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81BD86" w14:textId="4BF18405" w:rsidR="009F76B5" w:rsidRDefault="009F76B5" w:rsidP="009D7ACD">
      <w:pPr>
        <w:rPr>
          <w:b/>
          <w:bCs/>
          <w:sz w:val="28"/>
        </w:rPr>
      </w:pPr>
      <w:r w:rsidRPr="00372694">
        <w:rPr>
          <w:noProof/>
          <w:sz w:val="32"/>
          <w:szCs w:val="32"/>
          <w:lang w:eastAsia="en-GB"/>
        </w:rPr>
        <w:drawing>
          <wp:anchor distT="0" distB="0" distL="114300" distR="114300" simplePos="0" relativeHeight="251659264" behindDoc="1" locked="0" layoutInCell="1" allowOverlap="1" wp14:anchorId="29BD92EF" wp14:editId="09A806A7">
            <wp:simplePos x="0" y="0"/>
            <wp:positionH relativeFrom="column">
              <wp:posOffset>-281354</wp:posOffset>
            </wp:positionH>
            <wp:positionV relativeFrom="paragraph">
              <wp:posOffset>586</wp:posOffset>
            </wp:positionV>
            <wp:extent cx="6285230" cy="871855"/>
            <wp:effectExtent l="0" t="0" r="1270" b="4445"/>
            <wp:wrapTight wrapText="bothSides">
              <wp:wrapPolygon edited="0">
                <wp:start x="0" y="0"/>
                <wp:lineTo x="0" y="21238"/>
                <wp:lineTo x="21539" y="21238"/>
                <wp:lineTo x="21539"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285230" cy="871855"/>
                    </a:xfrm>
                    <a:prstGeom prst="rect">
                      <a:avLst/>
                    </a:prstGeom>
                  </pic:spPr>
                </pic:pic>
              </a:graphicData>
            </a:graphic>
            <wp14:sizeRelH relativeFrom="margin">
              <wp14:pctWidth>0</wp14:pctWidth>
            </wp14:sizeRelH>
            <wp14:sizeRelV relativeFrom="margin">
              <wp14:pctHeight>0</wp14:pctHeight>
            </wp14:sizeRelV>
          </wp:anchor>
        </w:drawing>
      </w:r>
    </w:p>
    <w:p w14:paraId="7CD08CC1" w14:textId="30E10B38" w:rsidR="009F76B5" w:rsidRPr="009F76B5" w:rsidRDefault="009F76B5" w:rsidP="009F76B5">
      <w:pPr>
        <w:rPr>
          <w:sz w:val="28"/>
        </w:rPr>
      </w:pPr>
    </w:p>
    <w:p w14:paraId="7671C357" w14:textId="6C915312" w:rsidR="009F76B5" w:rsidRDefault="009F76B5" w:rsidP="009F76B5">
      <w:pPr>
        <w:spacing w:after="120" w:line="240" w:lineRule="auto"/>
        <w:jc w:val="center"/>
        <w:rPr>
          <w:rFonts w:ascii="Arial" w:eastAsia="Times New Roman" w:hAnsi="Arial" w:cs="Arial"/>
          <w:b/>
          <w:color w:val="193E72"/>
          <w:sz w:val="48"/>
          <w:szCs w:val="40"/>
        </w:rPr>
      </w:pPr>
      <w:r w:rsidRPr="009F76B5">
        <w:rPr>
          <w:rFonts w:ascii="Arial" w:eastAsia="Times New Roman" w:hAnsi="Arial" w:cs="Arial"/>
          <w:b/>
          <w:color w:val="193E72"/>
          <w:sz w:val="48"/>
          <w:szCs w:val="40"/>
        </w:rPr>
        <w:t>PPI Monitoring to Learn</w:t>
      </w:r>
    </w:p>
    <w:p w14:paraId="1E2CCA75" w14:textId="3D5C517D" w:rsidR="009F76B5" w:rsidRDefault="009F76B5" w:rsidP="009F76B5">
      <w:pPr>
        <w:spacing w:after="120" w:line="240" w:lineRule="auto"/>
        <w:jc w:val="center"/>
        <w:rPr>
          <w:rFonts w:ascii="Arial" w:eastAsia="Times New Roman" w:hAnsi="Arial" w:cs="Arial"/>
          <w:b/>
          <w:color w:val="193E72"/>
          <w:sz w:val="48"/>
          <w:szCs w:val="40"/>
        </w:rPr>
      </w:pPr>
    </w:p>
    <w:p w14:paraId="19AF033A" w14:textId="1C8EF286" w:rsidR="009F76B5" w:rsidRDefault="009F76B5" w:rsidP="009F76B5">
      <w:pPr>
        <w:spacing w:after="120" w:line="240" w:lineRule="auto"/>
        <w:jc w:val="center"/>
        <w:rPr>
          <w:rFonts w:ascii="Arial" w:eastAsia="Times New Roman" w:hAnsi="Arial" w:cs="Arial"/>
          <w:b/>
          <w:color w:val="193E72"/>
          <w:sz w:val="48"/>
          <w:szCs w:val="40"/>
        </w:rPr>
      </w:pPr>
      <w:r>
        <w:rPr>
          <w:rFonts w:ascii="Arial" w:eastAsia="Times New Roman" w:hAnsi="Arial" w:cs="Arial"/>
          <w:b/>
          <w:color w:val="193E72"/>
          <w:sz w:val="48"/>
          <w:szCs w:val="40"/>
        </w:rPr>
        <w:t>March 2026</w:t>
      </w:r>
    </w:p>
    <w:p w14:paraId="4855F019" w14:textId="5BCA7FC9" w:rsidR="009F76B5" w:rsidRDefault="009F76B5" w:rsidP="009F76B5">
      <w:pPr>
        <w:spacing w:after="120" w:line="240" w:lineRule="auto"/>
        <w:jc w:val="center"/>
        <w:rPr>
          <w:rFonts w:ascii="Arial" w:eastAsia="Times New Roman" w:hAnsi="Arial" w:cs="Arial"/>
          <w:b/>
          <w:color w:val="193E72"/>
          <w:sz w:val="48"/>
          <w:szCs w:val="40"/>
        </w:rPr>
      </w:pPr>
      <w:r>
        <w:rPr>
          <w:noProof/>
          <w:sz w:val="28"/>
          <w:lang w:eastAsia="en-GB"/>
        </w:rPr>
        <w:drawing>
          <wp:anchor distT="0" distB="0" distL="114300" distR="114300" simplePos="0" relativeHeight="251660288" behindDoc="0" locked="0" layoutInCell="1" allowOverlap="1" wp14:anchorId="035A87FA" wp14:editId="7265AA47">
            <wp:simplePos x="0" y="0"/>
            <wp:positionH relativeFrom="column">
              <wp:posOffset>-509955</wp:posOffset>
            </wp:positionH>
            <wp:positionV relativeFrom="paragraph">
              <wp:posOffset>538626</wp:posOffset>
            </wp:positionV>
            <wp:extent cx="6770077" cy="5363307"/>
            <wp:effectExtent l="0" t="0" r="0" b="0"/>
            <wp:wrapNone/>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margin">
              <wp14:pctWidth>0</wp14:pctWidth>
            </wp14:sizeRelH>
            <wp14:sizeRelV relativeFrom="margin">
              <wp14:pctHeight>0</wp14:pctHeight>
            </wp14:sizeRelV>
          </wp:anchor>
        </w:drawing>
      </w:r>
    </w:p>
    <w:p w14:paraId="675A52B0" w14:textId="5CE86DD6" w:rsidR="009F76B5" w:rsidRPr="009F76B5" w:rsidRDefault="009F76B5" w:rsidP="009F76B5">
      <w:pPr>
        <w:spacing w:after="120" w:line="240" w:lineRule="auto"/>
        <w:jc w:val="center"/>
        <w:rPr>
          <w:rFonts w:ascii="Arial" w:eastAsia="Times New Roman" w:hAnsi="Arial" w:cs="Arial"/>
          <w:b/>
          <w:color w:val="193E72"/>
          <w:sz w:val="48"/>
          <w:szCs w:val="40"/>
        </w:rPr>
      </w:pPr>
    </w:p>
    <w:p w14:paraId="4643C4C8" w14:textId="0AEE839E" w:rsidR="009F76B5" w:rsidRPr="009F76B5" w:rsidRDefault="009F76B5" w:rsidP="009F76B5">
      <w:pPr>
        <w:tabs>
          <w:tab w:val="center" w:pos="4513"/>
        </w:tabs>
        <w:rPr>
          <w:sz w:val="28"/>
        </w:rPr>
        <w:sectPr w:rsidR="009F76B5" w:rsidRPr="009F76B5">
          <w:headerReference w:type="default" r:id="rId17"/>
          <w:footerReference w:type="default" r:id="rId18"/>
          <w:pgSz w:w="11906" w:h="16838"/>
          <w:pgMar w:top="1440" w:right="1440" w:bottom="1440" w:left="1440" w:header="708" w:footer="708" w:gutter="0"/>
          <w:cols w:space="708"/>
          <w:docGrid w:linePitch="360"/>
        </w:sectPr>
      </w:pPr>
      <w:r>
        <w:rPr>
          <w:sz w:val="28"/>
        </w:rPr>
        <w:tab/>
      </w:r>
    </w:p>
    <w:p w14:paraId="6C74D90D" w14:textId="6A68DA0B" w:rsidR="00BD359C" w:rsidRPr="00327F75" w:rsidRDefault="009D7ACD" w:rsidP="00B773D9">
      <w:pPr>
        <w:spacing w:after="120"/>
        <w:rPr>
          <w:b/>
          <w:bCs/>
          <w:sz w:val="28"/>
        </w:rPr>
      </w:pPr>
      <w:r w:rsidRPr="00327F75">
        <w:rPr>
          <w:b/>
          <w:bCs/>
          <w:sz w:val="28"/>
        </w:rPr>
        <w:lastRenderedPageBreak/>
        <w:t>PPI Monitoring to Learn process and guidance</w:t>
      </w:r>
    </w:p>
    <w:tbl>
      <w:tblPr>
        <w:tblStyle w:val="TableGrid"/>
        <w:tblW w:w="0" w:type="auto"/>
        <w:tblLook w:val="04A0" w:firstRow="1" w:lastRow="0" w:firstColumn="1" w:lastColumn="0" w:noHBand="0" w:noVBand="1"/>
      </w:tblPr>
      <w:tblGrid>
        <w:gridCol w:w="9016"/>
      </w:tblGrid>
      <w:tr w:rsidR="009D7ACD" w:rsidRPr="00380BB0" w14:paraId="6C397F0B" w14:textId="77777777" w:rsidTr="009D7ACD">
        <w:tc>
          <w:tcPr>
            <w:tcW w:w="9016" w:type="dxa"/>
            <w:tcMar>
              <w:top w:w="113" w:type="dxa"/>
              <w:bottom w:w="113" w:type="dxa"/>
            </w:tcMar>
          </w:tcPr>
          <w:p w14:paraId="3C838EB0" w14:textId="77777777" w:rsidR="009D7ACD" w:rsidRPr="00380BB0" w:rsidRDefault="009D7ACD" w:rsidP="00B773D9">
            <w:pPr>
              <w:spacing w:after="120"/>
              <w:rPr>
                <w:rFonts w:cstheme="minorHAnsi"/>
                <w:i/>
                <w:iCs/>
              </w:rPr>
            </w:pPr>
            <w:r w:rsidRPr="00380BB0">
              <w:rPr>
                <w:rFonts w:cstheme="minorHAnsi"/>
                <w:b/>
                <w:i/>
                <w:iCs/>
                <w:u w:val="single"/>
              </w:rPr>
              <w:t>Please note:</w:t>
            </w:r>
            <w:r w:rsidRPr="00380BB0">
              <w:rPr>
                <w:rFonts w:cstheme="minorHAnsi"/>
                <w:i/>
                <w:iCs/>
              </w:rPr>
              <w:t xml:space="preserve"> </w:t>
            </w:r>
          </w:p>
          <w:p w14:paraId="1E05CE21" w14:textId="418BA00C" w:rsidR="009D7ACD" w:rsidRPr="00380BB0" w:rsidRDefault="009D7ACD" w:rsidP="00B773D9">
            <w:pPr>
              <w:pStyle w:val="ListParagraph"/>
              <w:numPr>
                <w:ilvl w:val="0"/>
                <w:numId w:val="34"/>
              </w:numPr>
              <w:spacing w:after="120"/>
              <w:rPr>
                <w:rFonts w:cstheme="minorHAnsi"/>
                <w:b/>
                <w:i/>
                <w:iCs/>
              </w:rPr>
            </w:pPr>
            <w:r w:rsidRPr="00380BB0">
              <w:rPr>
                <w:rFonts w:cstheme="minorHAnsi"/>
                <w:b/>
                <w:i/>
                <w:iCs/>
              </w:rPr>
              <w:t>This document currently uses the term “PPI Champion” to refer to public</w:t>
            </w:r>
            <w:r w:rsidR="00C724EE">
              <w:rPr>
                <w:rFonts w:cstheme="minorHAnsi"/>
                <w:b/>
                <w:i/>
                <w:iCs/>
              </w:rPr>
              <w:t xml:space="preserve"> contributors linked to T</w:t>
            </w:r>
            <w:r w:rsidR="00BD359C">
              <w:rPr>
                <w:rFonts w:cstheme="minorHAnsi"/>
                <w:b/>
                <w:i/>
                <w:iCs/>
              </w:rPr>
              <w:t>hemes.</w:t>
            </w:r>
          </w:p>
          <w:p w14:paraId="5FC199CF" w14:textId="0DC14A54" w:rsidR="009D7ACD" w:rsidRPr="00380BB0" w:rsidRDefault="009D7ACD" w:rsidP="00B773D9">
            <w:pPr>
              <w:pStyle w:val="ListParagraph"/>
              <w:numPr>
                <w:ilvl w:val="0"/>
                <w:numId w:val="34"/>
              </w:numPr>
              <w:spacing w:after="120"/>
              <w:rPr>
                <w:rFonts w:cstheme="minorHAnsi"/>
                <w:b/>
                <w:i/>
                <w:iCs/>
              </w:rPr>
            </w:pPr>
            <w:r w:rsidRPr="00380BB0">
              <w:rPr>
                <w:rFonts w:cstheme="minorHAnsi"/>
                <w:b/>
                <w:i/>
                <w:iCs/>
              </w:rPr>
              <w:t>The document is also written b</w:t>
            </w:r>
            <w:r w:rsidR="00BD359C">
              <w:rPr>
                <w:rFonts w:cstheme="minorHAnsi"/>
                <w:b/>
                <w:i/>
                <w:iCs/>
              </w:rPr>
              <w:t>ased on the ARC OxTV structure.</w:t>
            </w:r>
          </w:p>
          <w:p w14:paraId="21368187" w14:textId="7F5DD8EA" w:rsidR="009D7ACD" w:rsidRPr="00380BB0" w:rsidRDefault="009D7ACD" w:rsidP="00B773D9">
            <w:pPr>
              <w:pStyle w:val="ListParagraph"/>
              <w:numPr>
                <w:ilvl w:val="0"/>
                <w:numId w:val="34"/>
              </w:numPr>
              <w:spacing w:after="120"/>
              <w:rPr>
                <w:rFonts w:cstheme="minorHAnsi"/>
                <w:b/>
                <w:i/>
                <w:iCs/>
              </w:rPr>
            </w:pPr>
            <w:r w:rsidRPr="00380BB0">
              <w:rPr>
                <w:rFonts w:cstheme="minorHAnsi"/>
                <w:b/>
                <w:i/>
                <w:iCs/>
              </w:rPr>
              <w:t>Terminology will need to be amended for other PPI infrastructure.</w:t>
            </w:r>
          </w:p>
          <w:p w14:paraId="4313DE07" w14:textId="77777777" w:rsidR="009D7ACD" w:rsidRPr="00380BB0" w:rsidRDefault="009D7ACD" w:rsidP="00B773D9">
            <w:pPr>
              <w:pStyle w:val="ListParagraph"/>
              <w:numPr>
                <w:ilvl w:val="0"/>
                <w:numId w:val="34"/>
              </w:numPr>
              <w:spacing w:after="120"/>
              <w:rPr>
                <w:rFonts w:cstheme="minorHAnsi"/>
                <w:i/>
              </w:rPr>
            </w:pPr>
            <w:r w:rsidRPr="00380BB0">
              <w:rPr>
                <w:rFonts w:cstheme="minorHAnsi"/>
                <w:b/>
                <w:i/>
              </w:rPr>
              <w:t>This document is primarily written for ARC OxTV and therefore suggests a way of doing PPI Monitoring to Learn. It is not intended to be directive or prescriptive and should be adapted for the context in which it is being implemented.</w:t>
            </w:r>
          </w:p>
        </w:tc>
      </w:tr>
    </w:tbl>
    <w:p w14:paraId="45D07F48" w14:textId="77777777" w:rsidR="009D7ACD" w:rsidRPr="00380BB0" w:rsidRDefault="009D7ACD" w:rsidP="00B773D9">
      <w:pPr>
        <w:spacing w:before="240" w:after="120" w:line="240" w:lineRule="auto"/>
        <w:rPr>
          <w:rFonts w:cstheme="minorHAnsi"/>
          <w:b/>
          <w:bCs/>
          <w:u w:val="single"/>
        </w:rPr>
      </w:pPr>
      <w:r w:rsidRPr="00380BB0">
        <w:rPr>
          <w:rFonts w:cstheme="minorHAnsi"/>
          <w:b/>
          <w:bCs/>
          <w:u w:val="single"/>
        </w:rPr>
        <w:t>Aims</w:t>
      </w:r>
    </w:p>
    <w:p w14:paraId="6AAFC57F" w14:textId="77777777" w:rsidR="009D7ACD" w:rsidRPr="00380BB0" w:rsidRDefault="009D7ACD" w:rsidP="00B773D9">
      <w:pPr>
        <w:spacing w:after="120" w:line="240" w:lineRule="auto"/>
        <w:rPr>
          <w:rFonts w:cstheme="minorHAnsi"/>
        </w:rPr>
      </w:pPr>
      <w:r w:rsidRPr="00380BB0">
        <w:rPr>
          <w:rFonts w:cstheme="minorHAnsi"/>
        </w:rPr>
        <w:t>The PPI Monitoring to Learn approach is intended to:</w:t>
      </w:r>
    </w:p>
    <w:p w14:paraId="743878E4" w14:textId="77777777" w:rsidR="009D7ACD" w:rsidRPr="00380BB0" w:rsidRDefault="009D7ACD" w:rsidP="00B773D9">
      <w:pPr>
        <w:numPr>
          <w:ilvl w:val="0"/>
          <w:numId w:val="7"/>
        </w:numPr>
        <w:spacing w:after="120" w:line="240" w:lineRule="auto"/>
        <w:rPr>
          <w:rFonts w:cstheme="minorHAnsi"/>
        </w:rPr>
      </w:pPr>
      <w:r w:rsidRPr="00380BB0">
        <w:rPr>
          <w:rFonts w:cstheme="minorHAnsi"/>
        </w:rPr>
        <w:t>Encourage planned and meaningful PPI involvement across all ARC-funded (or closely ARC-connected) research.</w:t>
      </w:r>
    </w:p>
    <w:p w14:paraId="3582C847" w14:textId="77777777" w:rsidR="009D7ACD" w:rsidRPr="00380BB0" w:rsidRDefault="009D7ACD" w:rsidP="00B773D9">
      <w:pPr>
        <w:numPr>
          <w:ilvl w:val="0"/>
          <w:numId w:val="7"/>
        </w:numPr>
        <w:spacing w:after="120" w:line="240" w:lineRule="auto"/>
        <w:rPr>
          <w:rFonts w:cstheme="minorHAnsi"/>
        </w:rPr>
      </w:pPr>
      <w:r w:rsidRPr="00380BB0">
        <w:rPr>
          <w:rFonts w:cstheme="minorHAnsi"/>
        </w:rPr>
        <w:t>Develop a clearer understanding of the PPI activity taking place within ARC research, including challenges, adaptations, and emerging learning.</w:t>
      </w:r>
    </w:p>
    <w:p w14:paraId="754A1299" w14:textId="77777777" w:rsidR="009D7ACD" w:rsidRPr="00380BB0" w:rsidRDefault="009D7ACD" w:rsidP="00B773D9">
      <w:pPr>
        <w:numPr>
          <w:ilvl w:val="0"/>
          <w:numId w:val="7"/>
        </w:numPr>
        <w:spacing w:after="120" w:line="240" w:lineRule="auto"/>
        <w:rPr>
          <w:rFonts w:cstheme="minorHAnsi"/>
        </w:rPr>
      </w:pPr>
      <w:r w:rsidRPr="00380BB0">
        <w:rPr>
          <w:rFonts w:cstheme="minorHAnsi"/>
        </w:rPr>
        <w:t>Offer constructive advice and guidance that may help strengthen PPI practice.</w:t>
      </w:r>
    </w:p>
    <w:p w14:paraId="35B86A60" w14:textId="77777777" w:rsidR="009D7ACD" w:rsidRPr="00380BB0" w:rsidRDefault="009D7ACD" w:rsidP="00B773D9">
      <w:pPr>
        <w:numPr>
          <w:ilvl w:val="0"/>
          <w:numId w:val="7"/>
        </w:numPr>
        <w:spacing w:after="120" w:line="240" w:lineRule="auto"/>
        <w:rPr>
          <w:rFonts w:cstheme="minorHAnsi"/>
        </w:rPr>
      </w:pPr>
      <w:r w:rsidRPr="00380BB0">
        <w:rPr>
          <w:rFonts w:cstheme="minorHAnsi"/>
        </w:rPr>
        <w:t>Facilitate the sharing of learning and good practice across the ARC.</w:t>
      </w:r>
    </w:p>
    <w:p w14:paraId="7ED5A2D6" w14:textId="77777777" w:rsidR="009D7ACD" w:rsidRPr="00380BB0" w:rsidRDefault="009D7ACD" w:rsidP="00B773D9">
      <w:pPr>
        <w:numPr>
          <w:ilvl w:val="0"/>
          <w:numId w:val="7"/>
        </w:numPr>
        <w:spacing w:after="120" w:line="240" w:lineRule="auto"/>
        <w:rPr>
          <w:rFonts w:cstheme="minorHAnsi"/>
        </w:rPr>
      </w:pPr>
      <w:r w:rsidRPr="00380BB0">
        <w:rPr>
          <w:rFonts w:cstheme="minorHAnsi"/>
        </w:rPr>
        <w:t>Highlight learning needs and opportunities that could support ongoing PPI development.</w:t>
      </w:r>
    </w:p>
    <w:p w14:paraId="64D4F442" w14:textId="77777777" w:rsidR="009D7ACD" w:rsidRPr="00380BB0" w:rsidRDefault="009D7ACD" w:rsidP="00B773D9">
      <w:pPr>
        <w:spacing w:after="120" w:line="240" w:lineRule="auto"/>
        <w:rPr>
          <w:rFonts w:cstheme="minorHAnsi"/>
          <w:b/>
          <w:bCs/>
          <w:u w:val="single"/>
        </w:rPr>
      </w:pPr>
      <w:r w:rsidRPr="00380BB0">
        <w:rPr>
          <w:rFonts w:cstheme="minorHAnsi"/>
          <w:b/>
          <w:bCs/>
          <w:u w:val="single"/>
        </w:rPr>
        <w:t>Roles</w:t>
      </w:r>
    </w:p>
    <w:p w14:paraId="58AB8661" w14:textId="77777777" w:rsidR="009D7ACD" w:rsidRPr="00380BB0" w:rsidRDefault="009D7ACD" w:rsidP="00B773D9">
      <w:pPr>
        <w:spacing w:after="120" w:line="240" w:lineRule="auto"/>
        <w:rPr>
          <w:rFonts w:cstheme="minorHAnsi"/>
          <w:b/>
          <w:bCs/>
        </w:rPr>
      </w:pPr>
      <w:r w:rsidRPr="00380BB0">
        <w:rPr>
          <w:rFonts w:cstheme="minorHAnsi"/>
          <w:b/>
          <w:bCs/>
        </w:rPr>
        <w:t>PPI Team</w:t>
      </w:r>
    </w:p>
    <w:p w14:paraId="474F217D" w14:textId="77777777" w:rsidR="009D7ACD" w:rsidRPr="00380BB0" w:rsidRDefault="009D7ACD" w:rsidP="00B773D9">
      <w:pPr>
        <w:spacing w:after="120" w:line="240" w:lineRule="auto"/>
        <w:rPr>
          <w:rFonts w:cstheme="minorHAnsi"/>
          <w:b/>
          <w:bCs/>
          <w:i/>
        </w:rPr>
      </w:pPr>
      <w:r w:rsidRPr="00380BB0">
        <w:rPr>
          <w:rFonts w:cstheme="minorHAnsi"/>
          <w:b/>
          <w:i/>
        </w:rPr>
        <w:t>It is suggested that:</w:t>
      </w:r>
    </w:p>
    <w:p w14:paraId="41C4819E" w14:textId="77777777" w:rsidR="009D7ACD" w:rsidRPr="00380BB0" w:rsidRDefault="009D7ACD" w:rsidP="00B773D9">
      <w:pPr>
        <w:spacing w:after="120" w:line="240" w:lineRule="auto"/>
        <w:rPr>
          <w:rFonts w:cstheme="minorHAnsi"/>
        </w:rPr>
      </w:pPr>
      <w:r w:rsidRPr="00380BB0">
        <w:rPr>
          <w:rFonts w:cstheme="minorHAnsi"/>
        </w:rPr>
        <w:t>The PPI Team take responsibility for:</w:t>
      </w:r>
    </w:p>
    <w:p w14:paraId="2AAD4FA2" w14:textId="20D6ABCC" w:rsidR="009D7ACD" w:rsidRPr="00380BB0" w:rsidRDefault="009D7ACD" w:rsidP="00B773D9">
      <w:pPr>
        <w:numPr>
          <w:ilvl w:val="0"/>
          <w:numId w:val="8"/>
        </w:numPr>
        <w:spacing w:after="120" w:line="240" w:lineRule="auto"/>
        <w:rPr>
          <w:rFonts w:cstheme="minorHAnsi"/>
        </w:rPr>
      </w:pPr>
      <w:r w:rsidRPr="00380BB0">
        <w:rPr>
          <w:rFonts w:cstheme="minorHAnsi"/>
        </w:rPr>
        <w:t xml:space="preserve">Helping ensure PPI Champions have access to current research lists for their </w:t>
      </w:r>
      <w:r w:rsidR="00EE11CE">
        <w:rPr>
          <w:rFonts w:cstheme="minorHAnsi"/>
        </w:rPr>
        <w:t>T</w:t>
      </w:r>
      <w:r w:rsidRPr="00380BB0">
        <w:rPr>
          <w:rFonts w:cstheme="minorHAnsi"/>
        </w:rPr>
        <w:t>hemes.</w:t>
      </w:r>
    </w:p>
    <w:p w14:paraId="55D4CD65" w14:textId="77777777" w:rsidR="009D7ACD" w:rsidRPr="00380BB0" w:rsidRDefault="009D7ACD" w:rsidP="00B773D9">
      <w:pPr>
        <w:numPr>
          <w:ilvl w:val="0"/>
          <w:numId w:val="8"/>
        </w:numPr>
        <w:spacing w:after="120" w:line="240" w:lineRule="auto"/>
        <w:rPr>
          <w:rFonts w:cstheme="minorHAnsi"/>
        </w:rPr>
      </w:pPr>
      <w:r w:rsidRPr="00380BB0">
        <w:rPr>
          <w:rFonts w:cstheme="minorHAnsi"/>
        </w:rPr>
        <w:t>Providing support to PPI Champions as they engage with research teams in planning PPI and considering monitoring activities.</w:t>
      </w:r>
    </w:p>
    <w:p w14:paraId="5FD889D6" w14:textId="29475B1D" w:rsidR="009D7ACD" w:rsidRPr="00380BB0" w:rsidRDefault="009D7ACD" w:rsidP="00B773D9">
      <w:pPr>
        <w:numPr>
          <w:ilvl w:val="0"/>
          <w:numId w:val="8"/>
        </w:numPr>
        <w:spacing w:after="120" w:line="240" w:lineRule="auto"/>
        <w:rPr>
          <w:rFonts w:cstheme="minorHAnsi"/>
        </w:rPr>
      </w:pPr>
      <w:r w:rsidRPr="00380BB0">
        <w:rPr>
          <w:rFonts w:cstheme="minorHAnsi"/>
        </w:rPr>
        <w:t xml:space="preserve">Creating spaces for regular conversations among PPI Champions about PPI work within each </w:t>
      </w:r>
      <w:r w:rsidR="00EE11CE">
        <w:rPr>
          <w:rFonts w:cstheme="minorHAnsi"/>
        </w:rPr>
        <w:t>T</w:t>
      </w:r>
      <w:r w:rsidRPr="00380BB0">
        <w:rPr>
          <w:rFonts w:cstheme="minorHAnsi"/>
        </w:rPr>
        <w:t>heme.</w:t>
      </w:r>
    </w:p>
    <w:p w14:paraId="112CB109" w14:textId="4CCDA457" w:rsidR="009D7ACD" w:rsidRPr="00380BB0" w:rsidRDefault="009D7ACD" w:rsidP="00B773D9">
      <w:pPr>
        <w:numPr>
          <w:ilvl w:val="0"/>
          <w:numId w:val="8"/>
        </w:numPr>
        <w:spacing w:after="120" w:line="240" w:lineRule="auto"/>
        <w:rPr>
          <w:rFonts w:cstheme="minorHAnsi"/>
        </w:rPr>
      </w:pPr>
      <w:r w:rsidRPr="00380BB0">
        <w:rPr>
          <w:rFonts w:cstheme="minorHAnsi"/>
        </w:rPr>
        <w:t xml:space="preserve">Summarising PPI activity within </w:t>
      </w:r>
      <w:r w:rsidR="00EE11CE">
        <w:rPr>
          <w:rFonts w:cstheme="minorHAnsi"/>
        </w:rPr>
        <w:t>T</w:t>
      </w:r>
      <w:r w:rsidRPr="00380BB0">
        <w:rPr>
          <w:rFonts w:cstheme="minorHAnsi"/>
        </w:rPr>
        <w:t>hemes and across the ARC.</w:t>
      </w:r>
    </w:p>
    <w:p w14:paraId="7A905506" w14:textId="05104EFD" w:rsidR="009D7ACD" w:rsidRPr="00380BB0" w:rsidRDefault="009D7ACD" w:rsidP="00B773D9">
      <w:pPr>
        <w:numPr>
          <w:ilvl w:val="0"/>
          <w:numId w:val="8"/>
        </w:numPr>
        <w:spacing w:after="120" w:line="240" w:lineRule="auto"/>
        <w:rPr>
          <w:rFonts w:cstheme="minorHAnsi"/>
        </w:rPr>
      </w:pPr>
      <w:r w:rsidRPr="00380BB0">
        <w:rPr>
          <w:rFonts w:cstheme="minorHAnsi"/>
        </w:rPr>
        <w:t xml:space="preserve">Collating feedback for each </w:t>
      </w:r>
      <w:r w:rsidR="00EE11CE">
        <w:rPr>
          <w:rFonts w:cstheme="minorHAnsi"/>
        </w:rPr>
        <w:t>T</w:t>
      </w:r>
      <w:r w:rsidRPr="00380BB0">
        <w:rPr>
          <w:rFonts w:cstheme="minorHAnsi"/>
        </w:rPr>
        <w:t>heme or project and supporting PPI Champions in sharing this feedback.</w:t>
      </w:r>
    </w:p>
    <w:p w14:paraId="0E1AAE36" w14:textId="77777777" w:rsidR="009D7ACD" w:rsidRPr="00380BB0" w:rsidRDefault="009D7ACD" w:rsidP="00B773D9">
      <w:pPr>
        <w:numPr>
          <w:ilvl w:val="0"/>
          <w:numId w:val="8"/>
        </w:numPr>
        <w:spacing w:after="120" w:line="240" w:lineRule="auto"/>
        <w:rPr>
          <w:rFonts w:cstheme="minorHAnsi"/>
        </w:rPr>
      </w:pPr>
      <w:r w:rsidRPr="00380BB0">
        <w:rPr>
          <w:rFonts w:cstheme="minorHAnsi"/>
        </w:rPr>
        <w:t>Enabling the exchange of learning and examples of good practice.</w:t>
      </w:r>
    </w:p>
    <w:p w14:paraId="3099F7CE" w14:textId="77777777" w:rsidR="009D7ACD" w:rsidRPr="00380BB0" w:rsidRDefault="009D7ACD" w:rsidP="00B773D9">
      <w:pPr>
        <w:numPr>
          <w:ilvl w:val="0"/>
          <w:numId w:val="8"/>
        </w:numPr>
        <w:spacing w:after="120" w:line="240" w:lineRule="auto"/>
        <w:rPr>
          <w:rFonts w:cstheme="minorHAnsi"/>
        </w:rPr>
      </w:pPr>
      <w:r w:rsidRPr="00380BB0">
        <w:rPr>
          <w:rFonts w:cstheme="minorHAnsi"/>
        </w:rPr>
        <w:t>Identifying potential PPI learning or development opportunities and exploring how these might be taken forward.</w:t>
      </w:r>
    </w:p>
    <w:p w14:paraId="1DC4576E" w14:textId="7C3108F9" w:rsidR="009D7ACD" w:rsidRPr="00380BB0" w:rsidRDefault="009D7ACD" w:rsidP="00B773D9">
      <w:pPr>
        <w:spacing w:after="120" w:line="240" w:lineRule="auto"/>
        <w:rPr>
          <w:rFonts w:cstheme="minorHAnsi"/>
          <w:b/>
          <w:bCs/>
        </w:rPr>
      </w:pPr>
      <w:r w:rsidRPr="00380BB0">
        <w:rPr>
          <w:rFonts w:cstheme="minorHAnsi"/>
          <w:b/>
          <w:bCs/>
        </w:rPr>
        <w:t>PPI Champions</w:t>
      </w:r>
    </w:p>
    <w:p w14:paraId="105AD647" w14:textId="77777777" w:rsidR="009D7ACD" w:rsidRPr="00380BB0" w:rsidRDefault="009D7ACD" w:rsidP="00B773D9">
      <w:pPr>
        <w:spacing w:after="120" w:line="240" w:lineRule="auto"/>
        <w:rPr>
          <w:rFonts w:cstheme="minorHAnsi"/>
          <w:b/>
          <w:bCs/>
          <w:i/>
        </w:rPr>
      </w:pPr>
      <w:r w:rsidRPr="00380BB0">
        <w:rPr>
          <w:rFonts w:cstheme="minorHAnsi"/>
          <w:b/>
          <w:i/>
        </w:rPr>
        <w:t>It is suggested that:</w:t>
      </w:r>
    </w:p>
    <w:p w14:paraId="07DB27EE" w14:textId="1F3722DE" w:rsidR="009D7ACD" w:rsidRPr="00380BB0" w:rsidRDefault="009D7ACD" w:rsidP="00B773D9">
      <w:pPr>
        <w:spacing w:after="120" w:line="240" w:lineRule="auto"/>
        <w:rPr>
          <w:rFonts w:cstheme="minorHAnsi"/>
        </w:rPr>
      </w:pPr>
      <w:r w:rsidRPr="00380BB0">
        <w:rPr>
          <w:rFonts w:cstheme="minorHAnsi"/>
        </w:rPr>
        <w:t>PPI Champions can choose to contribute to this work. While participation is voluntary, it would be helpful for at leas</w:t>
      </w:r>
      <w:r w:rsidR="00C724EE">
        <w:rPr>
          <w:rFonts w:cstheme="minorHAnsi"/>
        </w:rPr>
        <w:t>t one PPI Champion within each T</w:t>
      </w:r>
      <w:r w:rsidRPr="00380BB0">
        <w:rPr>
          <w:rFonts w:cstheme="minorHAnsi"/>
        </w:rPr>
        <w:t>heme to take on this role.</w:t>
      </w:r>
    </w:p>
    <w:p w14:paraId="7D978988" w14:textId="77777777" w:rsidR="009D7ACD" w:rsidRPr="00380BB0" w:rsidRDefault="009D7ACD" w:rsidP="00B773D9">
      <w:pPr>
        <w:spacing w:after="120" w:line="240" w:lineRule="auto"/>
        <w:rPr>
          <w:rFonts w:cstheme="minorHAnsi"/>
        </w:rPr>
      </w:pPr>
      <w:r w:rsidRPr="00380BB0">
        <w:rPr>
          <w:rFonts w:cstheme="minorHAnsi"/>
        </w:rPr>
        <w:t>PPI Champions who opt in will be supported by the PPI Team to:</w:t>
      </w:r>
    </w:p>
    <w:p w14:paraId="39842FD3" w14:textId="12CD5FBA" w:rsidR="009D7ACD" w:rsidRPr="00380BB0" w:rsidRDefault="009D7ACD" w:rsidP="00B773D9">
      <w:pPr>
        <w:numPr>
          <w:ilvl w:val="0"/>
          <w:numId w:val="9"/>
        </w:numPr>
        <w:spacing w:after="120" w:line="240" w:lineRule="auto"/>
        <w:rPr>
          <w:rFonts w:cstheme="minorHAnsi"/>
        </w:rPr>
      </w:pPr>
      <w:r w:rsidRPr="00380BB0">
        <w:rPr>
          <w:rFonts w:cstheme="minorHAnsi"/>
        </w:rPr>
        <w:lastRenderedPageBreak/>
        <w:t xml:space="preserve">Work alongside </w:t>
      </w:r>
      <w:r w:rsidR="00EE11CE">
        <w:rPr>
          <w:rFonts w:cstheme="minorHAnsi"/>
        </w:rPr>
        <w:t>T</w:t>
      </w:r>
      <w:r w:rsidRPr="00380BB0">
        <w:rPr>
          <w:rFonts w:cstheme="minorHAnsi"/>
        </w:rPr>
        <w:t>heme leads and researchers in shaping PPI plans for ARC-funded or ARC-linked research.</w:t>
      </w:r>
    </w:p>
    <w:p w14:paraId="1F2B9097" w14:textId="3046903A" w:rsidR="009D7ACD" w:rsidRPr="00380BB0" w:rsidRDefault="009D7ACD" w:rsidP="00B773D9">
      <w:pPr>
        <w:numPr>
          <w:ilvl w:val="0"/>
          <w:numId w:val="9"/>
        </w:numPr>
        <w:spacing w:after="120" w:line="240" w:lineRule="auto"/>
        <w:rPr>
          <w:rFonts w:cstheme="minorHAnsi"/>
        </w:rPr>
      </w:pPr>
      <w:r w:rsidRPr="00380BB0">
        <w:rPr>
          <w:rFonts w:cstheme="minorHAnsi"/>
        </w:rPr>
        <w:t xml:space="preserve">Contribute to the development of broader PPI approaches within their </w:t>
      </w:r>
      <w:r w:rsidR="00EE11CE">
        <w:rPr>
          <w:rFonts w:cstheme="minorHAnsi"/>
        </w:rPr>
        <w:t>T</w:t>
      </w:r>
      <w:r w:rsidRPr="00380BB0">
        <w:rPr>
          <w:rFonts w:cstheme="minorHAnsi"/>
        </w:rPr>
        <w:t>heme (e.g., involvement in decision-making, reporting processes, and learning opportunities).</w:t>
      </w:r>
    </w:p>
    <w:p w14:paraId="6556A9A6" w14:textId="642A374B" w:rsidR="009D7ACD" w:rsidRPr="00380BB0" w:rsidRDefault="009D7ACD" w:rsidP="00B773D9">
      <w:pPr>
        <w:numPr>
          <w:ilvl w:val="0"/>
          <w:numId w:val="9"/>
        </w:numPr>
        <w:spacing w:after="120" w:line="240" w:lineRule="auto"/>
        <w:rPr>
          <w:rFonts w:cstheme="minorHAnsi"/>
        </w:rPr>
      </w:pPr>
      <w:r w:rsidRPr="00380BB0">
        <w:rPr>
          <w:rFonts w:cstheme="minorHAnsi"/>
        </w:rPr>
        <w:t xml:space="preserve">Help ensure PPI plans are recorded for all projects and, where relevant, for the </w:t>
      </w:r>
      <w:r w:rsidR="00EE11CE">
        <w:rPr>
          <w:rFonts w:cstheme="minorHAnsi"/>
        </w:rPr>
        <w:t>T</w:t>
      </w:r>
      <w:r w:rsidRPr="00380BB0">
        <w:rPr>
          <w:rFonts w:cstheme="minorHAnsi"/>
        </w:rPr>
        <w:t>heme as a whole.</w:t>
      </w:r>
    </w:p>
    <w:p w14:paraId="48B7395E" w14:textId="77777777" w:rsidR="009D7ACD" w:rsidRPr="00380BB0" w:rsidRDefault="009D7ACD" w:rsidP="00B773D9">
      <w:pPr>
        <w:numPr>
          <w:ilvl w:val="0"/>
          <w:numId w:val="9"/>
        </w:numPr>
        <w:spacing w:after="120" w:line="240" w:lineRule="auto"/>
        <w:rPr>
          <w:rFonts w:cstheme="minorHAnsi"/>
        </w:rPr>
      </w:pPr>
      <w:r w:rsidRPr="00380BB0">
        <w:rPr>
          <w:rFonts w:cstheme="minorHAnsi"/>
        </w:rPr>
        <w:t>Explore PPI monitoring plans and timelines with researchers as part of PPI plan development.</w:t>
      </w:r>
    </w:p>
    <w:p w14:paraId="3820B2DA" w14:textId="6F44A2B5" w:rsidR="009D7ACD" w:rsidRPr="00380BB0" w:rsidRDefault="009D7ACD" w:rsidP="00B773D9">
      <w:pPr>
        <w:numPr>
          <w:ilvl w:val="0"/>
          <w:numId w:val="9"/>
        </w:numPr>
        <w:spacing w:after="120" w:line="240" w:lineRule="auto"/>
        <w:rPr>
          <w:rFonts w:cstheme="minorHAnsi"/>
        </w:rPr>
      </w:pPr>
      <w:r w:rsidRPr="00380BB0">
        <w:rPr>
          <w:rFonts w:cstheme="minorHAnsi"/>
        </w:rPr>
        <w:t xml:space="preserve">Support monitoring activity within the </w:t>
      </w:r>
      <w:r w:rsidR="00EE11CE">
        <w:rPr>
          <w:rFonts w:cstheme="minorHAnsi"/>
        </w:rPr>
        <w:t>T</w:t>
      </w:r>
      <w:r w:rsidRPr="00380BB0">
        <w:rPr>
          <w:rFonts w:cstheme="minorHAnsi"/>
        </w:rPr>
        <w:t>heme’s projects.</w:t>
      </w:r>
    </w:p>
    <w:p w14:paraId="597A17A8" w14:textId="46B83D26" w:rsidR="009D7ACD" w:rsidRPr="00380BB0" w:rsidRDefault="009D7ACD" w:rsidP="00B773D9">
      <w:pPr>
        <w:numPr>
          <w:ilvl w:val="0"/>
          <w:numId w:val="9"/>
        </w:numPr>
        <w:spacing w:after="120" w:line="240" w:lineRule="auto"/>
        <w:rPr>
          <w:rFonts w:cstheme="minorHAnsi"/>
        </w:rPr>
      </w:pPr>
      <w:r w:rsidRPr="00380BB0">
        <w:rPr>
          <w:rFonts w:cstheme="minorHAnsi"/>
        </w:rPr>
        <w:t xml:space="preserve">Share reflections on PPI activity </w:t>
      </w:r>
      <w:r w:rsidR="00BD359C">
        <w:rPr>
          <w:rFonts w:cstheme="minorHAnsi"/>
        </w:rPr>
        <w:t xml:space="preserve">and </w:t>
      </w:r>
      <w:r w:rsidR="00BD359C" w:rsidRPr="00380BB0">
        <w:rPr>
          <w:rFonts w:cstheme="minorHAnsi"/>
        </w:rPr>
        <w:t xml:space="preserve">what is happening in their </w:t>
      </w:r>
      <w:r w:rsidR="00EE11CE">
        <w:rPr>
          <w:rFonts w:cstheme="minorHAnsi"/>
        </w:rPr>
        <w:t>T</w:t>
      </w:r>
      <w:r w:rsidRPr="00380BB0">
        <w:rPr>
          <w:rFonts w:cstheme="minorHAnsi"/>
        </w:rPr>
        <w:t xml:space="preserve">hemes </w:t>
      </w:r>
      <w:r w:rsidR="00BD359C">
        <w:rPr>
          <w:rFonts w:cstheme="minorHAnsi"/>
        </w:rPr>
        <w:t>at</w:t>
      </w:r>
      <w:r w:rsidRPr="00380BB0">
        <w:rPr>
          <w:rFonts w:cstheme="minorHAnsi"/>
        </w:rPr>
        <w:t xml:space="preserve"> PPI Champion meetings.</w:t>
      </w:r>
    </w:p>
    <w:p w14:paraId="3BEA664B" w14:textId="314A5353" w:rsidR="009D7ACD" w:rsidRPr="00380BB0" w:rsidRDefault="009D7ACD" w:rsidP="00B773D9">
      <w:pPr>
        <w:numPr>
          <w:ilvl w:val="0"/>
          <w:numId w:val="9"/>
        </w:numPr>
        <w:spacing w:after="120" w:line="240" w:lineRule="auto"/>
        <w:rPr>
          <w:rFonts w:cstheme="minorHAnsi"/>
        </w:rPr>
      </w:pPr>
      <w:r w:rsidRPr="00380BB0">
        <w:rPr>
          <w:rFonts w:cstheme="minorHAnsi"/>
        </w:rPr>
        <w:t xml:space="preserve">Collaborate with the PPI Team to consider feedback for individual projects or </w:t>
      </w:r>
      <w:r w:rsidR="00EE11CE">
        <w:rPr>
          <w:rFonts w:cstheme="minorHAnsi"/>
        </w:rPr>
        <w:t>T</w:t>
      </w:r>
      <w:r w:rsidRPr="00380BB0">
        <w:rPr>
          <w:rFonts w:cstheme="minorHAnsi"/>
        </w:rPr>
        <w:t>hemes.</w:t>
      </w:r>
    </w:p>
    <w:p w14:paraId="2A63120E" w14:textId="77777777" w:rsidR="009D7ACD" w:rsidRPr="00380BB0" w:rsidRDefault="009D7ACD" w:rsidP="00B773D9">
      <w:pPr>
        <w:spacing w:after="120" w:line="240" w:lineRule="auto"/>
        <w:rPr>
          <w:rFonts w:cstheme="minorHAnsi"/>
          <w:b/>
          <w:bCs/>
          <w:u w:val="single"/>
        </w:rPr>
      </w:pPr>
      <w:r w:rsidRPr="00380BB0">
        <w:rPr>
          <w:rFonts w:cstheme="minorHAnsi"/>
          <w:b/>
          <w:bCs/>
          <w:u w:val="single"/>
        </w:rPr>
        <w:t>Process</w:t>
      </w:r>
    </w:p>
    <w:p w14:paraId="35B86F84" w14:textId="77777777" w:rsidR="009D7ACD" w:rsidRPr="00380BB0" w:rsidRDefault="009D7ACD" w:rsidP="00B773D9">
      <w:pPr>
        <w:spacing w:after="120" w:line="240" w:lineRule="auto"/>
        <w:rPr>
          <w:rFonts w:cstheme="minorHAnsi"/>
          <w:b/>
          <w:bCs/>
          <w:i/>
        </w:rPr>
      </w:pPr>
      <w:r w:rsidRPr="00380BB0">
        <w:rPr>
          <w:rFonts w:cstheme="minorHAnsi"/>
          <w:b/>
          <w:i/>
        </w:rPr>
        <w:t>It is suggested that:</w:t>
      </w:r>
    </w:p>
    <w:p w14:paraId="7F9AD8EA" w14:textId="51732416" w:rsidR="009D7ACD" w:rsidRPr="00380BB0" w:rsidRDefault="009D7ACD" w:rsidP="00B773D9">
      <w:pPr>
        <w:numPr>
          <w:ilvl w:val="0"/>
          <w:numId w:val="10"/>
        </w:numPr>
        <w:spacing w:after="120" w:line="240" w:lineRule="auto"/>
        <w:rPr>
          <w:rFonts w:cstheme="minorHAnsi"/>
        </w:rPr>
      </w:pPr>
      <w:r w:rsidRPr="00380BB0">
        <w:rPr>
          <w:rFonts w:cstheme="minorHAnsi"/>
        </w:rPr>
        <w:t xml:space="preserve">PPI Champions can liaise with </w:t>
      </w:r>
      <w:r w:rsidR="00EE11CE">
        <w:rPr>
          <w:rFonts w:cstheme="minorHAnsi"/>
        </w:rPr>
        <w:t>T</w:t>
      </w:r>
      <w:r w:rsidRPr="00380BB0">
        <w:rPr>
          <w:rFonts w:cstheme="minorHAnsi"/>
        </w:rPr>
        <w:t xml:space="preserve">heme leads and the PPI Team to clarify which projects sit within their </w:t>
      </w:r>
      <w:r w:rsidR="00EE11CE">
        <w:rPr>
          <w:rFonts w:cstheme="minorHAnsi"/>
        </w:rPr>
        <w:t>T</w:t>
      </w:r>
      <w:r w:rsidRPr="00380BB0">
        <w:rPr>
          <w:rFonts w:cstheme="minorHAnsi"/>
        </w:rPr>
        <w:t>heme.</w:t>
      </w:r>
    </w:p>
    <w:p w14:paraId="72809186" w14:textId="5ADDD827" w:rsidR="009D7ACD" w:rsidRPr="00380BB0" w:rsidRDefault="009D7ACD" w:rsidP="00B773D9">
      <w:pPr>
        <w:numPr>
          <w:ilvl w:val="0"/>
          <w:numId w:val="10"/>
        </w:numPr>
        <w:spacing w:after="120" w:line="240" w:lineRule="auto"/>
        <w:rPr>
          <w:rFonts w:cstheme="minorHAnsi"/>
        </w:rPr>
      </w:pPr>
      <w:r w:rsidRPr="00380BB0">
        <w:rPr>
          <w:rFonts w:cstheme="minorHAnsi"/>
        </w:rPr>
        <w:t xml:space="preserve">Champions can work with their </w:t>
      </w:r>
      <w:r w:rsidR="00EE11CE">
        <w:rPr>
          <w:rFonts w:cstheme="minorHAnsi"/>
        </w:rPr>
        <w:t>T</w:t>
      </w:r>
      <w:r w:rsidRPr="00380BB0">
        <w:rPr>
          <w:rFonts w:cstheme="minorHAnsi"/>
        </w:rPr>
        <w:t xml:space="preserve">hemes to shape </w:t>
      </w:r>
      <w:r w:rsidR="00EE11CE">
        <w:rPr>
          <w:rFonts w:cstheme="minorHAnsi"/>
        </w:rPr>
        <w:t>T</w:t>
      </w:r>
      <w:r w:rsidRPr="00380BB0">
        <w:rPr>
          <w:rFonts w:cstheme="minorHAnsi"/>
        </w:rPr>
        <w:t>heme-level PPI plans, recognising that approaches may vary and should be agreed early in the process.</w:t>
      </w:r>
    </w:p>
    <w:p w14:paraId="495BC015" w14:textId="77777777" w:rsidR="009D7ACD" w:rsidRPr="00380BB0" w:rsidRDefault="009D7ACD" w:rsidP="00B773D9">
      <w:pPr>
        <w:numPr>
          <w:ilvl w:val="0"/>
          <w:numId w:val="10"/>
        </w:numPr>
        <w:spacing w:after="120" w:line="240" w:lineRule="auto"/>
        <w:rPr>
          <w:rFonts w:cstheme="minorHAnsi"/>
        </w:rPr>
      </w:pPr>
      <w:r w:rsidRPr="00380BB0">
        <w:rPr>
          <w:rFonts w:cstheme="minorHAnsi"/>
        </w:rPr>
        <w:t>Research teams will be encouraged to create their own PPI plans, with the option of seeking support from a PPI Champion.</w:t>
      </w:r>
    </w:p>
    <w:p w14:paraId="5FE4CFF3" w14:textId="4A66470A" w:rsidR="009D7ACD" w:rsidRPr="00380BB0" w:rsidRDefault="009D7ACD" w:rsidP="00B773D9">
      <w:pPr>
        <w:numPr>
          <w:ilvl w:val="0"/>
          <w:numId w:val="10"/>
        </w:numPr>
        <w:spacing w:after="120" w:line="240" w:lineRule="auto"/>
        <w:rPr>
          <w:rFonts w:cstheme="minorHAnsi"/>
        </w:rPr>
      </w:pPr>
      <w:r w:rsidRPr="00380BB0">
        <w:rPr>
          <w:rFonts w:cstheme="minorHAnsi"/>
        </w:rPr>
        <w:t xml:space="preserve">PPI Champions will share updates on </w:t>
      </w:r>
      <w:r w:rsidR="00EE11CE">
        <w:rPr>
          <w:rFonts w:cstheme="minorHAnsi"/>
        </w:rPr>
        <w:t>T</w:t>
      </w:r>
      <w:r w:rsidRPr="00380BB0">
        <w:rPr>
          <w:rFonts w:cstheme="minorHAnsi"/>
        </w:rPr>
        <w:t>heme-level and project-level PPI planning with the PPI Champions group and the PPI team.</w:t>
      </w:r>
    </w:p>
    <w:p w14:paraId="680A93D0" w14:textId="77777777" w:rsidR="009D7ACD" w:rsidRPr="00380BB0" w:rsidRDefault="009D7ACD" w:rsidP="00B773D9">
      <w:pPr>
        <w:numPr>
          <w:ilvl w:val="0"/>
          <w:numId w:val="10"/>
        </w:numPr>
        <w:spacing w:after="120" w:line="240" w:lineRule="auto"/>
        <w:rPr>
          <w:rFonts w:cstheme="minorHAnsi"/>
        </w:rPr>
      </w:pPr>
      <w:r w:rsidRPr="00380BB0">
        <w:rPr>
          <w:rFonts w:cstheme="minorHAnsi"/>
        </w:rPr>
        <w:t>PPI plans will be reviewed and ‘signed off’ by the PPI Team prior to a project beginning.</w:t>
      </w:r>
    </w:p>
    <w:p w14:paraId="78D57A09" w14:textId="77777777" w:rsidR="009D7ACD" w:rsidRPr="00380BB0" w:rsidRDefault="009D7ACD" w:rsidP="00B773D9">
      <w:pPr>
        <w:numPr>
          <w:ilvl w:val="0"/>
          <w:numId w:val="10"/>
        </w:numPr>
        <w:spacing w:after="120" w:line="240" w:lineRule="auto"/>
        <w:rPr>
          <w:rFonts w:cstheme="minorHAnsi"/>
        </w:rPr>
      </w:pPr>
      <w:r w:rsidRPr="00380BB0">
        <w:rPr>
          <w:rFonts w:cstheme="minorHAnsi"/>
        </w:rPr>
        <w:t>PPI Champions should keep an overview of monitoring schedules and share updates with the PPI Champions group and PPI Team.</w:t>
      </w:r>
    </w:p>
    <w:p w14:paraId="30B7A58E" w14:textId="77777777" w:rsidR="009D7ACD" w:rsidRPr="00380BB0" w:rsidRDefault="009D7ACD" w:rsidP="00B773D9">
      <w:pPr>
        <w:spacing w:after="120" w:line="240" w:lineRule="auto"/>
        <w:rPr>
          <w:rFonts w:cstheme="minorHAnsi"/>
          <w:b/>
          <w:bCs/>
          <w:u w:val="single"/>
        </w:rPr>
      </w:pPr>
      <w:r w:rsidRPr="00380BB0">
        <w:rPr>
          <w:rFonts w:cstheme="minorHAnsi"/>
          <w:b/>
          <w:bCs/>
          <w:u w:val="single"/>
        </w:rPr>
        <w:t>Support</w:t>
      </w:r>
    </w:p>
    <w:p w14:paraId="1056FCD9" w14:textId="77777777" w:rsidR="009D7ACD" w:rsidRPr="00380BB0" w:rsidRDefault="009D7ACD" w:rsidP="00B773D9">
      <w:pPr>
        <w:spacing w:after="120" w:line="240" w:lineRule="auto"/>
        <w:rPr>
          <w:rFonts w:cstheme="minorHAnsi"/>
          <w:b/>
          <w:bCs/>
          <w:i/>
        </w:rPr>
      </w:pPr>
      <w:r w:rsidRPr="00380BB0">
        <w:rPr>
          <w:rFonts w:cstheme="minorHAnsi"/>
          <w:b/>
          <w:i/>
        </w:rPr>
        <w:t>It is suggested that:</w:t>
      </w:r>
    </w:p>
    <w:p w14:paraId="742ED683" w14:textId="77777777" w:rsidR="009D7ACD" w:rsidRPr="00380BB0" w:rsidRDefault="009D7ACD" w:rsidP="00B773D9">
      <w:pPr>
        <w:spacing w:after="120" w:line="240" w:lineRule="auto"/>
        <w:rPr>
          <w:rFonts w:cstheme="minorHAnsi"/>
        </w:rPr>
      </w:pPr>
      <w:r w:rsidRPr="00380BB0">
        <w:rPr>
          <w:rFonts w:cstheme="minorHAnsi"/>
        </w:rPr>
        <w:t>Champions taking on this role will have access to support, which could include:</w:t>
      </w:r>
    </w:p>
    <w:p w14:paraId="43E85CF2" w14:textId="77777777" w:rsidR="009D7ACD" w:rsidRPr="00380BB0" w:rsidRDefault="009D7ACD" w:rsidP="00B773D9">
      <w:pPr>
        <w:numPr>
          <w:ilvl w:val="0"/>
          <w:numId w:val="11"/>
        </w:numPr>
        <w:spacing w:after="120" w:line="240" w:lineRule="auto"/>
        <w:rPr>
          <w:rFonts w:cstheme="minorHAnsi"/>
        </w:rPr>
      </w:pPr>
      <w:r w:rsidRPr="00380BB0">
        <w:rPr>
          <w:rFonts w:cstheme="minorHAnsi"/>
        </w:rPr>
        <w:t>Payment for time (to be agreed individually, with flexible use for tasks as needed).</w:t>
      </w:r>
    </w:p>
    <w:p w14:paraId="44428568" w14:textId="77777777" w:rsidR="009D7ACD" w:rsidRPr="00380BB0" w:rsidRDefault="009D7ACD" w:rsidP="00B773D9">
      <w:pPr>
        <w:numPr>
          <w:ilvl w:val="0"/>
          <w:numId w:val="11"/>
        </w:numPr>
        <w:spacing w:after="120" w:line="240" w:lineRule="auto"/>
        <w:rPr>
          <w:rFonts w:cstheme="minorHAnsi"/>
        </w:rPr>
      </w:pPr>
      <w:r w:rsidRPr="00380BB0">
        <w:rPr>
          <w:rFonts w:cstheme="minorHAnsi"/>
        </w:rPr>
        <w:t>One-to-one discussions to help plan their approach.</w:t>
      </w:r>
    </w:p>
    <w:p w14:paraId="4704CA49" w14:textId="77777777" w:rsidR="009D7ACD" w:rsidRPr="00380BB0" w:rsidRDefault="009D7ACD" w:rsidP="00B773D9">
      <w:pPr>
        <w:numPr>
          <w:ilvl w:val="0"/>
          <w:numId w:val="11"/>
        </w:numPr>
        <w:spacing w:after="120" w:line="240" w:lineRule="auto"/>
        <w:rPr>
          <w:rFonts w:cstheme="minorHAnsi"/>
        </w:rPr>
      </w:pPr>
      <w:r w:rsidRPr="00380BB0">
        <w:rPr>
          <w:rFonts w:cstheme="minorHAnsi"/>
        </w:rPr>
        <w:t>Group training or reflective discussion sessions.</w:t>
      </w:r>
    </w:p>
    <w:p w14:paraId="1DD134C1" w14:textId="77777777" w:rsidR="009D7ACD" w:rsidRPr="00380BB0" w:rsidRDefault="009D7ACD" w:rsidP="00B773D9">
      <w:pPr>
        <w:numPr>
          <w:ilvl w:val="0"/>
          <w:numId w:val="11"/>
        </w:numPr>
        <w:spacing w:after="120" w:line="240" w:lineRule="auto"/>
        <w:rPr>
          <w:rFonts w:cstheme="minorHAnsi"/>
        </w:rPr>
      </w:pPr>
      <w:r w:rsidRPr="00380BB0">
        <w:rPr>
          <w:rFonts w:cstheme="minorHAnsi"/>
        </w:rPr>
        <w:t>Exploration of different models of PPI.</w:t>
      </w:r>
    </w:p>
    <w:p w14:paraId="7DE1889B" w14:textId="77777777" w:rsidR="009D7ACD" w:rsidRPr="00380BB0" w:rsidRDefault="009D7ACD" w:rsidP="00B773D9">
      <w:pPr>
        <w:numPr>
          <w:ilvl w:val="0"/>
          <w:numId w:val="11"/>
        </w:numPr>
        <w:spacing w:after="120" w:line="240" w:lineRule="auto"/>
        <w:rPr>
          <w:rFonts w:cstheme="minorHAnsi"/>
        </w:rPr>
      </w:pPr>
      <w:r w:rsidRPr="00380BB0">
        <w:rPr>
          <w:rFonts w:cstheme="minorHAnsi"/>
        </w:rPr>
        <w:t>Guidance aligned with the UK Standards for Public Involvement.</w:t>
      </w:r>
    </w:p>
    <w:p w14:paraId="5042A0DD" w14:textId="77777777" w:rsidR="009D7ACD" w:rsidRPr="00380BB0" w:rsidRDefault="009D7ACD" w:rsidP="00B773D9">
      <w:pPr>
        <w:spacing w:after="120" w:line="240" w:lineRule="auto"/>
        <w:rPr>
          <w:rFonts w:cstheme="minorHAnsi"/>
          <w:b/>
          <w:bCs/>
          <w:u w:val="single"/>
        </w:rPr>
      </w:pPr>
      <w:r w:rsidRPr="00380BB0">
        <w:rPr>
          <w:rFonts w:cstheme="minorHAnsi"/>
          <w:b/>
          <w:bCs/>
          <w:u w:val="single"/>
        </w:rPr>
        <w:t>Tasks</w:t>
      </w:r>
    </w:p>
    <w:p w14:paraId="2722102F" w14:textId="77777777" w:rsidR="009D7ACD" w:rsidRPr="00380BB0" w:rsidRDefault="009D7ACD" w:rsidP="00B773D9">
      <w:pPr>
        <w:spacing w:after="120" w:line="240" w:lineRule="auto"/>
        <w:rPr>
          <w:rFonts w:cstheme="minorHAnsi"/>
          <w:b/>
          <w:bCs/>
          <w:i/>
        </w:rPr>
      </w:pPr>
      <w:r w:rsidRPr="00380BB0">
        <w:rPr>
          <w:rFonts w:cstheme="minorHAnsi"/>
          <w:b/>
          <w:bCs/>
          <w:i/>
        </w:rPr>
        <w:t>Possibilities include:</w:t>
      </w:r>
    </w:p>
    <w:p w14:paraId="60D3A301" w14:textId="77777777" w:rsidR="009D7ACD" w:rsidRPr="00380BB0" w:rsidRDefault="009D7ACD" w:rsidP="00B773D9">
      <w:pPr>
        <w:spacing w:after="120" w:line="240" w:lineRule="auto"/>
        <w:rPr>
          <w:rFonts w:cstheme="minorHAnsi"/>
          <w:b/>
          <w:bCs/>
        </w:rPr>
      </w:pPr>
      <w:r w:rsidRPr="00380BB0">
        <w:rPr>
          <w:rFonts w:cstheme="minorHAnsi"/>
          <w:b/>
          <w:bCs/>
        </w:rPr>
        <w:t>Collecting Data</w:t>
      </w:r>
    </w:p>
    <w:p w14:paraId="32214597" w14:textId="66E54619" w:rsidR="009D7ACD" w:rsidRPr="00380BB0" w:rsidRDefault="009D7ACD" w:rsidP="00B773D9">
      <w:pPr>
        <w:numPr>
          <w:ilvl w:val="0"/>
          <w:numId w:val="12"/>
        </w:numPr>
        <w:spacing w:after="120" w:line="240" w:lineRule="auto"/>
        <w:rPr>
          <w:rFonts w:cstheme="minorHAnsi"/>
        </w:rPr>
      </w:pPr>
      <w:r w:rsidRPr="00380BB0">
        <w:rPr>
          <w:rFonts w:cstheme="minorHAnsi"/>
        </w:rPr>
        <w:t xml:space="preserve">For each </w:t>
      </w:r>
      <w:r w:rsidR="00EE11CE">
        <w:rPr>
          <w:rFonts w:cstheme="minorHAnsi"/>
        </w:rPr>
        <w:t>T</w:t>
      </w:r>
      <w:r w:rsidRPr="00380BB0">
        <w:rPr>
          <w:rFonts w:cstheme="minorHAnsi"/>
        </w:rPr>
        <w:t xml:space="preserve">heme, information about </w:t>
      </w:r>
      <w:r w:rsidR="00EE11CE">
        <w:rPr>
          <w:rFonts w:cstheme="minorHAnsi"/>
        </w:rPr>
        <w:t>T</w:t>
      </w:r>
      <w:r w:rsidRPr="00380BB0">
        <w:rPr>
          <w:rFonts w:cstheme="minorHAnsi"/>
        </w:rPr>
        <w:t>heme-level and project-level PPI activity will be documented.</w:t>
      </w:r>
    </w:p>
    <w:p w14:paraId="20C912BA" w14:textId="77777777" w:rsidR="00B773D9" w:rsidRDefault="00B773D9" w:rsidP="00B773D9">
      <w:pPr>
        <w:spacing w:after="120" w:line="240" w:lineRule="auto"/>
        <w:rPr>
          <w:rFonts w:cstheme="minorHAnsi"/>
          <w:b/>
          <w:bCs/>
        </w:rPr>
      </w:pPr>
    </w:p>
    <w:p w14:paraId="41777EBB" w14:textId="77FF861E" w:rsidR="009D7ACD" w:rsidRPr="00380BB0" w:rsidRDefault="009D7ACD" w:rsidP="00B773D9">
      <w:pPr>
        <w:spacing w:after="120" w:line="240" w:lineRule="auto"/>
        <w:rPr>
          <w:rFonts w:cstheme="minorHAnsi"/>
          <w:b/>
          <w:bCs/>
        </w:rPr>
      </w:pPr>
      <w:bookmarkStart w:id="0" w:name="_GoBack"/>
      <w:bookmarkEnd w:id="0"/>
      <w:r w:rsidRPr="00380BB0">
        <w:rPr>
          <w:rFonts w:cstheme="minorHAnsi"/>
          <w:b/>
          <w:bCs/>
        </w:rPr>
        <w:lastRenderedPageBreak/>
        <w:t>Discussing Data</w:t>
      </w:r>
    </w:p>
    <w:p w14:paraId="2045B3B6" w14:textId="5A10D0B5" w:rsidR="009D7ACD" w:rsidRPr="00380BB0" w:rsidRDefault="009D7ACD" w:rsidP="00B773D9">
      <w:pPr>
        <w:numPr>
          <w:ilvl w:val="0"/>
          <w:numId w:val="13"/>
        </w:numPr>
        <w:spacing w:after="120" w:line="240" w:lineRule="auto"/>
        <w:rPr>
          <w:rFonts w:cstheme="minorHAnsi"/>
        </w:rPr>
      </w:pPr>
      <w:r w:rsidRPr="00380BB0">
        <w:rPr>
          <w:rFonts w:cstheme="minorHAnsi"/>
        </w:rPr>
        <w:t xml:space="preserve">PPI Champions will have opportunities to present and reflect on PPI within their </w:t>
      </w:r>
      <w:r w:rsidR="00EE11CE">
        <w:rPr>
          <w:rFonts w:cstheme="minorHAnsi"/>
        </w:rPr>
        <w:t>T</w:t>
      </w:r>
      <w:r w:rsidRPr="00380BB0">
        <w:rPr>
          <w:rFonts w:cstheme="minorHAnsi"/>
        </w:rPr>
        <w:t>heme at PPI Champion meetings.</w:t>
      </w:r>
    </w:p>
    <w:p w14:paraId="2D0C168C" w14:textId="0675E7DB" w:rsidR="009D7ACD" w:rsidRPr="00380BB0" w:rsidRDefault="00C724EE" w:rsidP="00B773D9">
      <w:pPr>
        <w:numPr>
          <w:ilvl w:val="0"/>
          <w:numId w:val="13"/>
        </w:numPr>
        <w:spacing w:after="120" w:line="240" w:lineRule="auto"/>
        <w:rPr>
          <w:rFonts w:cstheme="minorHAnsi"/>
        </w:rPr>
      </w:pPr>
      <w:r>
        <w:rPr>
          <w:rFonts w:cstheme="minorHAnsi"/>
        </w:rPr>
        <w:t>As projects and T</w:t>
      </w:r>
      <w:r w:rsidR="009D7ACD" w:rsidRPr="00380BB0">
        <w:rPr>
          <w:rFonts w:cstheme="minorHAnsi"/>
        </w:rPr>
        <w:t>hemes engage in formal review and monitoring, PPI Champions may report back any insights to the PPI Champions group and PPI Team.</w:t>
      </w:r>
    </w:p>
    <w:p w14:paraId="43C9D300" w14:textId="77777777" w:rsidR="009D7ACD" w:rsidRPr="00380BB0" w:rsidRDefault="009D7ACD" w:rsidP="00B773D9">
      <w:pPr>
        <w:spacing w:after="120" w:line="240" w:lineRule="auto"/>
        <w:rPr>
          <w:rFonts w:cstheme="minorHAnsi"/>
          <w:b/>
          <w:bCs/>
        </w:rPr>
      </w:pPr>
      <w:r w:rsidRPr="00380BB0">
        <w:rPr>
          <w:rFonts w:cstheme="minorHAnsi"/>
          <w:b/>
          <w:bCs/>
        </w:rPr>
        <w:t>Analysing Data</w:t>
      </w:r>
    </w:p>
    <w:p w14:paraId="30B06E2F" w14:textId="77777777" w:rsidR="009D7ACD" w:rsidRPr="00380BB0" w:rsidRDefault="009D7ACD" w:rsidP="00B773D9">
      <w:pPr>
        <w:spacing w:after="120" w:line="240" w:lineRule="auto"/>
        <w:rPr>
          <w:rFonts w:cstheme="minorHAnsi"/>
        </w:rPr>
      </w:pPr>
      <w:r w:rsidRPr="00380BB0">
        <w:rPr>
          <w:rFonts w:cstheme="minorHAnsi"/>
        </w:rPr>
        <w:t>Presentations and discussions aim to deepen understanding of PPI activity by exploring:</w:t>
      </w:r>
    </w:p>
    <w:p w14:paraId="7B7FC9FA" w14:textId="77777777" w:rsidR="009D7ACD" w:rsidRPr="00380BB0" w:rsidRDefault="009D7ACD" w:rsidP="00B773D9">
      <w:pPr>
        <w:numPr>
          <w:ilvl w:val="0"/>
          <w:numId w:val="14"/>
        </w:numPr>
        <w:spacing w:after="120" w:line="240" w:lineRule="auto"/>
        <w:rPr>
          <w:rFonts w:cstheme="minorHAnsi"/>
        </w:rPr>
      </w:pPr>
      <w:r w:rsidRPr="00380BB0">
        <w:rPr>
          <w:rFonts w:cstheme="minorHAnsi"/>
        </w:rPr>
        <w:t>Appropriateness, quality, and possible enhancements.</w:t>
      </w:r>
    </w:p>
    <w:p w14:paraId="707471E8" w14:textId="77777777" w:rsidR="009D7ACD" w:rsidRPr="00380BB0" w:rsidRDefault="009D7ACD" w:rsidP="00B773D9">
      <w:pPr>
        <w:numPr>
          <w:ilvl w:val="0"/>
          <w:numId w:val="14"/>
        </w:numPr>
        <w:spacing w:after="120" w:line="240" w:lineRule="auto"/>
        <w:rPr>
          <w:rFonts w:cstheme="minorHAnsi"/>
        </w:rPr>
      </w:pPr>
      <w:r w:rsidRPr="00380BB0">
        <w:rPr>
          <w:rFonts w:cstheme="minorHAnsi"/>
        </w:rPr>
        <w:t>Examples of good practice and learning that could be shared.</w:t>
      </w:r>
    </w:p>
    <w:p w14:paraId="3E42B550" w14:textId="77777777" w:rsidR="009D7ACD" w:rsidRPr="00380BB0" w:rsidRDefault="009D7ACD" w:rsidP="00B773D9">
      <w:pPr>
        <w:numPr>
          <w:ilvl w:val="0"/>
          <w:numId w:val="14"/>
        </w:numPr>
        <w:spacing w:after="120" w:line="240" w:lineRule="auto"/>
        <w:rPr>
          <w:rFonts w:cstheme="minorHAnsi"/>
        </w:rPr>
      </w:pPr>
      <w:r w:rsidRPr="00380BB0">
        <w:rPr>
          <w:rFonts w:cstheme="minorHAnsi"/>
        </w:rPr>
        <w:t>Challenges, adaptations, and lessons emerging from monitoring.</w:t>
      </w:r>
    </w:p>
    <w:p w14:paraId="2032846C" w14:textId="77777777" w:rsidR="009D7ACD" w:rsidRPr="00380BB0" w:rsidRDefault="009D7ACD" w:rsidP="00B773D9">
      <w:pPr>
        <w:numPr>
          <w:ilvl w:val="0"/>
          <w:numId w:val="14"/>
        </w:numPr>
        <w:spacing w:after="120" w:line="240" w:lineRule="auto"/>
        <w:rPr>
          <w:rFonts w:cstheme="minorHAnsi"/>
        </w:rPr>
      </w:pPr>
      <w:r w:rsidRPr="00380BB0">
        <w:rPr>
          <w:rFonts w:cstheme="minorHAnsi"/>
        </w:rPr>
        <w:t>Broader insights about PPI across the ARC.</w:t>
      </w:r>
    </w:p>
    <w:p w14:paraId="4D0EEC37" w14:textId="77777777" w:rsidR="009D7ACD" w:rsidRPr="00380BB0" w:rsidRDefault="009D7ACD" w:rsidP="00B773D9">
      <w:pPr>
        <w:spacing w:after="120" w:line="240" w:lineRule="auto"/>
        <w:rPr>
          <w:rFonts w:cstheme="minorHAnsi"/>
          <w:b/>
          <w:bCs/>
        </w:rPr>
      </w:pPr>
      <w:r w:rsidRPr="00380BB0">
        <w:rPr>
          <w:rFonts w:cstheme="minorHAnsi"/>
          <w:b/>
          <w:bCs/>
        </w:rPr>
        <w:t>Learning From and Using Data</w:t>
      </w:r>
    </w:p>
    <w:p w14:paraId="5088D0AC" w14:textId="77777777" w:rsidR="009D7ACD" w:rsidRPr="00380BB0" w:rsidRDefault="009D7ACD" w:rsidP="00B773D9">
      <w:pPr>
        <w:spacing w:after="120" w:line="240" w:lineRule="auto"/>
        <w:rPr>
          <w:rFonts w:cstheme="minorHAnsi"/>
        </w:rPr>
      </w:pPr>
      <w:r w:rsidRPr="00380BB0">
        <w:rPr>
          <w:rFonts w:cstheme="minorHAnsi"/>
        </w:rPr>
        <w:t>After discussions:</w:t>
      </w:r>
    </w:p>
    <w:p w14:paraId="2BBA3665" w14:textId="4A1F3ECB" w:rsidR="009D7ACD" w:rsidRPr="00380BB0" w:rsidRDefault="009D7ACD" w:rsidP="00B773D9">
      <w:pPr>
        <w:numPr>
          <w:ilvl w:val="0"/>
          <w:numId w:val="15"/>
        </w:numPr>
        <w:spacing w:after="120" w:line="240" w:lineRule="auto"/>
        <w:rPr>
          <w:rFonts w:cstheme="minorHAnsi"/>
        </w:rPr>
      </w:pPr>
      <w:r w:rsidRPr="00380BB0">
        <w:rPr>
          <w:rFonts w:cstheme="minorHAnsi"/>
        </w:rPr>
        <w:t xml:space="preserve">The PPI Team and PPI Champions will shape feedback for each project or </w:t>
      </w:r>
      <w:r w:rsidR="00EE11CE">
        <w:rPr>
          <w:rFonts w:cstheme="minorHAnsi"/>
        </w:rPr>
        <w:t>T</w:t>
      </w:r>
      <w:r w:rsidRPr="00380BB0">
        <w:rPr>
          <w:rFonts w:cstheme="minorHAnsi"/>
        </w:rPr>
        <w:t>heme and consider effective ways to share it.</w:t>
      </w:r>
    </w:p>
    <w:p w14:paraId="21C5875A" w14:textId="73979173" w:rsidR="009D7ACD" w:rsidRPr="00380BB0" w:rsidRDefault="009D7ACD" w:rsidP="00B773D9">
      <w:pPr>
        <w:numPr>
          <w:ilvl w:val="0"/>
          <w:numId w:val="15"/>
        </w:numPr>
        <w:spacing w:after="120" w:line="240" w:lineRule="auto"/>
        <w:rPr>
          <w:rFonts w:cstheme="minorHAnsi"/>
        </w:rPr>
      </w:pPr>
      <w:r w:rsidRPr="00380BB0">
        <w:rPr>
          <w:rFonts w:cstheme="minorHAnsi"/>
        </w:rPr>
        <w:t xml:space="preserve">With support from PPI Champions, the PPI Team may summarise PPI across </w:t>
      </w:r>
      <w:r w:rsidR="00146819">
        <w:rPr>
          <w:rFonts w:cstheme="minorHAnsi"/>
        </w:rPr>
        <w:t>T</w:t>
      </w:r>
      <w:r w:rsidRPr="00380BB0">
        <w:rPr>
          <w:rFonts w:cstheme="minorHAnsi"/>
        </w:rPr>
        <w:t>hemes and the wider ARC for reporting and knowledge-sharing.</w:t>
      </w:r>
    </w:p>
    <w:p w14:paraId="31E64630" w14:textId="77777777" w:rsidR="009D7ACD" w:rsidRPr="00380BB0" w:rsidRDefault="009D7ACD" w:rsidP="00B773D9">
      <w:pPr>
        <w:numPr>
          <w:ilvl w:val="0"/>
          <w:numId w:val="15"/>
        </w:numPr>
        <w:spacing w:after="120" w:line="240" w:lineRule="auto"/>
        <w:rPr>
          <w:rFonts w:cstheme="minorHAnsi"/>
        </w:rPr>
      </w:pPr>
      <w:r w:rsidRPr="00380BB0">
        <w:rPr>
          <w:rFonts w:cstheme="minorHAnsi"/>
        </w:rPr>
        <w:t>Particularly valuable examples of practice or learning—ranging from early steps in PPI to more innovative approaches—may be highlighted for wider dissemination.</w:t>
      </w:r>
    </w:p>
    <w:p w14:paraId="6A1F65A5" w14:textId="77777777" w:rsidR="009D7ACD" w:rsidRPr="00380BB0" w:rsidRDefault="009D7ACD" w:rsidP="00B773D9">
      <w:pPr>
        <w:numPr>
          <w:ilvl w:val="0"/>
          <w:numId w:val="15"/>
        </w:numPr>
        <w:spacing w:after="120" w:line="240" w:lineRule="auto"/>
        <w:rPr>
          <w:rFonts w:cstheme="minorHAnsi"/>
        </w:rPr>
      </w:pPr>
      <w:r w:rsidRPr="00380BB0">
        <w:rPr>
          <w:rFonts w:cstheme="minorHAnsi"/>
        </w:rPr>
        <w:t>Learning gathered collectively may inform potential training or development opportunities.</w:t>
      </w:r>
    </w:p>
    <w:p w14:paraId="518B4C59" w14:textId="77777777" w:rsidR="009D7ACD" w:rsidRPr="00380BB0" w:rsidRDefault="009D7ACD" w:rsidP="00B773D9">
      <w:pPr>
        <w:spacing w:after="120" w:line="240" w:lineRule="auto"/>
        <w:rPr>
          <w:rFonts w:cstheme="minorHAnsi"/>
          <w:b/>
          <w:bCs/>
          <w:u w:val="single"/>
        </w:rPr>
      </w:pPr>
      <w:r w:rsidRPr="00380BB0">
        <w:rPr>
          <w:rFonts w:cstheme="minorHAnsi"/>
          <w:b/>
          <w:bCs/>
          <w:u w:val="single"/>
        </w:rPr>
        <w:t>Potential Outputs</w:t>
      </w:r>
    </w:p>
    <w:p w14:paraId="67FCD144" w14:textId="333F1B50" w:rsidR="009D7ACD" w:rsidRPr="00380BB0" w:rsidRDefault="009D7ACD" w:rsidP="00B773D9">
      <w:pPr>
        <w:numPr>
          <w:ilvl w:val="0"/>
          <w:numId w:val="16"/>
        </w:numPr>
        <w:spacing w:after="120" w:line="240" w:lineRule="auto"/>
        <w:rPr>
          <w:rFonts w:cstheme="minorHAnsi"/>
        </w:rPr>
      </w:pPr>
      <w:r w:rsidRPr="00380BB0">
        <w:rPr>
          <w:rFonts w:cstheme="minorHAnsi"/>
        </w:rPr>
        <w:t>ARC annual PPI report</w:t>
      </w:r>
    </w:p>
    <w:p w14:paraId="68F4FCDC" w14:textId="77777777" w:rsidR="009D7ACD" w:rsidRPr="00380BB0" w:rsidRDefault="009D7ACD" w:rsidP="00B773D9">
      <w:pPr>
        <w:numPr>
          <w:ilvl w:val="0"/>
          <w:numId w:val="16"/>
        </w:numPr>
        <w:spacing w:after="120" w:line="240" w:lineRule="auto"/>
        <w:rPr>
          <w:rFonts w:cstheme="minorHAnsi"/>
        </w:rPr>
      </w:pPr>
      <w:r w:rsidRPr="00380BB0">
        <w:rPr>
          <w:rFonts w:cstheme="minorHAnsi"/>
        </w:rPr>
        <w:t>Annual ARC report to NIHR</w:t>
      </w:r>
    </w:p>
    <w:p w14:paraId="199577FD" w14:textId="77777777" w:rsidR="009D7ACD" w:rsidRPr="00380BB0" w:rsidRDefault="009D7ACD" w:rsidP="00B773D9">
      <w:pPr>
        <w:numPr>
          <w:ilvl w:val="0"/>
          <w:numId w:val="16"/>
        </w:numPr>
        <w:spacing w:after="120" w:line="240" w:lineRule="auto"/>
        <w:rPr>
          <w:rFonts w:cstheme="minorHAnsi"/>
        </w:rPr>
      </w:pPr>
      <w:r w:rsidRPr="00380BB0">
        <w:rPr>
          <w:rFonts w:cstheme="minorHAnsi"/>
        </w:rPr>
        <w:t>PPI case studies or stories</w:t>
      </w:r>
    </w:p>
    <w:p w14:paraId="1628E640" w14:textId="77777777" w:rsidR="009D7ACD" w:rsidRPr="00380BB0" w:rsidRDefault="009D7ACD" w:rsidP="00B773D9">
      <w:pPr>
        <w:numPr>
          <w:ilvl w:val="0"/>
          <w:numId w:val="16"/>
        </w:numPr>
        <w:spacing w:after="120" w:line="240" w:lineRule="auto"/>
      </w:pPr>
      <w:r w:rsidRPr="00380BB0">
        <w:rPr>
          <w:rFonts w:cstheme="minorHAnsi"/>
        </w:rPr>
        <w:t>Blogs</w:t>
      </w:r>
    </w:p>
    <w:p w14:paraId="06277544" w14:textId="0DC5C30D" w:rsidR="009D7ACD" w:rsidRDefault="009D7ACD" w:rsidP="00B773D9">
      <w:pPr>
        <w:spacing w:after="120" w:line="240" w:lineRule="auto"/>
      </w:pPr>
    </w:p>
    <w:p w14:paraId="76D86FDC" w14:textId="77777777" w:rsidR="009D7ACD" w:rsidRDefault="009D7ACD"/>
    <w:p w14:paraId="227EC6B7" w14:textId="77777777" w:rsidR="00FF4498" w:rsidRDefault="00FF4498">
      <w:pPr>
        <w:sectPr w:rsidR="00FF4498" w:rsidSect="009F76B5">
          <w:headerReference w:type="default" r:id="rId19"/>
          <w:footerReference w:type="default" r:id="rId20"/>
          <w:pgSz w:w="11906" w:h="16838"/>
          <w:pgMar w:top="1440" w:right="1440" w:bottom="1440" w:left="1440" w:header="708" w:footer="708" w:gutter="0"/>
          <w:pgNumType w:start="1"/>
          <w:cols w:space="708"/>
          <w:docGrid w:linePitch="360"/>
        </w:sectPr>
      </w:pPr>
    </w:p>
    <w:p w14:paraId="5E3EED29" w14:textId="33640844" w:rsidR="009D3F1C" w:rsidRPr="005E060F" w:rsidRDefault="009D3F1C" w:rsidP="009D3F1C">
      <w:pPr>
        <w:rPr>
          <w:b/>
          <w:bCs/>
          <w:sz w:val="28"/>
          <w:szCs w:val="28"/>
        </w:rPr>
      </w:pPr>
      <w:r w:rsidRPr="005E060F">
        <w:rPr>
          <w:b/>
          <w:bCs/>
          <w:sz w:val="28"/>
          <w:szCs w:val="28"/>
        </w:rPr>
        <w:lastRenderedPageBreak/>
        <w:t>PPI Monitoring to Learn planning and monitoring form</w:t>
      </w:r>
    </w:p>
    <w:p w14:paraId="2F1D14E3" w14:textId="28FC1B1F" w:rsidR="009D3F1C" w:rsidRPr="00AF16A6" w:rsidRDefault="009D3F1C" w:rsidP="009D3F1C">
      <w:pPr>
        <w:rPr>
          <w:b/>
          <w:sz w:val="24"/>
          <w:szCs w:val="24"/>
        </w:rPr>
      </w:pPr>
      <w:r w:rsidRPr="00AF16A6">
        <w:rPr>
          <w:b/>
          <w:sz w:val="24"/>
          <w:szCs w:val="24"/>
        </w:rPr>
        <w:t>PPI in projects:</w:t>
      </w:r>
      <w:r w:rsidRPr="00AF16A6">
        <w:rPr>
          <w:sz w:val="24"/>
          <w:szCs w:val="24"/>
        </w:rPr>
        <w:t xml:space="preserve">  This form is to help </w:t>
      </w:r>
      <w:r>
        <w:rPr>
          <w:sz w:val="24"/>
          <w:szCs w:val="24"/>
        </w:rPr>
        <w:t>plan</w:t>
      </w:r>
      <w:r w:rsidRPr="00AF16A6">
        <w:rPr>
          <w:sz w:val="24"/>
          <w:szCs w:val="24"/>
        </w:rPr>
        <w:t xml:space="preserve"> PPI in ARC projects</w:t>
      </w:r>
      <w:r>
        <w:rPr>
          <w:sz w:val="24"/>
          <w:szCs w:val="24"/>
        </w:rPr>
        <w:t>/studies</w:t>
      </w:r>
      <w:r w:rsidRPr="00AF16A6">
        <w:rPr>
          <w:sz w:val="24"/>
          <w:szCs w:val="24"/>
        </w:rPr>
        <w:t xml:space="preserve">. </w:t>
      </w:r>
      <w:r>
        <w:rPr>
          <w:sz w:val="24"/>
          <w:szCs w:val="24"/>
        </w:rPr>
        <w:t>You will then review this plan at regular intervals during the life of the project/study.</w:t>
      </w:r>
    </w:p>
    <w:tbl>
      <w:tblPr>
        <w:tblStyle w:val="TableGrid"/>
        <w:tblW w:w="15388" w:type="dxa"/>
        <w:tblLook w:val="04A0" w:firstRow="1" w:lastRow="0" w:firstColumn="1" w:lastColumn="0" w:noHBand="0" w:noVBand="1"/>
      </w:tblPr>
      <w:tblGrid>
        <w:gridCol w:w="1838"/>
        <w:gridCol w:w="2410"/>
        <w:gridCol w:w="2977"/>
        <w:gridCol w:w="1417"/>
        <w:gridCol w:w="567"/>
        <w:gridCol w:w="1119"/>
        <w:gridCol w:w="1687"/>
        <w:gridCol w:w="1686"/>
        <w:gridCol w:w="1687"/>
      </w:tblGrid>
      <w:tr w:rsidR="009D3F1C" w:rsidRPr="00AF16A6" w14:paraId="510243A3" w14:textId="77777777" w:rsidTr="009D3F1C">
        <w:tc>
          <w:tcPr>
            <w:tcW w:w="15388" w:type="dxa"/>
            <w:gridSpan w:val="9"/>
            <w:shd w:val="clear" w:color="auto" w:fill="DEEAF6" w:themeFill="accent1" w:themeFillTint="33"/>
            <w:tcMar>
              <w:top w:w="57" w:type="dxa"/>
              <w:bottom w:w="57" w:type="dxa"/>
            </w:tcMar>
          </w:tcPr>
          <w:p w14:paraId="09B71DE3" w14:textId="77777777" w:rsidR="009D3F1C" w:rsidRPr="0086527F" w:rsidRDefault="009D3F1C" w:rsidP="009D3F1C">
            <w:pPr>
              <w:rPr>
                <w:b/>
              </w:rPr>
            </w:pPr>
            <w:r w:rsidRPr="0086527F">
              <w:rPr>
                <w:b/>
              </w:rPr>
              <w:t>Please tell us about where you and this project fit in the ARC family</w:t>
            </w:r>
            <w:r>
              <w:rPr>
                <w:b/>
              </w:rPr>
              <w:t>:</w:t>
            </w:r>
          </w:p>
        </w:tc>
      </w:tr>
      <w:tr w:rsidR="009D3F1C" w:rsidRPr="00AF16A6" w14:paraId="01F21537" w14:textId="77777777" w:rsidTr="009D3F1C">
        <w:tc>
          <w:tcPr>
            <w:tcW w:w="1838" w:type="dxa"/>
            <w:shd w:val="clear" w:color="auto" w:fill="DEEAF6" w:themeFill="accent1" w:themeFillTint="33"/>
            <w:tcMar>
              <w:top w:w="57" w:type="dxa"/>
              <w:bottom w:w="57" w:type="dxa"/>
            </w:tcMar>
          </w:tcPr>
          <w:p w14:paraId="5EE9AA91" w14:textId="77777777" w:rsidR="009D3F1C" w:rsidRPr="00AF16A6" w:rsidRDefault="009D3F1C" w:rsidP="009D3F1C">
            <w:r w:rsidRPr="00AF16A6">
              <w:t>Theme</w:t>
            </w:r>
          </w:p>
        </w:tc>
        <w:tc>
          <w:tcPr>
            <w:tcW w:w="5387" w:type="dxa"/>
            <w:gridSpan w:val="2"/>
            <w:shd w:val="clear" w:color="auto" w:fill="DEEAF6" w:themeFill="accent1" w:themeFillTint="33"/>
            <w:tcMar>
              <w:top w:w="57" w:type="dxa"/>
              <w:bottom w:w="57" w:type="dxa"/>
            </w:tcMar>
          </w:tcPr>
          <w:p w14:paraId="45415B29" w14:textId="77777777" w:rsidR="009D3F1C" w:rsidRPr="00AF16A6" w:rsidRDefault="009D3F1C" w:rsidP="009D3F1C"/>
        </w:tc>
        <w:tc>
          <w:tcPr>
            <w:tcW w:w="1984" w:type="dxa"/>
            <w:gridSpan w:val="2"/>
            <w:shd w:val="clear" w:color="auto" w:fill="DEEAF6" w:themeFill="accent1" w:themeFillTint="33"/>
            <w:tcMar>
              <w:top w:w="57" w:type="dxa"/>
              <w:bottom w:w="57" w:type="dxa"/>
            </w:tcMar>
          </w:tcPr>
          <w:p w14:paraId="77530F9B" w14:textId="77777777" w:rsidR="009D3F1C" w:rsidRPr="00AF16A6" w:rsidRDefault="009D3F1C" w:rsidP="009D3F1C">
            <w:r w:rsidRPr="00AF16A6">
              <w:t>Project Name</w:t>
            </w:r>
          </w:p>
          <w:p w14:paraId="488A93BC" w14:textId="77777777" w:rsidR="009D3F1C" w:rsidRPr="00AF16A6" w:rsidRDefault="009D3F1C" w:rsidP="009D3F1C"/>
        </w:tc>
        <w:tc>
          <w:tcPr>
            <w:tcW w:w="6179" w:type="dxa"/>
            <w:gridSpan w:val="4"/>
            <w:shd w:val="clear" w:color="auto" w:fill="DEEAF6" w:themeFill="accent1" w:themeFillTint="33"/>
          </w:tcPr>
          <w:p w14:paraId="075278D4" w14:textId="77777777" w:rsidR="009D3F1C" w:rsidRPr="00AF16A6" w:rsidRDefault="009D3F1C" w:rsidP="009D3F1C"/>
        </w:tc>
      </w:tr>
      <w:tr w:rsidR="009D3F1C" w:rsidRPr="00AF16A6" w14:paraId="5F5DF042" w14:textId="77777777" w:rsidTr="009D3F1C">
        <w:tc>
          <w:tcPr>
            <w:tcW w:w="1838" w:type="dxa"/>
            <w:shd w:val="clear" w:color="auto" w:fill="DEEAF6" w:themeFill="accent1" w:themeFillTint="33"/>
            <w:tcMar>
              <w:top w:w="57" w:type="dxa"/>
              <w:bottom w:w="57" w:type="dxa"/>
            </w:tcMar>
          </w:tcPr>
          <w:p w14:paraId="3F249B4C" w14:textId="77777777" w:rsidR="009D3F1C" w:rsidRPr="00AF16A6" w:rsidRDefault="009D3F1C" w:rsidP="009D3F1C">
            <w:r w:rsidRPr="00AF16A6">
              <w:t>Brief description of project</w:t>
            </w:r>
          </w:p>
        </w:tc>
        <w:tc>
          <w:tcPr>
            <w:tcW w:w="13550" w:type="dxa"/>
            <w:gridSpan w:val="8"/>
            <w:shd w:val="clear" w:color="auto" w:fill="DEEAF6" w:themeFill="accent1" w:themeFillTint="33"/>
            <w:tcMar>
              <w:top w:w="57" w:type="dxa"/>
              <w:bottom w:w="57" w:type="dxa"/>
            </w:tcMar>
          </w:tcPr>
          <w:p w14:paraId="7A6694EA" w14:textId="77777777" w:rsidR="009D3F1C" w:rsidRPr="00AF16A6" w:rsidRDefault="009D3F1C" w:rsidP="009D3F1C"/>
          <w:p w14:paraId="4C6BD1D7" w14:textId="77777777" w:rsidR="009D3F1C" w:rsidRPr="00AF16A6" w:rsidRDefault="009D3F1C" w:rsidP="009D3F1C"/>
        </w:tc>
      </w:tr>
      <w:tr w:rsidR="009D3F1C" w:rsidRPr="00AF16A6" w14:paraId="6AFC6F9A" w14:textId="77777777" w:rsidTr="009D3F1C">
        <w:tc>
          <w:tcPr>
            <w:tcW w:w="1838" w:type="dxa"/>
            <w:shd w:val="clear" w:color="auto" w:fill="DEEAF6" w:themeFill="accent1" w:themeFillTint="33"/>
            <w:tcMar>
              <w:top w:w="57" w:type="dxa"/>
              <w:bottom w:w="57" w:type="dxa"/>
            </w:tcMar>
          </w:tcPr>
          <w:p w14:paraId="31D6F4EF" w14:textId="77777777" w:rsidR="009D3F1C" w:rsidRPr="00AF16A6" w:rsidRDefault="009D3F1C" w:rsidP="009D3F1C">
            <w:r w:rsidRPr="00AF16A6">
              <w:t>Study PI</w:t>
            </w:r>
          </w:p>
        </w:tc>
        <w:tc>
          <w:tcPr>
            <w:tcW w:w="5387" w:type="dxa"/>
            <w:gridSpan w:val="2"/>
            <w:shd w:val="clear" w:color="auto" w:fill="DEEAF6" w:themeFill="accent1" w:themeFillTint="33"/>
            <w:tcMar>
              <w:top w:w="57" w:type="dxa"/>
              <w:bottom w:w="57" w:type="dxa"/>
            </w:tcMar>
          </w:tcPr>
          <w:p w14:paraId="1E7F5050" w14:textId="77777777" w:rsidR="009D3F1C" w:rsidRPr="00AF16A6" w:rsidRDefault="009D3F1C" w:rsidP="009D3F1C"/>
        </w:tc>
        <w:tc>
          <w:tcPr>
            <w:tcW w:w="1984" w:type="dxa"/>
            <w:gridSpan w:val="2"/>
            <w:shd w:val="clear" w:color="auto" w:fill="DEEAF6" w:themeFill="accent1" w:themeFillTint="33"/>
            <w:tcMar>
              <w:top w:w="57" w:type="dxa"/>
              <w:bottom w:w="57" w:type="dxa"/>
            </w:tcMar>
          </w:tcPr>
          <w:p w14:paraId="1538DE96" w14:textId="77777777" w:rsidR="009D3F1C" w:rsidRPr="00AF16A6" w:rsidRDefault="009D3F1C" w:rsidP="009D3F1C">
            <w:r>
              <w:t xml:space="preserve">PPI </w:t>
            </w:r>
            <w:r w:rsidRPr="00AF16A6">
              <w:t>Contact (if not PI)</w:t>
            </w:r>
          </w:p>
        </w:tc>
        <w:tc>
          <w:tcPr>
            <w:tcW w:w="6179" w:type="dxa"/>
            <w:gridSpan w:val="4"/>
            <w:shd w:val="clear" w:color="auto" w:fill="DEEAF6" w:themeFill="accent1" w:themeFillTint="33"/>
            <w:tcMar>
              <w:top w:w="57" w:type="dxa"/>
              <w:bottom w:w="57" w:type="dxa"/>
            </w:tcMar>
          </w:tcPr>
          <w:p w14:paraId="41BFEBF2" w14:textId="77777777" w:rsidR="009D3F1C" w:rsidRPr="00AF16A6" w:rsidRDefault="009D3F1C" w:rsidP="009D3F1C"/>
          <w:p w14:paraId="7ACB7961" w14:textId="77777777" w:rsidR="009D3F1C" w:rsidRPr="00AF16A6" w:rsidRDefault="009D3F1C" w:rsidP="009D3F1C"/>
        </w:tc>
      </w:tr>
      <w:tr w:rsidR="009D3F1C" w:rsidRPr="00AF16A6" w14:paraId="245A2C66" w14:textId="77777777" w:rsidTr="009D3F1C">
        <w:tc>
          <w:tcPr>
            <w:tcW w:w="1838" w:type="dxa"/>
            <w:shd w:val="clear" w:color="auto" w:fill="DEEAF6" w:themeFill="accent1" w:themeFillTint="33"/>
            <w:tcMar>
              <w:top w:w="57" w:type="dxa"/>
              <w:bottom w:w="57" w:type="dxa"/>
            </w:tcMar>
          </w:tcPr>
          <w:p w14:paraId="71526067" w14:textId="77777777" w:rsidR="009D3F1C" w:rsidRPr="00AF16A6" w:rsidRDefault="009D3F1C" w:rsidP="009D3F1C">
            <w:r w:rsidRPr="00AF16A6">
              <w:t>Email</w:t>
            </w:r>
          </w:p>
        </w:tc>
        <w:tc>
          <w:tcPr>
            <w:tcW w:w="5387" w:type="dxa"/>
            <w:gridSpan w:val="2"/>
            <w:shd w:val="clear" w:color="auto" w:fill="DEEAF6" w:themeFill="accent1" w:themeFillTint="33"/>
            <w:tcMar>
              <w:top w:w="57" w:type="dxa"/>
              <w:bottom w:w="57" w:type="dxa"/>
            </w:tcMar>
          </w:tcPr>
          <w:p w14:paraId="00493A32" w14:textId="77777777" w:rsidR="009D3F1C" w:rsidRPr="00AF16A6" w:rsidRDefault="009D3F1C" w:rsidP="009D3F1C"/>
        </w:tc>
        <w:tc>
          <w:tcPr>
            <w:tcW w:w="1984" w:type="dxa"/>
            <w:gridSpan w:val="2"/>
            <w:shd w:val="clear" w:color="auto" w:fill="DEEAF6" w:themeFill="accent1" w:themeFillTint="33"/>
            <w:tcMar>
              <w:top w:w="57" w:type="dxa"/>
              <w:bottom w:w="57" w:type="dxa"/>
            </w:tcMar>
          </w:tcPr>
          <w:p w14:paraId="144A3D80" w14:textId="77777777" w:rsidR="009D3F1C" w:rsidRPr="00AF16A6" w:rsidRDefault="009D3F1C" w:rsidP="009D3F1C">
            <w:r w:rsidRPr="00AF16A6">
              <w:t>Email (if not PI)</w:t>
            </w:r>
          </w:p>
        </w:tc>
        <w:tc>
          <w:tcPr>
            <w:tcW w:w="6179" w:type="dxa"/>
            <w:gridSpan w:val="4"/>
            <w:shd w:val="clear" w:color="auto" w:fill="DEEAF6" w:themeFill="accent1" w:themeFillTint="33"/>
            <w:tcMar>
              <w:top w:w="57" w:type="dxa"/>
              <w:bottom w:w="57" w:type="dxa"/>
            </w:tcMar>
          </w:tcPr>
          <w:p w14:paraId="7F2606DA" w14:textId="77777777" w:rsidR="009D3F1C" w:rsidRPr="00AF16A6" w:rsidRDefault="009D3F1C" w:rsidP="009D3F1C"/>
          <w:p w14:paraId="70E1DFF8" w14:textId="77777777" w:rsidR="009D3F1C" w:rsidRPr="00AF16A6" w:rsidRDefault="009D3F1C" w:rsidP="009D3F1C"/>
        </w:tc>
      </w:tr>
      <w:tr w:rsidR="009D3F1C" w:rsidRPr="00AF16A6" w14:paraId="7B20084F" w14:textId="77777777" w:rsidTr="009D3F1C">
        <w:tc>
          <w:tcPr>
            <w:tcW w:w="15388" w:type="dxa"/>
            <w:gridSpan w:val="9"/>
            <w:tcMar>
              <w:top w:w="57" w:type="dxa"/>
              <w:bottom w:w="57" w:type="dxa"/>
            </w:tcMar>
          </w:tcPr>
          <w:p w14:paraId="32660FE9" w14:textId="77777777" w:rsidR="009D3F1C" w:rsidRPr="00B85319" w:rsidRDefault="009D3F1C" w:rsidP="009D3F1C">
            <w:pPr>
              <w:rPr>
                <w:b/>
              </w:rPr>
            </w:pPr>
            <w:r w:rsidRPr="00B85319">
              <w:rPr>
                <w:b/>
                <w:u w:val="single"/>
              </w:rPr>
              <w:t>Project/Researcher Overview</w:t>
            </w:r>
            <w:r w:rsidRPr="00B85319">
              <w:rPr>
                <w:b/>
              </w:rPr>
              <w:t xml:space="preserve"> – </w:t>
            </w:r>
            <w:r>
              <w:rPr>
                <w:b/>
              </w:rPr>
              <w:t>include any</w:t>
            </w:r>
            <w:r w:rsidRPr="00B85319">
              <w:rPr>
                <w:b/>
              </w:rPr>
              <w:t xml:space="preserve"> existing PPI experience and any notable impressions</w:t>
            </w:r>
            <w:r w:rsidR="007669F6" w:rsidRPr="00B85319">
              <w:rPr>
                <w:b/>
              </w:rPr>
              <w:t>.</w:t>
            </w:r>
          </w:p>
          <w:p w14:paraId="107D22BB" w14:textId="77777777" w:rsidR="009D3F1C" w:rsidRDefault="009D3F1C" w:rsidP="009D3F1C"/>
          <w:p w14:paraId="2BAA258B" w14:textId="77777777" w:rsidR="009D3F1C" w:rsidRDefault="009D3F1C" w:rsidP="009D3F1C"/>
          <w:p w14:paraId="396F1585" w14:textId="77777777" w:rsidR="009D3F1C" w:rsidRDefault="009D3F1C" w:rsidP="009D3F1C"/>
          <w:p w14:paraId="759968DA" w14:textId="77777777" w:rsidR="009D3F1C" w:rsidRDefault="009D3F1C" w:rsidP="009D3F1C"/>
          <w:p w14:paraId="195875B9" w14:textId="77777777" w:rsidR="009D3F1C" w:rsidRPr="00B85319" w:rsidRDefault="009D3F1C" w:rsidP="009D3F1C"/>
          <w:p w14:paraId="71A8FDDD" w14:textId="77777777" w:rsidR="009D3F1C" w:rsidRPr="00B85319" w:rsidRDefault="009D3F1C" w:rsidP="009D3F1C">
            <w:pPr>
              <w:rPr>
                <w:b/>
              </w:rPr>
            </w:pPr>
            <w:r>
              <w:rPr>
                <w:b/>
              </w:rPr>
              <w:t>L</w:t>
            </w:r>
            <w:r w:rsidRPr="00B85319">
              <w:rPr>
                <w:b/>
              </w:rPr>
              <w:t xml:space="preserve">inks </w:t>
            </w:r>
            <w:r>
              <w:rPr>
                <w:b/>
              </w:rPr>
              <w:t>for</w:t>
            </w:r>
            <w:r w:rsidRPr="00B85319">
              <w:rPr>
                <w:b/>
              </w:rPr>
              <w:t xml:space="preserve"> us</w:t>
            </w:r>
            <w:r>
              <w:rPr>
                <w:b/>
              </w:rPr>
              <w:t xml:space="preserve">eful resources for planning PPI: </w:t>
            </w:r>
            <w:hyperlink r:id="rId21" w:history="1">
              <w:r>
                <w:rPr>
                  <w:rStyle w:val="Hyperlink"/>
                </w:rPr>
                <w:t>UK Standards for Public Involvement</w:t>
              </w:r>
            </w:hyperlink>
            <w:r w:rsidRPr="00B85319">
              <w:rPr>
                <w:b/>
              </w:rPr>
              <w:t xml:space="preserve">, </w:t>
            </w:r>
            <w:hyperlink r:id="rId22" w:history="1">
              <w:r>
                <w:rPr>
                  <w:rStyle w:val="Hyperlink"/>
                </w:rPr>
                <w:t>Public Involvement in Research Impact Toolkit (PIRIT) - Marie Curie Research Centre - Cardiff University</w:t>
              </w:r>
            </w:hyperlink>
            <w:r>
              <w:t xml:space="preserve">, </w:t>
            </w:r>
          </w:p>
        </w:tc>
      </w:tr>
      <w:tr w:rsidR="009D3F1C" w:rsidRPr="00AF16A6" w14:paraId="60714E61" w14:textId="77777777" w:rsidTr="009D3F1C">
        <w:tc>
          <w:tcPr>
            <w:tcW w:w="1838" w:type="dxa"/>
            <w:tcMar>
              <w:top w:w="57" w:type="dxa"/>
              <w:bottom w:w="57" w:type="dxa"/>
            </w:tcMar>
          </w:tcPr>
          <w:p w14:paraId="16EBB6D0" w14:textId="77777777" w:rsidR="009D3F1C" w:rsidRPr="00FC0994" w:rsidRDefault="009D3F1C" w:rsidP="009D3F1C">
            <w:pPr>
              <w:rPr>
                <w:b/>
              </w:rPr>
            </w:pPr>
            <w:r w:rsidRPr="00FC0994">
              <w:rPr>
                <w:b/>
              </w:rPr>
              <w:t>Topic</w:t>
            </w:r>
          </w:p>
        </w:tc>
        <w:tc>
          <w:tcPr>
            <w:tcW w:w="2410" w:type="dxa"/>
          </w:tcPr>
          <w:p w14:paraId="6BD103A1" w14:textId="77777777" w:rsidR="009D3F1C" w:rsidRPr="00AF16A6" w:rsidRDefault="009D3F1C" w:rsidP="009D3F1C">
            <w:pPr>
              <w:rPr>
                <w:b/>
              </w:rPr>
            </w:pPr>
            <w:r w:rsidRPr="00AF16A6">
              <w:rPr>
                <w:b/>
              </w:rPr>
              <w:t xml:space="preserve">Questions </w:t>
            </w:r>
            <w:r>
              <w:rPr>
                <w:b/>
              </w:rPr>
              <w:t xml:space="preserve">&amp; </w:t>
            </w:r>
            <w:r w:rsidRPr="00AF16A6">
              <w:rPr>
                <w:b/>
              </w:rPr>
              <w:t>E</w:t>
            </w:r>
            <w:r>
              <w:rPr>
                <w:b/>
              </w:rPr>
              <w:t>xamples</w:t>
            </w:r>
          </w:p>
        </w:tc>
        <w:tc>
          <w:tcPr>
            <w:tcW w:w="4394" w:type="dxa"/>
            <w:gridSpan w:val="2"/>
          </w:tcPr>
          <w:p w14:paraId="4C852EEC" w14:textId="77777777" w:rsidR="009D3F1C" w:rsidRPr="00AF16A6" w:rsidRDefault="009D3F1C" w:rsidP="009D3F1C">
            <w:pPr>
              <w:rPr>
                <w:b/>
              </w:rPr>
            </w:pPr>
            <w:r w:rsidRPr="00AF16A6">
              <w:rPr>
                <w:b/>
              </w:rPr>
              <w:t>PPI Plan/Ideas – Date developed</w:t>
            </w:r>
          </w:p>
        </w:tc>
        <w:tc>
          <w:tcPr>
            <w:tcW w:w="6746" w:type="dxa"/>
            <w:gridSpan w:val="5"/>
          </w:tcPr>
          <w:p w14:paraId="2C660241" w14:textId="77777777" w:rsidR="009D3F1C" w:rsidRPr="00AF16A6" w:rsidRDefault="009D3F1C" w:rsidP="009D3F1C">
            <w:pPr>
              <w:rPr>
                <w:b/>
              </w:rPr>
            </w:pPr>
            <w:r>
              <w:rPr>
                <w:b/>
              </w:rPr>
              <w:t>How we did</w:t>
            </w:r>
            <w:r w:rsidRPr="00AF16A6">
              <w:rPr>
                <w:b/>
              </w:rPr>
              <w:t xml:space="preserve"> – Date reviewed</w:t>
            </w:r>
          </w:p>
        </w:tc>
      </w:tr>
      <w:tr w:rsidR="009D3F1C" w:rsidRPr="00AF16A6" w14:paraId="4B4399DE" w14:textId="77777777" w:rsidTr="009D3F1C">
        <w:tc>
          <w:tcPr>
            <w:tcW w:w="1838" w:type="dxa"/>
            <w:vMerge w:val="restart"/>
            <w:tcMar>
              <w:top w:w="57" w:type="dxa"/>
              <w:bottom w:w="57" w:type="dxa"/>
            </w:tcMar>
          </w:tcPr>
          <w:p w14:paraId="75D8C61D" w14:textId="77777777" w:rsidR="009D3F1C" w:rsidRPr="00AF16A6" w:rsidRDefault="009D3F1C" w:rsidP="009D3F1C"/>
          <w:p w14:paraId="18352F70" w14:textId="77777777" w:rsidR="009D3F1C" w:rsidRDefault="009D3F1C" w:rsidP="009D3F1C">
            <w:pPr>
              <w:rPr>
                <w:b/>
              </w:rPr>
            </w:pPr>
            <w:r>
              <w:rPr>
                <w:b/>
              </w:rPr>
              <w:t>STAKEHOLDERS</w:t>
            </w:r>
          </w:p>
          <w:p w14:paraId="4B699A8D" w14:textId="77777777" w:rsidR="009D3F1C" w:rsidRPr="00AF16A6" w:rsidRDefault="009D3F1C" w:rsidP="009D3F1C"/>
        </w:tc>
        <w:tc>
          <w:tcPr>
            <w:tcW w:w="2410" w:type="dxa"/>
            <w:vMerge w:val="restart"/>
          </w:tcPr>
          <w:p w14:paraId="2D5AFC46" w14:textId="77777777" w:rsidR="009D3F1C" w:rsidRPr="00AF16A6" w:rsidRDefault="009D3F1C" w:rsidP="009D3F1C">
            <w:pPr>
              <w:pStyle w:val="ListParagraph"/>
              <w:numPr>
                <w:ilvl w:val="0"/>
                <w:numId w:val="1"/>
              </w:numPr>
              <w:ind w:left="224" w:hanging="283"/>
            </w:pPr>
            <w:r w:rsidRPr="00AF16A6">
              <w:t>What do you think PPI is/can be?</w:t>
            </w:r>
          </w:p>
          <w:p w14:paraId="168CD63C" w14:textId="77777777" w:rsidR="009D3F1C" w:rsidRDefault="009D3F1C" w:rsidP="009D3F1C">
            <w:pPr>
              <w:pStyle w:val="ListParagraph"/>
              <w:numPr>
                <w:ilvl w:val="0"/>
                <w:numId w:val="1"/>
              </w:numPr>
              <w:ind w:left="224" w:hanging="283"/>
            </w:pPr>
            <w:r w:rsidRPr="00AF16A6">
              <w:t xml:space="preserve">Who </w:t>
            </w:r>
            <w:r>
              <w:t xml:space="preserve">are </w:t>
            </w:r>
            <w:r w:rsidRPr="00AF16A6">
              <w:t xml:space="preserve">your </w:t>
            </w:r>
            <w:r>
              <w:t xml:space="preserve">key </w:t>
            </w:r>
            <w:r w:rsidRPr="00AF16A6">
              <w:t>stakeholders</w:t>
            </w:r>
            <w:r>
              <w:t>?</w:t>
            </w:r>
          </w:p>
          <w:p w14:paraId="3403763E" w14:textId="77777777" w:rsidR="009D3F1C" w:rsidRPr="00AF16A6" w:rsidRDefault="009D3F1C" w:rsidP="009D3F1C">
            <w:pPr>
              <w:pStyle w:val="ListParagraph"/>
              <w:numPr>
                <w:ilvl w:val="0"/>
                <w:numId w:val="1"/>
              </w:numPr>
              <w:ind w:left="224" w:hanging="283"/>
            </w:pPr>
            <w:r w:rsidRPr="00AF16A6">
              <w:t>Why are they important?</w:t>
            </w:r>
          </w:p>
          <w:p w14:paraId="03DBF614" w14:textId="77777777" w:rsidR="009D3F1C" w:rsidRDefault="009D3F1C" w:rsidP="009D3F1C"/>
          <w:p w14:paraId="287C10AB" w14:textId="77777777" w:rsidR="009D3F1C" w:rsidRPr="00AF16A6" w:rsidRDefault="009D3F1C" w:rsidP="009D3F1C">
            <w:pPr>
              <w:rPr>
                <w:b/>
              </w:rPr>
            </w:pPr>
            <w:r w:rsidRPr="002617F0">
              <w:rPr>
                <w:b/>
                <w:i/>
              </w:rPr>
              <w:t>Examples:</w:t>
            </w:r>
            <w:r w:rsidRPr="00363865">
              <w:rPr>
                <w:i/>
              </w:rPr>
              <w:t xml:space="preserve"> patients, carers, parents, </w:t>
            </w:r>
            <w:r w:rsidRPr="00363865">
              <w:rPr>
                <w:i/>
              </w:rPr>
              <w:lastRenderedPageBreak/>
              <w:t>particular community, clinical staff, commissioners etc?</w:t>
            </w:r>
          </w:p>
          <w:p w14:paraId="3A983AD3" w14:textId="77777777" w:rsidR="009D3F1C" w:rsidRPr="00AF16A6" w:rsidRDefault="009D3F1C" w:rsidP="009D3F1C">
            <w:pPr>
              <w:rPr>
                <w:b/>
              </w:rPr>
            </w:pPr>
          </w:p>
        </w:tc>
        <w:tc>
          <w:tcPr>
            <w:tcW w:w="4394" w:type="dxa"/>
            <w:gridSpan w:val="2"/>
            <w:vMerge w:val="restart"/>
          </w:tcPr>
          <w:p w14:paraId="7D158E29" w14:textId="77777777" w:rsidR="009D3F1C" w:rsidRPr="00AF16A6" w:rsidRDefault="009D3F1C" w:rsidP="009D3F1C">
            <w:pPr>
              <w:rPr>
                <w:b/>
              </w:rPr>
            </w:pPr>
          </w:p>
          <w:p w14:paraId="3EFBAF1C" w14:textId="77777777" w:rsidR="009D3F1C" w:rsidRPr="00AF16A6" w:rsidRDefault="009D3F1C" w:rsidP="009D3F1C">
            <w:pPr>
              <w:rPr>
                <w:b/>
              </w:rPr>
            </w:pPr>
          </w:p>
        </w:tc>
        <w:tc>
          <w:tcPr>
            <w:tcW w:w="6746" w:type="dxa"/>
            <w:gridSpan w:val="5"/>
          </w:tcPr>
          <w:p w14:paraId="58799485" w14:textId="77777777" w:rsidR="009D3F1C" w:rsidRPr="0071053B" w:rsidRDefault="009D3F1C" w:rsidP="009D3F1C">
            <w:pPr>
              <w:rPr>
                <w:b/>
                <w:i/>
              </w:rPr>
            </w:pPr>
            <w:r w:rsidRPr="0071053B">
              <w:rPr>
                <w:b/>
                <w:u w:val="single"/>
              </w:rPr>
              <w:t>Prompts for review:</w:t>
            </w:r>
            <w:r w:rsidRPr="0071053B">
              <w:rPr>
                <w:b/>
                <w:i/>
              </w:rPr>
              <w:t xml:space="preserve"> Did you identify the right stakeholder</w:t>
            </w:r>
            <w:r>
              <w:rPr>
                <w:b/>
                <w:i/>
              </w:rPr>
              <w:t>s</w:t>
            </w:r>
            <w:r w:rsidRPr="0071053B">
              <w:rPr>
                <w:b/>
                <w:i/>
              </w:rPr>
              <w:t>? Have you identified new stakeholders?</w:t>
            </w:r>
            <w:r>
              <w:rPr>
                <w:b/>
                <w:i/>
              </w:rPr>
              <w:t xml:space="preserve"> What impact have any changes to your plans had? What have you learnt? What would you do differently? What are your PPI plans moving forward?</w:t>
            </w:r>
          </w:p>
        </w:tc>
      </w:tr>
      <w:tr w:rsidR="009D3F1C" w:rsidRPr="00AF16A6" w14:paraId="060AF334" w14:textId="77777777" w:rsidTr="009D3F1C">
        <w:tc>
          <w:tcPr>
            <w:tcW w:w="1838" w:type="dxa"/>
            <w:vMerge/>
            <w:tcMar>
              <w:top w:w="57" w:type="dxa"/>
              <w:bottom w:w="57" w:type="dxa"/>
            </w:tcMar>
          </w:tcPr>
          <w:p w14:paraId="7B72B488" w14:textId="77777777" w:rsidR="009D3F1C" w:rsidRPr="00AF16A6" w:rsidRDefault="009D3F1C" w:rsidP="009D3F1C"/>
        </w:tc>
        <w:tc>
          <w:tcPr>
            <w:tcW w:w="2410" w:type="dxa"/>
            <w:vMerge/>
          </w:tcPr>
          <w:p w14:paraId="7A84D245" w14:textId="77777777" w:rsidR="009D3F1C" w:rsidRPr="00AF16A6" w:rsidRDefault="009D3F1C" w:rsidP="009D3F1C">
            <w:pPr>
              <w:rPr>
                <w:b/>
              </w:rPr>
            </w:pPr>
          </w:p>
        </w:tc>
        <w:tc>
          <w:tcPr>
            <w:tcW w:w="4394" w:type="dxa"/>
            <w:gridSpan w:val="2"/>
            <w:vMerge/>
          </w:tcPr>
          <w:p w14:paraId="54838D7D" w14:textId="77777777" w:rsidR="009D3F1C" w:rsidRPr="00AF16A6" w:rsidRDefault="009D3F1C" w:rsidP="009D3F1C">
            <w:pPr>
              <w:rPr>
                <w:b/>
              </w:rPr>
            </w:pPr>
          </w:p>
        </w:tc>
        <w:tc>
          <w:tcPr>
            <w:tcW w:w="1686" w:type="dxa"/>
            <w:gridSpan w:val="2"/>
          </w:tcPr>
          <w:p w14:paraId="55D7C7F4" w14:textId="77777777" w:rsidR="009D3F1C" w:rsidRDefault="009D3F1C" w:rsidP="009D3F1C">
            <w:r>
              <w:rPr>
                <w:b/>
              </w:rPr>
              <w:t>C</w:t>
            </w:r>
            <w:r w:rsidRPr="00AF16A6">
              <w:rPr>
                <w:b/>
              </w:rPr>
              <w:t>hanges</w:t>
            </w:r>
            <w:r w:rsidRPr="00AF16A6">
              <w:t xml:space="preserve"> </w:t>
            </w:r>
          </w:p>
          <w:p w14:paraId="521EC9C9" w14:textId="77777777" w:rsidR="009D3F1C" w:rsidRDefault="009D3F1C" w:rsidP="009D3F1C"/>
          <w:p w14:paraId="022FFE50" w14:textId="77777777" w:rsidR="009D3F1C" w:rsidRPr="00517226" w:rsidRDefault="009D3F1C" w:rsidP="009D3F1C"/>
          <w:p w14:paraId="063BF1D2" w14:textId="77777777" w:rsidR="009D3F1C" w:rsidRPr="00D47DBF" w:rsidRDefault="009D3F1C" w:rsidP="009D3F1C"/>
        </w:tc>
        <w:tc>
          <w:tcPr>
            <w:tcW w:w="1687" w:type="dxa"/>
          </w:tcPr>
          <w:p w14:paraId="44B8C5F4" w14:textId="77777777" w:rsidR="009D3F1C" w:rsidRDefault="009D3F1C" w:rsidP="009D3F1C">
            <w:r>
              <w:rPr>
                <w:b/>
              </w:rPr>
              <w:t>Challenges</w:t>
            </w:r>
            <w:r w:rsidRPr="00AF16A6">
              <w:t xml:space="preserve"> </w:t>
            </w:r>
          </w:p>
          <w:p w14:paraId="7F8F091B" w14:textId="77777777" w:rsidR="009D3F1C" w:rsidRDefault="009D3F1C" w:rsidP="009D3F1C"/>
          <w:p w14:paraId="2D5D3BCF" w14:textId="77777777" w:rsidR="009D3F1C" w:rsidRDefault="009D3F1C" w:rsidP="009D3F1C"/>
          <w:p w14:paraId="6CCC365C" w14:textId="77777777" w:rsidR="009D3F1C" w:rsidRPr="00D47DBF" w:rsidRDefault="009D3F1C" w:rsidP="009D3F1C"/>
        </w:tc>
        <w:tc>
          <w:tcPr>
            <w:tcW w:w="1686" w:type="dxa"/>
          </w:tcPr>
          <w:p w14:paraId="714E502B" w14:textId="77777777" w:rsidR="009D3F1C" w:rsidRDefault="009D3F1C" w:rsidP="009D3F1C">
            <w:pPr>
              <w:rPr>
                <w:i/>
              </w:rPr>
            </w:pPr>
            <w:r>
              <w:rPr>
                <w:b/>
              </w:rPr>
              <w:t>Learnt</w:t>
            </w:r>
            <w:r w:rsidRPr="00AF16A6">
              <w:rPr>
                <w:i/>
              </w:rPr>
              <w:t xml:space="preserve"> </w:t>
            </w:r>
          </w:p>
          <w:p w14:paraId="64667F6C" w14:textId="77777777" w:rsidR="009D3F1C" w:rsidRPr="00517226" w:rsidRDefault="009D3F1C" w:rsidP="009D3F1C"/>
          <w:p w14:paraId="4B33518A" w14:textId="77777777" w:rsidR="009D3F1C" w:rsidRPr="00517226" w:rsidRDefault="009D3F1C" w:rsidP="009D3F1C"/>
          <w:p w14:paraId="0ACBE5EA" w14:textId="77777777" w:rsidR="009D3F1C" w:rsidRPr="00D47DBF" w:rsidRDefault="009D3F1C" w:rsidP="009D3F1C"/>
        </w:tc>
        <w:tc>
          <w:tcPr>
            <w:tcW w:w="1687" w:type="dxa"/>
          </w:tcPr>
          <w:p w14:paraId="4B40001F" w14:textId="77777777" w:rsidR="009D3F1C" w:rsidRDefault="009D3F1C" w:rsidP="009D3F1C">
            <w:r>
              <w:rPr>
                <w:b/>
              </w:rPr>
              <w:t>What will you do differently?</w:t>
            </w:r>
            <w:r w:rsidRPr="00AF16A6">
              <w:t xml:space="preserve"> </w:t>
            </w:r>
          </w:p>
          <w:p w14:paraId="7151955A" w14:textId="77777777" w:rsidR="009D3F1C" w:rsidRPr="00517226" w:rsidRDefault="009D3F1C" w:rsidP="009D3F1C"/>
          <w:p w14:paraId="61DB93B5" w14:textId="77777777" w:rsidR="009D3F1C" w:rsidRPr="00517226" w:rsidRDefault="009D3F1C" w:rsidP="009D3F1C"/>
          <w:p w14:paraId="3FBE63E4" w14:textId="77777777" w:rsidR="009D3F1C" w:rsidRPr="00AF16A6" w:rsidRDefault="009D3F1C" w:rsidP="009D3F1C">
            <w:pPr>
              <w:rPr>
                <w:b/>
              </w:rPr>
            </w:pPr>
          </w:p>
        </w:tc>
      </w:tr>
      <w:tr w:rsidR="009D3F1C" w:rsidRPr="00AF16A6" w14:paraId="5315431F" w14:textId="77777777" w:rsidTr="009D3F1C">
        <w:tc>
          <w:tcPr>
            <w:tcW w:w="1838" w:type="dxa"/>
            <w:vMerge/>
            <w:tcMar>
              <w:top w:w="57" w:type="dxa"/>
              <w:bottom w:w="57" w:type="dxa"/>
            </w:tcMar>
          </w:tcPr>
          <w:p w14:paraId="6D20CF68" w14:textId="77777777" w:rsidR="009D3F1C" w:rsidRDefault="009D3F1C" w:rsidP="009D3F1C">
            <w:pPr>
              <w:rPr>
                <w:b/>
              </w:rPr>
            </w:pPr>
          </w:p>
        </w:tc>
        <w:tc>
          <w:tcPr>
            <w:tcW w:w="2410" w:type="dxa"/>
            <w:vMerge/>
          </w:tcPr>
          <w:p w14:paraId="1EC1A77E" w14:textId="77777777" w:rsidR="009D3F1C" w:rsidRPr="00AF16A6" w:rsidRDefault="009D3F1C" w:rsidP="009D3F1C"/>
        </w:tc>
        <w:tc>
          <w:tcPr>
            <w:tcW w:w="4394" w:type="dxa"/>
            <w:gridSpan w:val="2"/>
            <w:vMerge/>
          </w:tcPr>
          <w:p w14:paraId="06435708" w14:textId="77777777" w:rsidR="009D3F1C" w:rsidRPr="00AF16A6" w:rsidRDefault="009D3F1C" w:rsidP="009D3F1C">
            <w:pPr>
              <w:rPr>
                <w:b/>
              </w:rPr>
            </w:pPr>
          </w:p>
        </w:tc>
        <w:tc>
          <w:tcPr>
            <w:tcW w:w="6746" w:type="dxa"/>
            <w:gridSpan w:val="5"/>
          </w:tcPr>
          <w:p w14:paraId="606E819B" w14:textId="77777777" w:rsidR="009D3F1C" w:rsidRDefault="009D3F1C" w:rsidP="009D3F1C">
            <w:pPr>
              <w:rPr>
                <w:b/>
                <w:u w:val="single"/>
              </w:rPr>
            </w:pPr>
            <w:r>
              <w:rPr>
                <w:b/>
                <w:u w:val="single"/>
              </w:rPr>
              <w:t>Summary of activity:</w:t>
            </w:r>
          </w:p>
          <w:p w14:paraId="0A6EFDE4" w14:textId="77777777" w:rsidR="009D3F1C" w:rsidRPr="00517226" w:rsidRDefault="009D3F1C" w:rsidP="009D3F1C"/>
          <w:p w14:paraId="5F0EBA7D" w14:textId="77777777" w:rsidR="009D3F1C" w:rsidRPr="0071053B" w:rsidRDefault="009D3F1C" w:rsidP="009D3F1C">
            <w:pPr>
              <w:rPr>
                <w:b/>
                <w:u w:val="single"/>
              </w:rPr>
            </w:pPr>
          </w:p>
        </w:tc>
      </w:tr>
      <w:tr w:rsidR="009D3F1C" w:rsidRPr="00AF16A6" w14:paraId="4F53E773" w14:textId="77777777" w:rsidTr="009D3F1C">
        <w:tc>
          <w:tcPr>
            <w:tcW w:w="1838" w:type="dxa"/>
            <w:vMerge w:val="restart"/>
            <w:tcMar>
              <w:top w:w="57" w:type="dxa"/>
              <w:bottom w:w="57" w:type="dxa"/>
            </w:tcMar>
          </w:tcPr>
          <w:p w14:paraId="71BCE3CF" w14:textId="77777777" w:rsidR="009D3F1C" w:rsidRDefault="009D3F1C" w:rsidP="009D3F1C">
            <w:pPr>
              <w:rPr>
                <w:b/>
              </w:rPr>
            </w:pPr>
          </w:p>
          <w:p w14:paraId="767C7D73" w14:textId="77777777" w:rsidR="009D3F1C" w:rsidRDefault="009D3F1C" w:rsidP="009D3F1C">
            <w:pPr>
              <w:rPr>
                <w:b/>
              </w:rPr>
            </w:pPr>
            <w:r>
              <w:rPr>
                <w:b/>
              </w:rPr>
              <w:t>INCLUSION</w:t>
            </w:r>
          </w:p>
          <w:p w14:paraId="20E58B5B" w14:textId="77777777" w:rsidR="009D3F1C" w:rsidRDefault="009D3F1C" w:rsidP="009D3F1C">
            <w:pPr>
              <w:rPr>
                <w:b/>
              </w:rPr>
            </w:pPr>
          </w:p>
        </w:tc>
        <w:tc>
          <w:tcPr>
            <w:tcW w:w="2410" w:type="dxa"/>
            <w:vMerge w:val="restart"/>
          </w:tcPr>
          <w:p w14:paraId="211FEF29" w14:textId="77777777" w:rsidR="009D3F1C" w:rsidRDefault="009D3F1C" w:rsidP="009D3F1C">
            <w:pPr>
              <w:pStyle w:val="ListParagraph"/>
              <w:numPr>
                <w:ilvl w:val="0"/>
                <w:numId w:val="1"/>
              </w:numPr>
              <w:ind w:left="224" w:hanging="283"/>
            </w:pPr>
            <w:r w:rsidRPr="00AF16A6">
              <w:t>What can you do to make sure your PPI is inclusive?</w:t>
            </w:r>
          </w:p>
          <w:p w14:paraId="6126CE36" w14:textId="77777777" w:rsidR="009D3F1C" w:rsidRDefault="009D3F1C" w:rsidP="009D3F1C">
            <w:pPr>
              <w:pStyle w:val="ListParagraph"/>
              <w:numPr>
                <w:ilvl w:val="0"/>
                <w:numId w:val="1"/>
              </w:numPr>
              <w:ind w:left="224" w:hanging="283"/>
            </w:pPr>
            <w:r>
              <w:t>How will you support the people you involve?</w:t>
            </w:r>
          </w:p>
          <w:p w14:paraId="28C1D10C" w14:textId="6B0E7584" w:rsidR="009D3F1C" w:rsidRPr="00517226" w:rsidRDefault="009D3F1C" w:rsidP="009D3F1C">
            <w:pPr>
              <w:ind w:left="-59"/>
              <w:rPr>
                <w:i/>
              </w:rPr>
            </w:pPr>
            <w:r w:rsidRPr="0025165F">
              <w:rPr>
                <w:b/>
                <w:i/>
              </w:rPr>
              <w:t>Examples:</w:t>
            </w:r>
            <w:r w:rsidRPr="0025165F">
              <w:rPr>
                <w:i/>
              </w:rPr>
              <w:t xml:space="preserve"> inclusive recruitment practices, fees, expenses, </w:t>
            </w:r>
            <w:r>
              <w:rPr>
                <w:i/>
              </w:rPr>
              <w:t>where will people be recruited from (</w:t>
            </w:r>
            <w:r w:rsidR="008352D8">
              <w:rPr>
                <w:i/>
              </w:rPr>
              <w:t>e.g.</w:t>
            </w:r>
            <w:r>
              <w:rPr>
                <w:i/>
              </w:rPr>
              <w:t xml:space="preserve"> communities, geography, conditions), </w:t>
            </w:r>
            <w:r w:rsidRPr="0025165F">
              <w:rPr>
                <w:i/>
              </w:rPr>
              <w:t>training</w:t>
            </w:r>
            <w:r>
              <w:rPr>
                <w:i/>
              </w:rPr>
              <w:t>/learning opportunities</w:t>
            </w:r>
            <w:r w:rsidRPr="0025165F">
              <w:rPr>
                <w:i/>
              </w:rPr>
              <w:t xml:space="preserve">, support, accessible language, </w:t>
            </w:r>
            <w:r>
              <w:rPr>
                <w:i/>
              </w:rPr>
              <w:t>feedback to PPI members, venues</w:t>
            </w:r>
            <w:r w:rsidRPr="0025165F">
              <w:rPr>
                <w:i/>
              </w:rPr>
              <w:t xml:space="preserve"> </w:t>
            </w:r>
            <w:r>
              <w:rPr>
                <w:i/>
              </w:rPr>
              <w:t xml:space="preserve">&amp; </w:t>
            </w:r>
            <w:r w:rsidRPr="0025165F">
              <w:rPr>
                <w:i/>
              </w:rPr>
              <w:t>communication</w:t>
            </w:r>
            <w:r>
              <w:rPr>
                <w:i/>
              </w:rPr>
              <w:t>, link to (ARC) PPI networks etc</w:t>
            </w:r>
            <w:r w:rsidRPr="0025165F">
              <w:rPr>
                <w:i/>
              </w:rPr>
              <w:t xml:space="preserve"> </w:t>
            </w:r>
          </w:p>
        </w:tc>
        <w:tc>
          <w:tcPr>
            <w:tcW w:w="4394" w:type="dxa"/>
            <w:gridSpan w:val="2"/>
            <w:vMerge w:val="restart"/>
          </w:tcPr>
          <w:p w14:paraId="2E7D94A0" w14:textId="77777777" w:rsidR="009D3F1C" w:rsidRPr="00AF16A6" w:rsidRDefault="009D3F1C" w:rsidP="009D3F1C">
            <w:pPr>
              <w:rPr>
                <w:b/>
              </w:rPr>
            </w:pPr>
          </w:p>
          <w:p w14:paraId="22BB7ABE" w14:textId="77777777" w:rsidR="009D3F1C" w:rsidRPr="00AF16A6" w:rsidRDefault="009D3F1C" w:rsidP="009D3F1C">
            <w:pPr>
              <w:rPr>
                <w:b/>
              </w:rPr>
            </w:pPr>
          </w:p>
        </w:tc>
        <w:tc>
          <w:tcPr>
            <w:tcW w:w="6746" w:type="dxa"/>
            <w:gridSpan w:val="5"/>
          </w:tcPr>
          <w:p w14:paraId="0D60A2D8" w14:textId="77777777" w:rsidR="009D3F1C" w:rsidRDefault="009D3F1C" w:rsidP="009D3F1C">
            <w:pPr>
              <w:rPr>
                <w:b/>
              </w:rPr>
            </w:pPr>
            <w:r w:rsidRPr="0071053B">
              <w:rPr>
                <w:b/>
                <w:u w:val="single"/>
              </w:rPr>
              <w:t>Prompts for review:</w:t>
            </w:r>
            <w:r w:rsidRPr="0071053B">
              <w:rPr>
                <w:b/>
                <w:i/>
              </w:rPr>
              <w:t xml:space="preserve"> </w:t>
            </w:r>
            <w:r>
              <w:rPr>
                <w:b/>
                <w:i/>
              </w:rPr>
              <w:t>Were you able to recruit the appropriate people in the timeframe you expected</w:t>
            </w:r>
            <w:r w:rsidRPr="0071053B">
              <w:rPr>
                <w:b/>
                <w:i/>
              </w:rPr>
              <w:t xml:space="preserve">? </w:t>
            </w:r>
            <w:r>
              <w:rPr>
                <w:b/>
                <w:i/>
              </w:rPr>
              <w:t>Has the support you planned been appropriate? What impact have any changes to your plans had? What have you learnt? What would you do differently? What are your PPI plans moving forward?</w:t>
            </w:r>
          </w:p>
        </w:tc>
      </w:tr>
      <w:tr w:rsidR="009D3F1C" w:rsidRPr="00AF16A6" w14:paraId="7A7DEEE5" w14:textId="77777777" w:rsidTr="009D3F1C">
        <w:tc>
          <w:tcPr>
            <w:tcW w:w="1838" w:type="dxa"/>
            <w:vMerge/>
            <w:tcMar>
              <w:top w:w="57" w:type="dxa"/>
              <w:bottom w:w="57" w:type="dxa"/>
            </w:tcMar>
          </w:tcPr>
          <w:p w14:paraId="60E2FC58" w14:textId="77777777" w:rsidR="009D3F1C" w:rsidRPr="006711A5" w:rsidRDefault="009D3F1C" w:rsidP="009D3F1C">
            <w:pPr>
              <w:rPr>
                <w:b/>
              </w:rPr>
            </w:pPr>
          </w:p>
        </w:tc>
        <w:tc>
          <w:tcPr>
            <w:tcW w:w="2410" w:type="dxa"/>
            <w:vMerge/>
          </w:tcPr>
          <w:p w14:paraId="7EF7A670" w14:textId="77777777" w:rsidR="009D3F1C" w:rsidRPr="0025165F" w:rsidRDefault="009D3F1C" w:rsidP="009D3F1C">
            <w:pPr>
              <w:pStyle w:val="ListParagraph"/>
              <w:numPr>
                <w:ilvl w:val="0"/>
                <w:numId w:val="1"/>
              </w:numPr>
              <w:ind w:left="224" w:hanging="283"/>
              <w:rPr>
                <w:i/>
              </w:rPr>
            </w:pPr>
          </w:p>
        </w:tc>
        <w:tc>
          <w:tcPr>
            <w:tcW w:w="4394" w:type="dxa"/>
            <w:gridSpan w:val="2"/>
            <w:vMerge/>
          </w:tcPr>
          <w:p w14:paraId="7DB91B28" w14:textId="77777777" w:rsidR="009D3F1C" w:rsidRPr="00AF16A6" w:rsidRDefault="009D3F1C" w:rsidP="009D3F1C">
            <w:pPr>
              <w:rPr>
                <w:b/>
              </w:rPr>
            </w:pPr>
          </w:p>
        </w:tc>
        <w:tc>
          <w:tcPr>
            <w:tcW w:w="1686" w:type="dxa"/>
            <w:gridSpan w:val="2"/>
          </w:tcPr>
          <w:p w14:paraId="4153D321" w14:textId="77777777" w:rsidR="009D3F1C" w:rsidRDefault="009D3F1C" w:rsidP="009D3F1C">
            <w:pPr>
              <w:rPr>
                <w:b/>
              </w:rPr>
            </w:pPr>
            <w:r>
              <w:rPr>
                <w:b/>
              </w:rPr>
              <w:t>C</w:t>
            </w:r>
            <w:r w:rsidRPr="00AF16A6">
              <w:rPr>
                <w:b/>
              </w:rPr>
              <w:t>hanges</w:t>
            </w:r>
            <w:r w:rsidRPr="00AF16A6">
              <w:t xml:space="preserve"> </w:t>
            </w:r>
          </w:p>
          <w:p w14:paraId="47D76DBB" w14:textId="77777777" w:rsidR="009D3F1C" w:rsidRDefault="009D3F1C" w:rsidP="009D3F1C"/>
          <w:p w14:paraId="2E99897C" w14:textId="77777777" w:rsidR="009D3F1C" w:rsidRDefault="009D3F1C" w:rsidP="009D3F1C"/>
          <w:p w14:paraId="533C18C3" w14:textId="77777777" w:rsidR="009D3F1C" w:rsidRPr="00D47DBF" w:rsidRDefault="009D3F1C" w:rsidP="009D3F1C"/>
        </w:tc>
        <w:tc>
          <w:tcPr>
            <w:tcW w:w="1687" w:type="dxa"/>
          </w:tcPr>
          <w:p w14:paraId="438ECBF4" w14:textId="77777777" w:rsidR="009D3F1C" w:rsidRDefault="009D3F1C" w:rsidP="009D3F1C">
            <w:r>
              <w:rPr>
                <w:b/>
              </w:rPr>
              <w:t>Challenges</w:t>
            </w:r>
            <w:r w:rsidRPr="00AF16A6">
              <w:t xml:space="preserve"> </w:t>
            </w:r>
          </w:p>
          <w:p w14:paraId="583324AF" w14:textId="77777777" w:rsidR="009D3F1C" w:rsidRDefault="009D3F1C" w:rsidP="009D3F1C"/>
          <w:p w14:paraId="3D132DA2" w14:textId="77777777" w:rsidR="009D3F1C" w:rsidRDefault="009D3F1C" w:rsidP="009D3F1C"/>
          <w:p w14:paraId="23CA7473" w14:textId="77777777" w:rsidR="009D3F1C" w:rsidRPr="00D47DBF" w:rsidRDefault="009D3F1C" w:rsidP="009D3F1C"/>
        </w:tc>
        <w:tc>
          <w:tcPr>
            <w:tcW w:w="1686" w:type="dxa"/>
          </w:tcPr>
          <w:p w14:paraId="28E21607" w14:textId="77777777" w:rsidR="009D3F1C" w:rsidRDefault="009D3F1C" w:rsidP="009D3F1C">
            <w:pPr>
              <w:rPr>
                <w:i/>
              </w:rPr>
            </w:pPr>
            <w:r>
              <w:rPr>
                <w:b/>
              </w:rPr>
              <w:t>Learnt</w:t>
            </w:r>
            <w:r w:rsidRPr="00AF16A6">
              <w:rPr>
                <w:i/>
              </w:rPr>
              <w:t xml:space="preserve"> </w:t>
            </w:r>
          </w:p>
          <w:p w14:paraId="0473D181" w14:textId="77777777" w:rsidR="009D3F1C" w:rsidRDefault="009D3F1C" w:rsidP="009D3F1C"/>
          <w:p w14:paraId="6A38F5DC" w14:textId="77777777" w:rsidR="009D3F1C" w:rsidRDefault="009D3F1C" w:rsidP="009D3F1C"/>
          <w:p w14:paraId="263CFB60" w14:textId="77777777" w:rsidR="009D3F1C" w:rsidRPr="00D47DBF" w:rsidRDefault="009D3F1C" w:rsidP="009D3F1C"/>
        </w:tc>
        <w:tc>
          <w:tcPr>
            <w:tcW w:w="1687" w:type="dxa"/>
          </w:tcPr>
          <w:p w14:paraId="0C844E6C" w14:textId="77777777" w:rsidR="009D3F1C" w:rsidRPr="00D47DBF" w:rsidRDefault="009D3F1C" w:rsidP="009D3F1C">
            <w:pPr>
              <w:rPr>
                <w:b/>
              </w:rPr>
            </w:pPr>
            <w:r>
              <w:rPr>
                <w:b/>
              </w:rPr>
              <w:t>What will you do differently?</w:t>
            </w:r>
            <w:r w:rsidRPr="00AF16A6">
              <w:t xml:space="preserve"> </w:t>
            </w:r>
          </w:p>
          <w:p w14:paraId="4AC12FB8" w14:textId="77777777" w:rsidR="009D3F1C" w:rsidRDefault="009D3F1C" w:rsidP="009D3F1C"/>
          <w:p w14:paraId="70507F4E" w14:textId="77777777" w:rsidR="009D3F1C" w:rsidRDefault="009D3F1C" w:rsidP="009D3F1C"/>
          <w:p w14:paraId="5B30CEE4" w14:textId="77777777" w:rsidR="009D3F1C" w:rsidRPr="00D47DBF" w:rsidRDefault="009D3F1C" w:rsidP="009D3F1C"/>
        </w:tc>
      </w:tr>
      <w:tr w:rsidR="009D3F1C" w:rsidRPr="00AF16A6" w14:paraId="141EEF62" w14:textId="77777777" w:rsidTr="009D3F1C">
        <w:tc>
          <w:tcPr>
            <w:tcW w:w="1838" w:type="dxa"/>
            <w:vMerge/>
            <w:tcMar>
              <w:top w:w="57" w:type="dxa"/>
              <w:bottom w:w="57" w:type="dxa"/>
            </w:tcMar>
          </w:tcPr>
          <w:p w14:paraId="4C42C0E0" w14:textId="77777777" w:rsidR="009D3F1C" w:rsidRDefault="009D3F1C" w:rsidP="009D3F1C">
            <w:pPr>
              <w:rPr>
                <w:b/>
              </w:rPr>
            </w:pPr>
          </w:p>
        </w:tc>
        <w:tc>
          <w:tcPr>
            <w:tcW w:w="2410" w:type="dxa"/>
            <w:vMerge/>
          </w:tcPr>
          <w:p w14:paraId="37EE2A9E" w14:textId="77777777" w:rsidR="009D3F1C" w:rsidRPr="00AF16A6" w:rsidRDefault="009D3F1C" w:rsidP="009D3F1C">
            <w:pPr>
              <w:pStyle w:val="ListParagraph"/>
              <w:numPr>
                <w:ilvl w:val="0"/>
                <w:numId w:val="1"/>
              </w:numPr>
              <w:ind w:left="224" w:hanging="283"/>
            </w:pPr>
          </w:p>
        </w:tc>
        <w:tc>
          <w:tcPr>
            <w:tcW w:w="4394" w:type="dxa"/>
            <w:gridSpan w:val="2"/>
            <w:vMerge/>
          </w:tcPr>
          <w:p w14:paraId="46E5AFB0" w14:textId="77777777" w:rsidR="009D3F1C" w:rsidRPr="00AF16A6" w:rsidRDefault="009D3F1C" w:rsidP="009D3F1C">
            <w:pPr>
              <w:rPr>
                <w:b/>
              </w:rPr>
            </w:pPr>
          </w:p>
        </w:tc>
        <w:tc>
          <w:tcPr>
            <w:tcW w:w="6746" w:type="dxa"/>
            <w:gridSpan w:val="5"/>
          </w:tcPr>
          <w:p w14:paraId="7491C6EE" w14:textId="77777777" w:rsidR="009D3F1C" w:rsidRDefault="009D3F1C" w:rsidP="009D3F1C">
            <w:pPr>
              <w:rPr>
                <w:b/>
                <w:u w:val="single"/>
              </w:rPr>
            </w:pPr>
            <w:r>
              <w:rPr>
                <w:b/>
                <w:u w:val="single"/>
              </w:rPr>
              <w:t>Summary of activity:</w:t>
            </w:r>
          </w:p>
          <w:p w14:paraId="17898A0E" w14:textId="77777777" w:rsidR="009D3F1C" w:rsidRPr="00517226" w:rsidRDefault="009D3F1C" w:rsidP="009D3F1C"/>
          <w:p w14:paraId="1281FCA7" w14:textId="77777777" w:rsidR="009D3F1C" w:rsidRPr="00517226" w:rsidRDefault="009D3F1C" w:rsidP="009D3F1C"/>
          <w:p w14:paraId="1FC643AC" w14:textId="77777777" w:rsidR="009D3F1C" w:rsidRDefault="009D3F1C" w:rsidP="009D3F1C">
            <w:pPr>
              <w:rPr>
                <w:b/>
              </w:rPr>
            </w:pPr>
          </w:p>
        </w:tc>
      </w:tr>
      <w:tr w:rsidR="009D3F1C" w:rsidRPr="00AF16A6" w14:paraId="304F4367" w14:textId="77777777" w:rsidTr="009D3F1C">
        <w:tc>
          <w:tcPr>
            <w:tcW w:w="1838" w:type="dxa"/>
            <w:vMerge w:val="restart"/>
            <w:tcMar>
              <w:top w:w="57" w:type="dxa"/>
              <w:bottom w:w="57" w:type="dxa"/>
            </w:tcMar>
          </w:tcPr>
          <w:p w14:paraId="01D24A89" w14:textId="77777777" w:rsidR="009D3F1C" w:rsidRDefault="009D3F1C" w:rsidP="009D3F1C">
            <w:pPr>
              <w:rPr>
                <w:b/>
              </w:rPr>
            </w:pPr>
          </w:p>
          <w:p w14:paraId="7B822BA1" w14:textId="77777777" w:rsidR="009D3F1C" w:rsidRDefault="009D3F1C" w:rsidP="009D3F1C">
            <w:r w:rsidRPr="006711A5">
              <w:rPr>
                <w:b/>
              </w:rPr>
              <w:t>INFLUENCE</w:t>
            </w:r>
          </w:p>
          <w:p w14:paraId="4BD0B2BB" w14:textId="77777777" w:rsidR="009D3F1C" w:rsidRDefault="009D3F1C" w:rsidP="009D3F1C">
            <w:pPr>
              <w:rPr>
                <w:b/>
              </w:rPr>
            </w:pPr>
          </w:p>
        </w:tc>
        <w:tc>
          <w:tcPr>
            <w:tcW w:w="2410" w:type="dxa"/>
            <w:vMerge w:val="restart"/>
          </w:tcPr>
          <w:p w14:paraId="2065886D" w14:textId="77777777" w:rsidR="009D3F1C" w:rsidRDefault="009D3F1C" w:rsidP="009D3F1C">
            <w:pPr>
              <w:pStyle w:val="ListParagraph"/>
              <w:numPr>
                <w:ilvl w:val="0"/>
                <w:numId w:val="2"/>
              </w:numPr>
              <w:ind w:left="241" w:hanging="300"/>
            </w:pPr>
            <w:r>
              <w:t xml:space="preserve">What is the aim of your PPI? </w:t>
            </w:r>
          </w:p>
          <w:p w14:paraId="722F84ED" w14:textId="77777777" w:rsidR="009D3F1C" w:rsidRPr="00AF16A6" w:rsidRDefault="009D3F1C" w:rsidP="009D3F1C">
            <w:pPr>
              <w:pStyle w:val="ListParagraph"/>
              <w:numPr>
                <w:ilvl w:val="0"/>
                <w:numId w:val="2"/>
              </w:numPr>
              <w:ind w:left="241" w:hanging="300"/>
            </w:pPr>
            <w:r>
              <w:t>How will you ensure ‘a strong stakeholder and/or public voice’ in decision making?</w:t>
            </w:r>
          </w:p>
          <w:p w14:paraId="240B754E" w14:textId="77777777" w:rsidR="009D3F1C" w:rsidRDefault="009D3F1C" w:rsidP="009D3F1C">
            <w:pPr>
              <w:pStyle w:val="ListParagraph"/>
              <w:numPr>
                <w:ilvl w:val="0"/>
                <w:numId w:val="2"/>
              </w:numPr>
              <w:ind w:left="241" w:hanging="300"/>
            </w:pPr>
            <w:r>
              <w:t>Are there limitations to how PPI can change or influence your study?</w:t>
            </w:r>
          </w:p>
          <w:p w14:paraId="669FF8E4" w14:textId="77777777" w:rsidR="009D3F1C" w:rsidRPr="00A50555" w:rsidRDefault="009D3F1C" w:rsidP="009D3F1C">
            <w:pPr>
              <w:pStyle w:val="ListParagraph"/>
              <w:numPr>
                <w:ilvl w:val="0"/>
                <w:numId w:val="2"/>
              </w:numPr>
              <w:ind w:left="241" w:hanging="300"/>
              <w:rPr>
                <w:b/>
              </w:rPr>
            </w:pPr>
            <w:r w:rsidRPr="00AF16A6">
              <w:lastRenderedPageBreak/>
              <w:t xml:space="preserve">What can (have) they influence(d) </w:t>
            </w:r>
            <w:r>
              <w:t xml:space="preserve">or shape(d) </w:t>
            </w:r>
            <w:r w:rsidRPr="00AF16A6">
              <w:t xml:space="preserve">in the study? </w:t>
            </w:r>
          </w:p>
          <w:p w14:paraId="221C2E94" w14:textId="77777777" w:rsidR="009D3F1C" w:rsidRPr="00AF16A6" w:rsidRDefault="009D3F1C" w:rsidP="009D3F1C">
            <w:r w:rsidRPr="0025165F">
              <w:rPr>
                <w:b/>
                <w:i/>
              </w:rPr>
              <w:t>Examples:</w:t>
            </w:r>
            <w:r w:rsidRPr="002617F0">
              <w:rPr>
                <w:i/>
              </w:rPr>
              <w:t xml:space="preserve"> question(s)</w:t>
            </w:r>
            <w:r>
              <w:rPr>
                <w:i/>
              </w:rPr>
              <w:t xml:space="preserve">; </w:t>
            </w:r>
            <w:r w:rsidRPr="002617F0">
              <w:rPr>
                <w:i/>
              </w:rPr>
              <w:t>agreeing outcomes measures</w:t>
            </w:r>
            <w:r>
              <w:rPr>
                <w:i/>
              </w:rPr>
              <w:t xml:space="preserve">; </w:t>
            </w:r>
            <w:r w:rsidRPr="002617F0">
              <w:rPr>
                <w:i/>
              </w:rPr>
              <w:t>study design</w:t>
            </w:r>
            <w:r>
              <w:rPr>
                <w:i/>
              </w:rPr>
              <w:t>;</w:t>
            </w:r>
            <w:r w:rsidRPr="002617F0">
              <w:rPr>
                <w:i/>
              </w:rPr>
              <w:t xml:space="preserve"> dissemination</w:t>
            </w:r>
            <w:r>
              <w:rPr>
                <w:i/>
              </w:rPr>
              <w:t xml:space="preserve"> </w:t>
            </w:r>
            <w:r w:rsidRPr="002617F0">
              <w:rPr>
                <w:i/>
              </w:rPr>
              <w:t>etc.</w:t>
            </w:r>
          </w:p>
        </w:tc>
        <w:tc>
          <w:tcPr>
            <w:tcW w:w="4394" w:type="dxa"/>
            <w:gridSpan w:val="2"/>
            <w:vMerge w:val="restart"/>
          </w:tcPr>
          <w:p w14:paraId="2E339EE3" w14:textId="77777777" w:rsidR="009D3F1C" w:rsidRPr="00AF16A6" w:rsidRDefault="009D3F1C" w:rsidP="009D3F1C">
            <w:pPr>
              <w:rPr>
                <w:b/>
              </w:rPr>
            </w:pPr>
          </w:p>
        </w:tc>
        <w:tc>
          <w:tcPr>
            <w:tcW w:w="6746" w:type="dxa"/>
            <w:gridSpan w:val="5"/>
          </w:tcPr>
          <w:p w14:paraId="0D632A02" w14:textId="77777777" w:rsidR="009D3F1C" w:rsidRDefault="009D3F1C" w:rsidP="009D3F1C">
            <w:pPr>
              <w:rPr>
                <w:b/>
              </w:rPr>
            </w:pPr>
            <w:r w:rsidRPr="0071053B">
              <w:rPr>
                <w:b/>
                <w:u w:val="single"/>
              </w:rPr>
              <w:t>Prompts for review:</w:t>
            </w:r>
            <w:r w:rsidRPr="0071053B">
              <w:rPr>
                <w:b/>
                <w:i/>
              </w:rPr>
              <w:t xml:space="preserve"> </w:t>
            </w:r>
            <w:r>
              <w:rPr>
                <w:b/>
                <w:i/>
              </w:rPr>
              <w:t>Has your PPI influenced parts of the research</w:t>
            </w:r>
            <w:r w:rsidRPr="0071053B">
              <w:rPr>
                <w:b/>
                <w:i/>
              </w:rPr>
              <w:t xml:space="preserve">? </w:t>
            </w:r>
            <w:r>
              <w:rPr>
                <w:b/>
                <w:i/>
              </w:rPr>
              <w:t>Have there been any surprises? What impact have any changes to your plans had? What have you learnt? What would you do differently? What are your PPI plans moving forward?</w:t>
            </w:r>
          </w:p>
        </w:tc>
      </w:tr>
      <w:tr w:rsidR="009D3F1C" w:rsidRPr="00AF16A6" w14:paraId="3D03AE00" w14:textId="77777777" w:rsidTr="009D3F1C">
        <w:tc>
          <w:tcPr>
            <w:tcW w:w="1838" w:type="dxa"/>
            <w:vMerge/>
            <w:tcMar>
              <w:top w:w="57" w:type="dxa"/>
              <w:bottom w:w="57" w:type="dxa"/>
            </w:tcMar>
          </w:tcPr>
          <w:p w14:paraId="6BD9947E" w14:textId="77777777" w:rsidR="009D3F1C" w:rsidRPr="00AF16A6" w:rsidRDefault="009D3F1C" w:rsidP="009D3F1C"/>
        </w:tc>
        <w:tc>
          <w:tcPr>
            <w:tcW w:w="2410" w:type="dxa"/>
            <w:vMerge/>
          </w:tcPr>
          <w:p w14:paraId="152289F5" w14:textId="77777777" w:rsidR="009D3F1C" w:rsidRPr="002617F0" w:rsidRDefault="009D3F1C" w:rsidP="009D3F1C">
            <w:pPr>
              <w:rPr>
                <w:i/>
              </w:rPr>
            </w:pPr>
          </w:p>
        </w:tc>
        <w:tc>
          <w:tcPr>
            <w:tcW w:w="4394" w:type="dxa"/>
            <w:gridSpan w:val="2"/>
            <w:vMerge/>
          </w:tcPr>
          <w:p w14:paraId="691329EF" w14:textId="77777777" w:rsidR="009D3F1C" w:rsidRPr="00AF16A6" w:rsidRDefault="009D3F1C" w:rsidP="009D3F1C">
            <w:pPr>
              <w:rPr>
                <w:b/>
              </w:rPr>
            </w:pPr>
          </w:p>
        </w:tc>
        <w:tc>
          <w:tcPr>
            <w:tcW w:w="1686" w:type="dxa"/>
            <w:gridSpan w:val="2"/>
          </w:tcPr>
          <w:p w14:paraId="1F3C9CEE" w14:textId="77777777" w:rsidR="009D3F1C" w:rsidRDefault="009D3F1C" w:rsidP="009D3F1C">
            <w:pPr>
              <w:rPr>
                <w:b/>
              </w:rPr>
            </w:pPr>
            <w:r>
              <w:rPr>
                <w:b/>
              </w:rPr>
              <w:t>C</w:t>
            </w:r>
            <w:r w:rsidRPr="00AF16A6">
              <w:rPr>
                <w:b/>
              </w:rPr>
              <w:t>hanges</w:t>
            </w:r>
            <w:r w:rsidRPr="00AF16A6">
              <w:t xml:space="preserve"> </w:t>
            </w:r>
          </w:p>
          <w:p w14:paraId="735D0789" w14:textId="77777777" w:rsidR="009D3F1C" w:rsidRPr="00517226" w:rsidRDefault="009D3F1C" w:rsidP="009D3F1C"/>
          <w:p w14:paraId="52F711FF" w14:textId="77777777" w:rsidR="009D3F1C" w:rsidRPr="00517226" w:rsidRDefault="009D3F1C" w:rsidP="009D3F1C"/>
          <w:p w14:paraId="6B7A4DF5" w14:textId="77777777" w:rsidR="009D3F1C" w:rsidRPr="00AF16A6" w:rsidRDefault="009D3F1C" w:rsidP="009D3F1C">
            <w:pPr>
              <w:rPr>
                <w:b/>
              </w:rPr>
            </w:pPr>
          </w:p>
        </w:tc>
        <w:tc>
          <w:tcPr>
            <w:tcW w:w="1687" w:type="dxa"/>
          </w:tcPr>
          <w:p w14:paraId="4E0DA68A" w14:textId="77777777" w:rsidR="009D3F1C" w:rsidRDefault="009D3F1C" w:rsidP="009D3F1C">
            <w:r>
              <w:rPr>
                <w:b/>
              </w:rPr>
              <w:t>Challenges</w:t>
            </w:r>
            <w:r w:rsidRPr="00AF16A6">
              <w:t xml:space="preserve"> </w:t>
            </w:r>
          </w:p>
          <w:p w14:paraId="7CBAE3C1" w14:textId="77777777" w:rsidR="009D3F1C" w:rsidRPr="00517226" w:rsidRDefault="009D3F1C" w:rsidP="009D3F1C"/>
          <w:p w14:paraId="28C06B56" w14:textId="77777777" w:rsidR="009D3F1C" w:rsidRPr="00517226" w:rsidRDefault="009D3F1C" w:rsidP="009D3F1C"/>
          <w:p w14:paraId="78E27E68" w14:textId="77777777" w:rsidR="009D3F1C" w:rsidRPr="00AF16A6" w:rsidRDefault="009D3F1C" w:rsidP="009D3F1C">
            <w:pPr>
              <w:rPr>
                <w:b/>
              </w:rPr>
            </w:pPr>
          </w:p>
        </w:tc>
        <w:tc>
          <w:tcPr>
            <w:tcW w:w="1686" w:type="dxa"/>
          </w:tcPr>
          <w:p w14:paraId="24185684" w14:textId="77777777" w:rsidR="009D3F1C" w:rsidRDefault="009D3F1C" w:rsidP="009D3F1C">
            <w:pPr>
              <w:rPr>
                <w:i/>
              </w:rPr>
            </w:pPr>
            <w:r>
              <w:rPr>
                <w:b/>
              </w:rPr>
              <w:t>Learnt</w:t>
            </w:r>
            <w:r w:rsidRPr="00AF16A6">
              <w:rPr>
                <w:i/>
              </w:rPr>
              <w:t xml:space="preserve"> </w:t>
            </w:r>
          </w:p>
          <w:p w14:paraId="54BBCDCF" w14:textId="77777777" w:rsidR="009D3F1C" w:rsidRPr="00517226" w:rsidRDefault="009D3F1C" w:rsidP="009D3F1C"/>
          <w:p w14:paraId="43D35F75" w14:textId="77777777" w:rsidR="009D3F1C" w:rsidRPr="00517226" w:rsidRDefault="009D3F1C" w:rsidP="009D3F1C"/>
          <w:p w14:paraId="1F01DC81" w14:textId="77777777" w:rsidR="009D3F1C" w:rsidRPr="00AF16A6" w:rsidRDefault="009D3F1C" w:rsidP="009D3F1C">
            <w:pPr>
              <w:rPr>
                <w:b/>
              </w:rPr>
            </w:pPr>
          </w:p>
        </w:tc>
        <w:tc>
          <w:tcPr>
            <w:tcW w:w="1687" w:type="dxa"/>
          </w:tcPr>
          <w:p w14:paraId="257501E7" w14:textId="77777777" w:rsidR="009D3F1C" w:rsidRPr="00D47DBF" w:rsidRDefault="009D3F1C" w:rsidP="009D3F1C">
            <w:pPr>
              <w:rPr>
                <w:b/>
              </w:rPr>
            </w:pPr>
            <w:r>
              <w:rPr>
                <w:b/>
              </w:rPr>
              <w:t>What will you do differently?</w:t>
            </w:r>
            <w:r w:rsidRPr="00AF16A6">
              <w:t xml:space="preserve"> </w:t>
            </w:r>
          </w:p>
          <w:p w14:paraId="14D6C7DF" w14:textId="77777777" w:rsidR="009D3F1C" w:rsidRPr="00517226" w:rsidRDefault="009D3F1C" w:rsidP="009D3F1C"/>
          <w:p w14:paraId="0EBE7E65" w14:textId="77777777" w:rsidR="009D3F1C" w:rsidRPr="00AF16A6" w:rsidRDefault="009D3F1C" w:rsidP="009D3F1C">
            <w:pPr>
              <w:rPr>
                <w:b/>
              </w:rPr>
            </w:pPr>
          </w:p>
        </w:tc>
      </w:tr>
      <w:tr w:rsidR="009D3F1C" w:rsidRPr="00AF16A6" w14:paraId="7F64E759" w14:textId="77777777" w:rsidTr="009D3F1C">
        <w:tc>
          <w:tcPr>
            <w:tcW w:w="1838" w:type="dxa"/>
            <w:vMerge/>
            <w:tcMar>
              <w:top w:w="57" w:type="dxa"/>
              <w:bottom w:w="57" w:type="dxa"/>
            </w:tcMar>
          </w:tcPr>
          <w:p w14:paraId="51371083" w14:textId="77777777" w:rsidR="009D3F1C" w:rsidRDefault="009D3F1C" w:rsidP="009D3F1C">
            <w:pPr>
              <w:rPr>
                <w:b/>
              </w:rPr>
            </w:pPr>
          </w:p>
        </w:tc>
        <w:tc>
          <w:tcPr>
            <w:tcW w:w="2410" w:type="dxa"/>
            <w:vMerge/>
          </w:tcPr>
          <w:p w14:paraId="48815B9D" w14:textId="77777777" w:rsidR="009D3F1C" w:rsidRDefault="009D3F1C" w:rsidP="009D3F1C"/>
        </w:tc>
        <w:tc>
          <w:tcPr>
            <w:tcW w:w="4394" w:type="dxa"/>
            <w:gridSpan w:val="2"/>
            <w:vMerge/>
          </w:tcPr>
          <w:p w14:paraId="25A470B3" w14:textId="77777777" w:rsidR="009D3F1C" w:rsidRPr="00AF16A6" w:rsidRDefault="009D3F1C" w:rsidP="009D3F1C">
            <w:pPr>
              <w:rPr>
                <w:b/>
              </w:rPr>
            </w:pPr>
          </w:p>
        </w:tc>
        <w:tc>
          <w:tcPr>
            <w:tcW w:w="6746" w:type="dxa"/>
            <w:gridSpan w:val="5"/>
          </w:tcPr>
          <w:p w14:paraId="308454A0" w14:textId="77777777" w:rsidR="009D3F1C" w:rsidRDefault="009D3F1C" w:rsidP="009D3F1C">
            <w:pPr>
              <w:rPr>
                <w:b/>
                <w:u w:val="single"/>
              </w:rPr>
            </w:pPr>
            <w:r>
              <w:rPr>
                <w:b/>
                <w:u w:val="single"/>
              </w:rPr>
              <w:t>Summary of activity:</w:t>
            </w:r>
          </w:p>
          <w:p w14:paraId="5FAF508B" w14:textId="77777777" w:rsidR="009D3F1C" w:rsidRPr="00517226" w:rsidRDefault="009D3F1C" w:rsidP="009D3F1C"/>
          <w:p w14:paraId="63B1DD34" w14:textId="77777777" w:rsidR="009D3F1C" w:rsidRPr="00517226" w:rsidRDefault="009D3F1C" w:rsidP="009D3F1C"/>
          <w:p w14:paraId="398005A2" w14:textId="77777777" w:rsidR="009D3F1C" w:rsidRPr="0071053B" w:rsidRDefault="009D3F1C" w:rsidP="009D3F1C">
            <w:pPr>
              <w:rPr>
                <w:b/>
                <w:u w:val="single"/>
              </w:rPr>
            </w:pPr>
          </w:p>
        </w:tc>
      </w:tr>
      <w:tr w:rsidR="009D3F1C" w:rsidRPr="00AF16A6" w14:paraId="1B887F27" w14:textId="77777777" w:rsidTr="009D3F1C">
        <w:tc>
          <w:tcPr>
            <w:tcW w:w="1838" w:type="dxa"/>
            <w:vMerge w:val="restart"/>
            <w:tcMar>
              <w:top w:w="57" w:type="dxa"/>
              <w:bottom w:w="57" w:type="dxa"/>
            </w:tcMar>
          </w:tcPr>
          <w:p w14:paraId="5D0C36D1" w14:textId="77777777" w:rsidR="009D3F1C" w:rsidRPr="006711A5" w:rsidRDefault="009D3F1C" w:rsidP="009D3F1C">
            <w:pPr>
              <w:rPr>
                <w:b/>
              </w:rPr>
            </w:pPr>
          </w:p>
          <w:p w14:paraId="389FE8F0" w14:textId="77777777" w:rsidR="009D3F1C" w:rsidRPr="006711A5" w:rsidRDefault="009D3F1C" w:rsidP="009D3F1C">
            <w:pPr>
              <w:rPr>
                <w:b/>
              </w:rPr>
            </w:pPr>
            <w:r w:rsidRPr="006711A5">
              <w:rPr>
                <w:b/>
              </w:rPr>
              <w:t>APPROACH</w:t>
            </w:r>
          </w:p>
          <w:p w14:paraId="69B80013" w14:textId="77777777" w:rsidR="009D3F1C" w:rsidRPr="006711A5" w:rsidRDefault="009D3F1C" w:rsidP="009D3F1C">
            <w:pPr>
              <w:rPr>
                <w:b/>
              </w:rPr>
            </w:pPr>
          </w:p>
        </w:tc>
        <w:tc>
          <w:tcPr>
            <w:tcW w:w="2410" w:type="dxa"/>
            <w:vMerge w:val="restart"/>
          </w:tcPr>
          <w:p w14:paraId="52E7BE48" w14:textId="77777777" w:rsidR="009D3F1C" w:rsidRDefault="009D3F1C" w:rsidP="009D3F1C">
            <w:pPr>
              <w:pStyle w:val="ListParagraph"/>
              <w:numPr>
                <w:ilvl w:val="0"/>
                <w:numId w:val="3"/>
              </w:numPr>
              <w:ind w:left="224" w:hanging="283"/>
            </w:pPr>
            <w:r>
              <w:t>How will people be able to get involved in the study?</w:t>
            </w:r>
          </w:p>
          <w:p w14:paraId="1F7BA0C8" w14:textId="77777777" w:rsidR="009D3F1C" w:rsidRPr="002617F0" w:rsidRDefault="009D3F1C" w:rsidP="009D3F1C">
            <w:pPr>
              <w:pStyle w:val="ListParagraph"/>
              <w:numPr>
                <w:ilvl w:val="0"/>
                <w:numId w:val="3"/>
              </w:numPr>
              <w:ind w:left="224" w:hanging="283"/>
            </w:pPr>
            <w:r>
              <w:t>What methods or approaches will you use?</w:t>
            </w:r>
          </w:p>
          <w:p w14:paraId="64D3DD37" w14:textId="77777777" w:rsidR="009D3F1C" w:rsidRDefault="009D3F1C" w:rsidP="009D3F1C">
            <w:pPr>
              <w:pStyle w:val="ListParagraph"/>
              <w:numPr>
                <w:ilvl w:val="0"/>
                <w:numId w:val="3"/>
              </w:numPr>
              <w:ind w:left="224" w:hanging="283"/>
            </w:pPr>
            <w:r>
              <w:t>Will there be opportunities for involvement at different levels (engagement through to co-production)?</w:t>
            </w:r>
          </w:p>
          <w:p w14:paraId="2EDA688A" w14:textId="77777777" w:rsidR="009D3F1C" w:rsidRPr="002617F0" w:rsidRDefault="009D3F1C" w:rsidP="009D3F1C"/>
          <w:p w14:paraId="0BE93CA5" w14:textId="77777777" w:rsidR="009D3F1C" w:rsidRDefault="009D3F1C" w:rsidP="009D3F1C">
            <w:r w:rsidRPr="0025165F">
              <w:rPr>
                <w:b/>
                <w:i/>
              </w:rPr>
              <w:t>Examples:</w:t>
            </w:r>
            <w:r w:rsidRPr="00AF16A6">
              <w:rPr>
                <w:i/>
              </w:rPr>
              <w:t xml:space="preserve"> set up a group, </w:t>
            </w:r>
            <w:r>
              <w:rPr>
                <w:i/>
              </w:rPr>
              <w:t xml:space="preserve">independent activities, </w:t>
            </w:r>
            <w:r w:rsidRPr="00AF16A6">
              <w:rPr>
                <w:i/>
              </w:rPr>
              <w:t>peer researchers, multi stakeholder group,</w:t>
            </w:r>
            <w:r>
              <w:rPr>
                <w:i/>
              </w:rPr>
              <w:t xml:space="preserve"> in person/online, working with an existing group, crowdsourcing via social media or public events </w:t>
            </w:r>
            <w:r w:rsidRPr="00AF16A6">
              <w:rPr>
                <w:i/>
              </w:rPr>
              <w:t>etc</w:t>
            </w:r>
          </w:p>
        </w:tc>
        <w:tc>
          <w:tcPr>
            <w:tcW w:w="4394" w:type="dxa"/>
            <w:gridSpan w:val="2"/>
            <w:vMerge w:val="restart"/>
          </w:tcPr>
          <w:p w14:paraId="0DC83680" w14:textId="77777777" w:rsidR="009D3F1C" w:rsidRPr="00AF16A6" w:rsidRDefault="009D3F1C" w:rsidP="009D3F1C">
            <w:pPr>
              <w:rPr>
                <w:b/>
              </w:rPr>
            </w:pPr>
          </w:p>
        </w:tc>
        <w:tc>
          <w:tcPr>
            <w:tcW w:w="6746" w:type="dxa"/>
            <w:gridSpan w:val="5"/>
          </w:tcPr>
          <w:p w14:paraId="54DF7496" w14:textId="77777777" w:rsidR="009D3F1C" w:rsidRPr="00AF16A6" w:rsidRDefault="009D3F1C" w:rsidP="009D3F1C">
            <w:r w:rsidRPr="0071053B">
              <w:rPr>
                <w:b/>
                <w:u w:val="single"/>
              </w:rPr>
              <w:t>Prompts for review:</w:t>
            </w:r>
            <w:r w:rsidRPr="0071053B">
              <w:rPr>
                <w:b/>
                <w:i/>
              </w:rPr>
              <w:t xml:space="preserve"> </w:t>
            </w:r>
            <w:r>
              <w:rPr>
                <w:b/>
                <w:i/>
              </w:rPr>
              <w:t>Have the approaches you planned to use been effective</w:t>
            </w:r>
            <w:r w:rsidRPr="0071053B">
              <w:rPr>
                <w:b/>
                <w:i/>
              </w:rPr>
              <w:t xml:space="preserve">? </w:t>
            </w:r>
            <w:r>
              <w:rPr>
                <w:b/>
                <w:i/>
              </w:rPr>
              <w:t>Have these activities changed your research? What impact have any changes to your plans had? What have you learnt? What would you do differently? What are your PPI plans moving forward?</w:t>
            </w:r>
          </w:p>
        </w:tc>
      </w:tr>
      <w:tr w:rsidR="009D3F1C" w:rsidRPr="00AF16A6" w14:paraId="34D3B56A" w14:textId="77777777" w:rsidTr="009D3F1C">
        <w:tc>
          <w:tcPr>
            <w:tcW w:w="1838" w:type="dxa"/>
            <w:vMerge/>
            <w:tcMar>
              <w:top w:w="57" w:type="dxa"/>
              <w:bottom w:w="57" w:type="dxa"/>
            </w:tcMar>
          </w:tcPr>
          <w:p w14:paraId="5E82BAC8" w14:textId="77777777" w:rsidR="009D3F1C" w:rsidRPr="00AF16A6" w:rsidRDefault="009D3F1C" w:rsidP="009D3F1C"/>
        </w:tc>
        <w:tc>
          <w:tcPr>
            <w:tcW w:w="2410" w:type="dxa"/>
            <w:vMerge/>
          </w:tcPr>
          <w:p w14:paraId="58446CA9" w14:textId="77777777" w:rsidR="009D3F1C" w:rsidRPr="00AF16A6" w:rsidRDefault="009D3F1C" w:rsidP="009D3F1C">
            <w:pPr>
              <w:rPr>
                <w:b/>
              </w:rPr>
            </w:pPr>
          </w:p>
        </w:tc>
        <w:tc>
          <w:tcPr>
            <w:tcW w:w="4394" w:type="dxa"/>
            <w:gridSpan w:val="2"/>
            <w:vMerge/>
          </w:tcPr>
          <w:p w14:paraId="54097FB6" w14:textId="77777777" w:rsidR="009D3F1C" w:rsidRPr="00AF16A6" w:rsidRDefault="009D3F1C" w:rsidP="009D3F1C">
            <w:pPr>
              <w:rPr>
                <w:b/>
              </w:rPr>
            </w:pPr>
          </w:p>
        </w:tc>
        <w:tc>
          <w:tcPr>
            <w:tcW w:w="1686" w:type="dxa"/>
            <w:gridSpan w:val="2"/>
          </w:tcPr>
          <w:p w14:paraId="0B754DAD" w14:textId="77777777" w:rsidR="009D3F1C" w:rsidRDefault="009D3F1C" w:rsidP="009D3F1C">
            <w:pPr>
              <w:rPr>
                <w:b/>
              </w:rPr>
            </w:pPr>
            <w:r>
              <w:rPr>
                <w:b/>
              </w:rPr>
              <w:t>C</w:t>
            </w:r>
            <w:r w:rsidRPr="00AF16A6">
              <w:rPr>
                <w:b/>
              </w:rPr>
              <w:t>hanges</w:t>
            </w:r>
            <w:r w:rsidRPr="00AF16A6">
              <w:t xml:space="preserve"> </w:t>
            </w:r>
          </w:p>
          <w:p w14:paraId="2E31902F" w14:textId="77777777" w:rsidR="009D3F1C" w:rsidRPr="00517226" w:rsidRDefault="009D3F1C" w:rsidP="009D3F1C"/>
          <w:p w14:paraId="3E75269A" w14:textId="77777777" w:rsidR="009D3F1C" w:rsidRPr="00517226" w:rsidRDefault="009D3F1C" w:rsidP="009D3F1C"/>
          <w:p w14:paraId="2F56BF62" w14:textId="77777777" w:rsidR="009D3F1C" w:rsidRPr="00AF16A6" w:rsidRDefault="009D3F1C" w:rsidP="009D3F1C">
            <w:pPr>
              <w:rPr>
                <w:b/>
              </w:rPr>
            </w:pPr>
          </w:p>
        </w:tc>
        <w:tc>
          <w:tcPr>
            <w:tcW w:w="1687" w:type="dxa"/>
          </w:tcPr>
          <w:p w14:paraId="2DF8D97C" w14:textId="77777777" w:rsidR="009D3F1C" w:rsidRDefault="009D3F1C" w:rsidP="009D3F1C">
            <w:r>
              <w:rPr>
                <w:b/>
              </w:rPr>
              <w:t>Challenges</w:t>
            </w:r>
            <w:r w:rsidRPr="00AF16A6">
              <w:t xml:space="preserve"> </w:t>
            </w:r>
          </w:p>
          <w:p w14:paraId="3EBC3D71" w14:textId="77777777" w:rsidR="009D3F1C" w:rsidRPr="00517226" w:rsidRDefault="009D3F1C" w:rsidP="009D3F1C"/>
          <w:p w14:paraId="568DF842" w14:textId="77777777" w:rsidR="009D3F1C" w:rsidRPr="00517226" w:rsidRDefault="009D3F1C" w:rsidP="009D3F1C"/>
          <w:p w14:paraId="1F79DE82" w14:textId="77777777" w:rsidR="009D3F1C" w:rsidRPr="00AF16A6" w:rsidRDefault="009D3F1C" w:rsidP="009D3F1C">
            <w:pPr>
              <w:rPr>
                <w:b/>
              </w:rPr>
            </w:pPr>
          </w:p>
        </w:tc>
        <w:tc>
          <w:tcPr>
            <w:tcW w:w="1686" w:type="dxa"/>
          </w:tcPr>
          <w:p w14:paraId="2159F599" w14:textId="77777777" w:rsidR="009D3F1C" w:rsidRDefault="009D3F1C" w:rsidP="009D3F1C">
            <w:pPr>
              <w:rPr>
                <w:i/>
              </w:rPr>
            </w:pPr>
            <w:r>
              <w:rPr>
                <w:b/>
              </w:rPr>
              <w:t>Learnt</w:t>
            </w:r>
            <w:r w:rsidRPr="00AF16A6">
              <w:rPr>
                <w:i/>
              </w:rPr>
              <w:t xml:space="preserve"> </w:t>
            </w:r>
          </w:p>
          <w:p w14:paraId="132FB64B" w14:textId="77777777" w:rsidR="009D3F1C" w:rsidRPr="00517226" w:rsidRDefault="009D3F1C" w:rsidP="009D3F1C"/>
          <w:p w14:paraId="28710834" w14:textId="77777777" w:rsidR="009D3F1C" w:rsidRPr="00517226" w:rsidRDefault="009D3F1C" w:rsidP="009D3F1C"/>
          <w:p w14:paraId="13548C22" w14:textId="77777777" w:rsidR="009D3F1C" w:rsidRPr="00AF16A6" w:rsidRDefault="009D3F1C" w:rsidP="009D3F1C">
            <w:pPr>
              <w:rPr>
                <w:b/>
              </w:rPr>
            </w:pPr>
          </w:p>
        </w:tc>
        <w:tc>
          <w:tcPr>
            <w:tcW w:w="1687" w:type="dxa"/>
          </w:tcPr>
          <w:p w14:paraId="2D90B4A4" w14:textId="77777777" w:rsidR="009D3F1C" w:rsidRPr="00D47DBF" w:rsidRDefault="009D3F1C" w:rsidP="009D3F1C">
            <w:pPr>
              <w:rPr>
                <w:b/>
              </w:rPr>
            </w:pPr>
            <w:r>
              <w:rPr>
                <w:b/>
              </w:rPr>
              <w:t>What will you do differently?</w:t>
            </w:r>
            <w:r w:rsidRPr="00AF16A6">
              <w:t xml:space="preserve"> </w:t>
            </w:r>
          </w:p>
          <w:p w14:paraId="236ECB93" w14:textId="77777777" w:rsidR="009D3F1C" w:rsidRPr="00517226" w:rsidRDefault="009D3F1C" w:rsidP="009D3F1C"/>
          <w:p w14:paraId="6C8491A1" w14:textId="77777777" w:rsidR="009D3F1C" w:rsidRPr="00AF16A6" w:rsidRDefault="009D3F1C" w:rsidP="009D3F1C">
            <w:pPr>
              <w:rPr>
                <w:b/>
              </w:rPr>
            </w:pPr>
          </w:p>
        </w:tc>
      </w:tr>
      <w:tr w:rsidR="009D3F1C" w:rsidRPr="00AF16A6" w14:paraId="43D80EE9" w14:textId="77777777" w:rsidTr="009D3F1C">
        <w:trPr>
          <w:trHeight w:val="1130"/>
        </w:trPr>
        <w:tc>
          <w:tcPr>
            <w:tcW w:w="1838" w:type="dxa"/>
            <w:vMerge/>
            <w:tcMar>
              <w:top w:w="57" w:type="dxa"/>
              <w:bottom w:w="57" w:type="dxa"/>
            </w:tcMar>
          </w:tcPr>
          <w:p w14:paraId="38E37AF3" w14:textId="77777777" w:rsidR="009D3F1C" w:rsidRDefault="009D3F1C" w:rsidP="009D3F1C">
            <w:pPr>
              <w:rPr>
                <w:b/>
              </w:rPr>
            </w:pPr>
          </w:p>
        </w:tc>
        <w:tc>
          <w:tcPr>
            <w:tcW w:w="2410" w:type="dxa"/>
            <w:vMerge/>
            <w:tcMar>
              <w:top w:w="57" w:type="dxa"/>
              <w:bottom w:w="57" w:type="dxa"/>
            </w:tcMar>
          </w:tcPr>
          <w:p w14:paraId="09F09525" w14:textId="77777777" w:rsidR="009D3F1C" w:rsidRDefault="009D3F1C" w:rsidP="009D3F1C"/>
        </w:tc>
        <w:tc>
          <w:tcPr>
            <w:tcW w:w="4394" w:type="dxa"/>
            <w:gridSpan w:val="2"/>
            <w:vMerge/>
          </w:tcPr>
          <w:p w14:paraId="6D967040" w14:textId="77777777" w:rsidR="009D3F1C" w:rsidRPr="00AF16A6" w:rsidRDefault="009D3F1C" w:rsidP="009D3F1C"/>
        </w:tc>
        <w:tc>
          <w:tcPr>
            <w:tcW w:w="6746" w:type="dxa"/>
            <w:gridSpan w:val="5"/>
          </w:tcPr>
          <w:p w14:paraId="3F5D2FDA" w14:textId="77777777" w:rsidR="009D3F1C" w:rsidRDefault="009D3F1C" w:rsidP="009D3F1C">
            <w:pPr>
              <w:rPr>
                <w:b/>
                <w:u w:val="single"/>
              </w:rPr>
            </w:pPr>
            <w:r>
              <w:rPr>
                <w:b/>
                <w:u w:val="single"/>
              </w:rPr>
              <w:t>Summary of activity:</w:t>
            </w:r>
          </w:p>
          <w:p w14:paraId="7501878C" w14:textId="77777777" w:rsidR="009D3F1C" w:rsidRPr="00517226" w:rsidRDefault="009D3F1C" w:rsidP="009D3F1C"/>
          <w:p w14:paraId="56B9FF64" w14:textId="77777777" w:rsidR="009D3F1C" w:rsidRPr="00517226" w:rsidRDefault="009D3F1C" w:rsidP="009D3F1C"/>
          <w:p w14:paraId="38879125" w14:textId="77777777" w:rsidR="009D3F1C" w:rsidRPr="00517226" w:rsidRDefault="009D3F1C" w:rsidP="009D3F1C"/>
        </w:tc>
      </w:tr>
      <w:tr w:rsidR="009D3F1C" w:rsidRPr="00AF16A6" w14:paraId="3EF75476" w14:textId="77777777" w:rsidTr="009D3F1C">
        <w:trPr>
          <w:trHeight w:val="1130"/>
        </w:trPr>
        <w:tc>
          <w:tcPr>
            <w:tcW w:w="1838" w:type="dxa"/>
            <w:vMerge w:val="restart"/>
            <w:tcMar>
              <w:top w:w="57" w:type="dxa"/>
              <w:bottom w:w="57" w:type="dxa"/>
            </w:tcMar>
          </w:tcPr>
          <w:p w14:paraId="52C0CBA6" w14:textId="77777777" w:rsidR="009D3F1C" w:rsidRDefault="009D3F1C" w:rsidP="009D3F1C">
            <w:pPr>
              <w:rPr>
                <w:b/>
              </w:rPr>
            </w:pPr>
          </w:p>
          <w:p w14:paraId="49517253" w14:textId="77777777" w:rsidR="009D3F1C" w:rsidRPr="006711A5" w:rsidRDefault="009D3F1C" w:rsidP="009D3F1C">
            <w:pPr>
              <w:rPr>
                <w:b/>
              </w:rPr>
            </w:pPr>
            <w:r w:rsidRPr="006711A5">
              <w:rPr>
                <w:b/>
              </w:rPr>
              <w:t>ACTIVITY</w:t>
            </w:r>
          </w:p>
          <w:p w14:paraId="549BBDE2" w14:textId="77777777" w:rsidR="009D3F1C" w:rsidRDefault="009D3F1C" w:rsidP="009D3F1C">
            <w:pPr>
              <w:rPr>
                <w:b/>
              </w:rPr>
            </w:pPr>
          </w:p>
        </w:tc>
        <w:tc>
          <w:tcPr>
            <w:tcW w:w="2410" w:type="dxa"/>
            <w:vMerge w:val="restart"/>
            <w:tcMar>
              <w:top w:w="57" w:type="dxa"/>
              <w:bottom w:w="57" w:type="dxa"/>
            </w:tcMar>
          </w:tcPr>
          <w:p w14:paraId="75D057DF" w14:textId="77777777" w:rsidR="009D3F1C" w:rsidRDefault="009D3F1C" w:rsidP="009D3F1C">
            <w:r>
              <w:t>What activities will your PPI take part in</w:t>
            </w:r>
            <w:r w:rsidRPr="00AF16A6">
              <w:t xml:space="preserve">? </w:t>
            </w:r>
          </w:p>
          <w:p w14:paraId="54C7FEDF" w14:textId="77777777" w:rsidR="009D3F1C" w:rsidRPr="00AF16A6" w:rsidRDefault="009D3F1C" w:rsidP="009D3F1C"/>
          <w:p w14:paraId="17898A67" w14:textId="77777777" w:rsidR="009D3F1C" w:rsidRDefault="009D3F1C" w:rsidP="009D3F1C">
            <w:r w:rsidRPr="0025165F">
              <w:rPr>
                <w:b/>
                <w:i/>
              </w:rPr>
              <w:t>Examples:</w:t>
            </w:r>
            <w:r w:rsidRPr="002617F0">
              <w:rPr>
                <w:i/>
              </w:rPr>
              <w:t xml:space="preserve"> </w:t>
            </w:r>
            <w:r>
              <w:rPr>
                <w:i/>
              </w:rPr>
              <w:t xml:space="preserve">reviewing </w:t>
            </w:r>
            <w:r w:rsidRPr="002617F0">
              <w:rPr>
                <w:i/>
              </w:rPr>
              <w:t>patient information</w:t>
            </w:r>
            <w:r>
              <w:rPr>
                <w:i/>
              </w:rPr>
              <w:t>; considering impact or burden on participants; interpreting data;</w:t>
            </w:r>
            <w:r w:rsidRPr="002617F0">
              <w:rPr>
                <w:i/>
              </w:rPr>
              <w:t xml:space="preserve"> dissemination</w:t>
            </w:r>
            <w:r>
              <w:rPr>
                <w:i/>
              </w:rPr>
              <w:t xml:space="preserve"> activities and outputs</w:t>
            </w:r>
            <w:r w:rsidRPr="002617F0">
              <w:rPr>
                <w:i/>
              </w:rPr>
              <w:t xml:space="preserve"> etc.</w:t>
            </w:r>
          </w:p>
          <w:p w14:paraId="128F5FA5" w14:textId="77777777" w:rsidR="009D3F1C" w:rsidRDefault="009D3F1C" w:rsidP="009D3F1C"/>
        </w:tc>
        <w:tc>
          <w:tcPr>
            <w:tcW w:w="4394" w:type="dxa"/>
            <w:gridSpan w:val="2"/>
            <w:vMerge w:val="restart"/>
          </w:tcPr>
          <w:p w14:paraId="215508B2" w14:textId="77777777" w:rsidR="009D3F1C" w:rsidRPr="00AF16A6" w:rsidRDefault="009D3F1C" w:rsidP="009D3F1C"/>
        </w:tc>
        <w:tc>
          <w:tcPr>
            <w:tcW w:w="6746" w:type="dxa"/>
            <w:gridSpan w:val="5"/>
          </w:tcPr>
          <w:p w14:paraId="563B60A4" w14:textId="77777777" w:rsidR="009D3F1C" w:rsidRDefault="009D3F1C" w:rsidP="009D3F1C">
            <w:pPr>
              <w:rPr>
                <w:i/>
              </w:rPr>
            </w:pPr>
            <w:r w:rsidRPr="0071053B">
              <w:rPr>
                <w:b/>
                <w:u w:val="single"/>
              </w:rPr>
              <w:t>Prompts for review:</w:t>
            </w:r>
            <w:r w:rsidRPr="0071053B">
              <w:rPr>
                <w:b/>
                <w:i/>
              </w:rPr>
              <w:t xml:space="preserve"> </w:t>
            </w:r>
            <w:r>
              <w:rPr>
                <w:b/>
                <w:i/>
              </w:rPr>
              <w:t>Have you been able to involve people in activities as planned</w:t>
            </w:r>
            <w:r w:rsidRPr="0071053B">
              <w:rPr>
                <w:b/>
                <w:i/>
              </w:rPr>
              <w:t xml:space="preserve">? </w:t>
            </w:r>
            <w:r>
              <w:rPr>
                <w:b/>
                <w:i/>
              </w:rPr>
              <w:t>Have there been multiple ways to get involved? What impact have any changes had? What have you learnt? What would you do differently? What are your PPI plans moving forward?</w:t>
            </w:r>
          </w:p>
        </w:tc>
      </w:tr>
      <w:tr w:rsidR="009D3F1C" w:rsidRPr="00AF16A6" w14:paraId="7E9723E1" w14:textId="77777777" w:rsidTr="009D3F1C">
        <w:trPr>
          <w:trHeight w:val="1130"/>
        </w:trPr>
        <w:tc>
          <w:tcPr>
            <w:tcW w:w="1838" w:type="dxa"/>
            <w:vMerge/>
            <w:tcMar>
              <w:top w:w="57" w:type="dxa"/>
              <w:bottom w:w="57" w:type="dxa"/>
            </w:tcMar>
          </w:tcPr>
          <w:p w14:paraId="31700763" w14:textId="77777777" w:rsidR="009D3F1C" w:rsidRPr="00AF16A6" w:rsidRDefault="009D3F1C" w:rsidP="009D3F1C"/>
        </w:tc>
        <w:tc>
          <w:tcPr>
            <w:tcW w:w="2410" w:type="dxa"/>
            <w:vMerge/>
            <w:tcMar>
              <w:top w:w="57" w:type="dxa"/>
              <w:bottom w:w="57" w:type="dxa"/>
            </w:tcMar>
          </w:tcPr>
          <w:p w14:paraId="31D8369C" w14:textId="77777777" w:rsidR="009D3F1C" w:rsidRPr="00AF16A6" w:rsidRDefault="009D3F1C" w:rsidP="009D3F1C"/>
        </w:tc>
        <w:tc>
          <w:tcPr>
            <w:tcW w:w="4394" w:type="dxa"/>
            <w:gridSpan w:val="2"/>
            <w:vMerge/>
          </w:tcPr>
          <w:p w14:paraId="4EB3C9C0" w14:textId="77777777" w:rsidR="009D3F1C" w:rsidRPr="00AF16A6" w:rsidRDefault="009D3F1C" w:rsidP="009D3F1C"/>
        </w:tc>
        <w:tc>
          <w:tcPr>
            <w:tcW w:w="1686" w:type="dxa"/>
            <w:gridSpan w:val="2"/>
          </w:tcPr>
          <w:p w14:paraId="624FA4BD" w14:textId="77777777" w:rsidR="009D3F1C" w:rsidRDefault="009D3F1C" w:rsidP="009D3F1C">
            <w:pPr>
              <w:rPr>
                <w:b/>
              </w:rPr>
            </w:pPr>
            <w:r>
              <w:rPr>
                <w:b/>
              </w:rPr>
              <w:t>C</w:t>
            </w:r>
            <w:r w:rsidRPr="00AF16A6">
              <w:rPr>
                <w:b/>
              </w:rPr>
              <w:t>hanges</w:t>
            </w:r>
            <w:r w:rsidRPr="00AF16A6">
              <w:t xml:space="preserve"> </w:t>
            </w:r>
          </w:p>
          <w:p w14:paraId="246FC645" w14:textId="77777777" w:rsidR="009D3F1C" w:rsidRPr="00517226" w:rsidRDefault="009D3F1C" w:rsidP="009D3F1C"/>
          <w:p w14:paraId="6F161636" w14:textId="77777777" w:rsidR="009D3F1C" w:rsidRPr="00517226" w:rsidRDefault="009D3F1C" w:rsidP="009D3F1C"/>
          <w:p w14:paraId="3D5F0AF5" w14:textId="77777777" w:rsidR="009D3F1C" w:rsidRPr="00AF16A6" w:rsidRDefault="009D3F1C" w:rsidP="009D3F1C"/>
        </w:tc>
        <w:tc>
          <w:tcPr>
            <w:tcW w:w="1687" w:type="dxa"/>
          </w:tcPr>
          <w:p w14:paraId="02341DDE" w14:textId="77777777" w:rsidR="009D3F1C" w:rsidRDefault="009D3F1C" w:rsidP="009D3F1C">
            <w:r>
              <w:rPr>
                <w:b/>
              </w:rPr>
              <w:t>Challenges</w:t>
            </w:r>
            <w:r w:rsidRPr="00AF16A6">
              <w:t xml:space="preserve"> </w:t>
            </w:r>
          </w:p>
          <w:p w14:paraId="246A7E5B" w14:textId="77777777" w:rsidR="009D3F1C" w:rsidRPr="00517226" w:rsidRDefault="009D3F1C" w:rsidP="009D3F1C"/>
          <w:p w14:paraId="247E1F16" w14:textId="77777777" w:rsidR="009D3F1C" w:rsidRPr="00517226" w:rsidRDefault="009D3F1C" w:rsidP="009D3F1C"/>
          <w:p w14:paraId="157B580D" w14:textId="77777777" w:rsidR="009D3F1C" w:rsidRPr="00AF16A6" w:rsidRDefault="009D3F1C" w:rsidP="009D3F1C"/>
        </w:tc>
        <w:tc>
          <w:tcPr>
            <w:tcW w:w="1686" w:type="dxa"/>
          </w:tcPr>
          <w:p w14:paraId="37EDA205" w14:textId="77777777" w:rsidR="009D3F1C" w:rsidRDefault="009D3F1C" w:rsidP="009D3F1C">
            <w:pPr>
              <w:rPr>
                <w:i/>
              </w:rPr>
            </w:pPr>
            <w:r>
              <w:rPr>
                <w:b/>
              </w:rPr>
              <w:t>Learnt</w:t>
            </w:r>
            <w:r w:rsidRPr="00AF16A6">
              <w:rPr>
                <w:i/>
              </w:rPr>
              <w:t xml:space="preserve"> </w:t>
            </w:r>
          </w:p>
          <w:p w14:paraId="326D759B" w14:textId="77777777" w:rsidR="009D3F1C" w:rsidRPr="00517226" w:rsidRDefault="009D3F1C" w:rsidP="009D3F1C"/>
          <w:p w14:paraId="2C458258" w14:textId="77777777" w:rsidR="009D3F1C" w:rsidRPr="00517226" w:rsidRDefault="009D3F1C" w:rsidP="009D3F1C"/>
          <w:p w14:paraId="01A624F1" w14:textId="77777777" w:rsidR="009D3F1C" w:rsidRPr="00AF16A6" w:rsidRDefault="009D3F1C" w:rsidP="009D3F1C"/>
        </w:tc>
        <w:tc>
          <w:tcPr>
            <w:tcW w:w="1687" w:type="dxa"/>
          </w:tcPr>
          <w:p w14:paraId="5DE3E327" w14:textId="77777777" w:rsidR="009D3F1C" w:rsidRPr="00D47DBF" w:rsidRDefault="009D3F1C" w:rsidP="009D3F1C">
            <w:pPr>
              <w:rPr>
                <w:b/>
              </w:rPr>
            </w:pPr>
            <w:r>
              <w:rPr>
                <w:b/>
              </w:rPr>
              <w:t>What will you do differently?</w:t>
            </w:r>
            <w:r w:rsidRPr="00AF16A6">
              <w:t xml:space="preserve"> </w:t>
            </w:r>
          </w:p>
          <w:p w14:paraId="0A8E3274" w14:textId="77777777" w:rsidR="009D3F1C" w:rsidRPr="00517226" w:rsidRDefault="009D3F1C" w:rsidP="009D3F1C"/>
          <w:p w14:paraId="0C323E92" w14:textId="77777777" w:rsidR="009D3F1C" w:rsidRPr="00AF16A6" w:rsidRDefault="009D3F1C" w:rsidP="009D3F1C"/>
        </w:tc>
      </w:tr>
      <w:tr w:rsidR="009D3F1C" w:rsidRPr="00AF16A6" w14:paraId="6979717E" w14:textId="77777777" w:rsidTr="009D3F1C">
        <w:trPr>
          <w:trHeight w:val="1333"/>
        </w:trPr>
        <w:tc>
          <w:tcPr>
            <w:tcW w:w="1838" w:type="dxa"/>
            <w:vMerge/>
            <w:tcMar>
              <w:top w:w="57" w:type="dxa"/>
              <w:bottom w:w="57" w:type="dxa"/>
            </w:tcMar>
          </w:tcPr>
          <w:p w14:paraId="07485B77" w14:textId="77777777" w:rsidR="009D3F1C" w:rsidRDefault="009D3F1C" w:rsidP="009D3F1C">
            <w:pPr>
              <w:rPr>
                <w:b/>
              </w:rPr>
            </w:pPr>
          </w:p>
        </w:tc>
        <w:tc>
          <w:tcPr>
            <w:tcW w:w="2410" w:type="dxa"/>
            <w:vMerge/>
            <w:tcMar>
              <w:top w:w="57" w:type="dxa"/>
              <w:bottom w:w="57" w:type="dxa"/>
            </w:tcMar>
          </w:tcPr>
          <w:p w14:paraId="7DE986EB" w14:textId="77777777" w:rsidR="009D3F1C" w:rsidRPr="0063620B" w:rsidRDefault="009D3F1C" w:rsidP="009D3F1C">
            <w:pPr>
              <w:rPr>
                <w:b/>
              </w:rPr>
            </w:pPr>
          </w:p>
        </w:tc>
        <w:tc>
          <w:tcPr>
            <w:tcW w:w="4394" w:type="dxa"/>
            <w:gridSpan w:val="2"/>
            <w:vMerge/>
          </w:tcPr>
          <w:p w14:paraId="02E9E966" w14:textId="77777777" w:rsidR="009D3F1C" w:rsidRPr="00AF16A6" w:rsidRDefault="009D3F1C" w:rsidP="009D3F1C"/>
        </w:tc>
        <w:tc>
          <w:tcPr>
            <w:tcW w:w="6746" w:type="dxa"/>
            <w:gridSpan w:val="5"/>
          </w:tcPr>
          <w:p w14:paraId="62ABA3A0" w14:textId="77777777" w:rsidR="009D3F1C" w:rsidRDefault="009D3F1C" w:rsidP="009D3F1C">
            <w:pPr>
              <w:rPr>
                <w:b/>
                <w:u w:val="single"/>
              </w:rPr>
            </w:pPr>
            <w:r>
              <w:rPr>
                <w:b/>
                <w:u w:val="single"/>
              </w:rPr>
              <w:t>Summary of activity:</w:t>
            </w:r>
          </w:p>
          <w:p w14:paraId="6DB12C75" w14:textId="77777777" w:rsidR="009D3F1C" w:rsidRPr="00517226" w:rsidRDefault="009D3F1C" w:rsidP="009D3F1C"/>
          <w:p w14:paraId="41037499" w14:textId="77777777" w:rsidR="009D3F1C" w:rsidRPr="00517226" w:rsidRDefault="009D3F1C" w:rsidP="009D3F1C"/>
          <w:p w14:paraId="3C9CE13B" w14:textId="77777777" w:rsidR="009D3F1C" w:rsidRDefault="009D3F1C" w:rsidP="009D3F1C">
            <w:pPr>
              <w:rPr>
                <w:i/>
              </w:rPr>
            </w:pPr>
          </w:p>
        </w:tc>
      </w:tr>
      <w:tr w:rsidR="009D3F1C" w:rsidRPr="00AF16A6" w14:paraId="1A5A6B31" w14:textId="77777777" w:rsidTr="009D3F1C">
        <w:trPr>
          <w:trHeight w:val="1166"/>
        </w:trPr>
        <w:tc>
          <w:tcPr>
            <w:tcW w:w="1838" w:type="dxa"/>
            <w:vMerge w:val="restart"/>
            <w:tcMar>
              <w:top w:w="57" w:type="dxa"/>
              <w:bottom w:w="57" w:type="dxa"/>
            </w:tcMar>
          </w:tcPr>
          <w:p w14:paraId="7303DF8A" w14:textId="77777777" w:rsidR="009D3F1C" w:rsidRDefault="009D3F1C" w:rsidP="009D3F1C">
            <w:pPr>
              <w:rPr>
                <w:b/>
              </w:rPr>
            </w:pPr>
          </w:p>
          <w:p w14:paraId="76A39921" w14:textId="77777777" w:rsidR="009D3F1C" w:rsidRPr="00FC0994" w:rsidRDefault="009D3F1C" w:rsidP="009D3F1C">
            <w:pPr>
              <w:rPr>
                <w:b/>
              </w:rPr>
            </w:pPr>
            <w:r w:rsidRPr="00FC0994">
              <w:rPr>
                <w:b/>
              </w:rPr>
              <w:t>RESOURCES</w:t>
            </w:r>
          </w:p>
          <w:p w14:paraId="7D368BAF" w14:textId="77777777" w:rsidR="009D3F1C" w:rsidRDefault="009D3F1C" w:rsidP="009D3F1C">
            <w:pPr>
              <w:rPr>
                <w:b/>
              </w:rPr>
            </w:pPr>
          </w:p>
        </w:tc>
        <w:tc>
          <w:tcPr>
            <w:tcW w:w="2410" w:type="dxa"/>
            <w:vMerge w:val="restart"/>
            <w:tcMar>
              <w:top w:w="57" w:type="dxa"/>
              <w:bottom w:w="57" w:type="dxa"/>
            </w:tcMar>
          </w:tcPr>
          <w:p w14:paraId="3099ACCA" w14:textId="77777777" w:rsidR="009D3F1C" w:rsidRPr="0025165F" w:rsidRDefault="009D3F1C" w:rsidP="009D3F1C">
            <w:pPr>
              <w:pStyle w:val="ListParagraph"/>
              <w:numPr>
                <w:ilvl w:val="0"/>
                <w:numId w:val="3"/>
              </w:numPr>
              <w:ind w:left="224" w:hanging="283"/>
            </w:pPr>
            <w:r w:rsidRPr="00FC0994">
              <w:rPr>
                <w:b/>
              </w:rPr>
              <w:t>How many</w:t>
            </w:r>
            <w:r w:rsidRPr="00AF16A6">
              <w:t xml:space="preserve"> public contributors </w:t>
            </w:r>
            <w:r>
              <w:t>do you plan to involve?</w:t>
            </w:r>
          </w:p>
          <w:p w14:paraId="128690BC" w14:textId="77777777" w:rsidR="009D3F1C" w:rsidRDefault="009D3F1C" w:rsidP="009D3F1C">
            <w:pPr>
              <w:pStyle w:val="ListParagraph"/>
              <w:numPr>
                <w:ilvl w:val="0"/>
                <w:numId w:val="3"/>
              </w:numPr>
              <w:ind w:left="224" w:hanging="283"/>
            </w:pPr>
            <w:r w:rsidRPr="00FC0994">
              <w:rPr>
                <w:b/>
              </w:rPr>
              <w:t>How often</w:t>
            </w:r>
            <w:r>
              <w:t xml:space="preserve"> will they be involved?</w:t>
            </w:r>
          </w:p>
          <w:p w14:paraId="4F6B3D7C" w14:textId="77777777" w:rsidR="009D3F1C" w:rsidRDefault="009D3F1C" w:rsidP="009D3F1C">
            <w:pPr>
              <w:pStyle w:val="ListParagraph"/>
              <w:numPr>
                <w:ilvl w:val="0"/>
                <w:numId w:val="3"/>
              </w:numPr>
              <w:ind w:left="224" w:hanging="283"/>
            </w:pPr>
            <w:r w:rsidRPr="00FC0994">
              <w:rPr>
                <w:b/>
              </w:rPr>
              <w:t>How much</w:t>
            </w:r>
            <w:r>
              <w:t xml:space="preserve"> PPI Budget will you need to do what is planned?</w:t>
            </w:r>
          </w:p>
          <w:p w14:paraId="602298EF" w14:textId="77777777" w:rsidR="009D3F1C" w:rsidRPr="0063620B" w:rsidRDefault="009D3F1C" w:rsidP="009D3F1C">
            <w:pPr>
              <w:pStyle w:val="ListParagraph"/>
              <w:numPr>
                <w:ilvl w:val="0"/>
                <w:numId w:val="3"/>
              </w:numPr>
              <w:ind w:left="224" w:hanging="283"/>
              <w:rPr>
                <w:b/>
              </w:rPr>
            </w:pPr>
            <w:r w:rsidRPr="00FC0994">
              <w:rPr>
                <w:b/>
              </w:rPr>
              <w:t>How much</w:t>
            </w:r>
            <w:r>
              <w:t xml:space="preserve"> s</w:t>
            </w:r>
            <w:r w:rsidRPr="00AF16A6">
              <w:t xml:space="preserve">taff </w:t>
            </w:r>
            <w:r>
              <w:t xml:space="preserve">hours and </w:t>
            </w:r>
            <w:r w:rsidRPr="00AF16A6">
              <w:t xml:space="preserve">resources </w:t>
            </w:r>
            <w:r>
              <w:t>do you need to facilitate the PPI plan?</w:t>
            </w:r>
          </w:p>
          <w:p w14:paraId="2A51EF54" w14:textId="77777777" w:rsidR="009D3F1C" w:rsidRPr="0063620B" w:rsidRDefault="009D3F1C" w:rsidP="009D3F1C">
            <w:pPr>
              <w:rPr>
                <w:b/>
              </w:rPr>
            </w:pPr>
          </w:p>
        </w:tc>
        <w:tc>
          <w:tcPr>
            <w:tcW w:w="4394" w:type="dxa"/>
            <w:gridSpan w:val="2"/>
            <w:vMerge w:val="restart"/>
          </w:tcPr>
          <w:p w14:paraId="24572F93" w14:textId="77777777" w:rsidR="009D3F1C" w:rsidRPr="00AF16A6" w:rsidRDefault="009D3F1C" w:rsidP="009D3F1C"/>
        </w:tc>
        <w:tc>
          <w:tcPr>
            <w:tcW w:w="6746" w:type="dxa"/>
            <w:gridSpan w:val="5"/>
          </w:tcPr>
          <w:p w14:paraId="3FC8EDDF" w14:textId="77777777" w:rsidR="009D3F1C" w:rsidRDefault="009D3F1C" w:rsidP="009D3F1C">
            <w:pPr>
              <w:rPr>
                <w:i/>
              </w:rPr>
            </w:pPr>
            <w:r w:rsidRPr="0071053B">
              <w:rPr>
                <w:b/>
                <w:u w:val="single"/>
              </w:rPr>
              <w:t>Prompts for review:</w:t>
            </w:r>
            <w:r w:rsidRPr="0071053B">
              <w:rPr>
                <w:b/>
                <w:i/>
              </w:rPr>
              <w:t xml:space="preserve"> </w:t>
            </w:r>
            <w:r>
              <w:rPr>
                <w:b/>
                <w:i/>
              </w:rPr>
              <w:t>Have resources been sufficient (people’s time, money, frequency of activities etc)</w:t>
            </w:r>
            <w:r w:rsidRPr="0071053B">
              <w:rPr>
                <w:b/>
                <w:i/>
              </w:rPr>
              <w:t xml:space="preserve">? </w:t>
            </w:r>
            <w:r>
              <w:rPr>
                <w:b/>
                <w:i/>
              </w:rPr>
              <w:t>Have your planned activities taken longer than expected? What impact have any changes had? What have you learnt? What would you do differently? What are your PPI plans moving forward?</w:t>
            </w:r>
          </w:p>
        </w:tc>
      </w:tr>
      <w:tr w:rsidR="009D3F1C" w:rsidRPr="00AF16A6" w14:paraId="586A2E7D" w14:textId="77777777" w:rsidTr="009D3F1C">
        <w:trPr>
          <w:trHeight w:val="1333"/>
        </w:trPr>
        <w:tc>
          <w:tcPr>
            <w:tcW w:w="1838" w:type="dxa"/>
            <w:vMerge/>
            <w:tcMar>
              <w:top w:w="57" w:type="dxa"/>
              <w:bottom w:w="57" w:type="dxa"/>
            </w:tcMar>
          </w:tcPr>
          <w:p w14:paraId="19CEEEDA" w14:textId="77777777" w:rsidR="009D3F1C" w:rsidRPr="00AF16A6" w:rsidRDefault="009D3F1C" w:rsidP="009D3F1C"/>
        </w:tc>
        <w:tc>
          <w:tcPr>
            <w:tcW w:w="2410" w:type="dxa"/>
            <w:vMerge/>
            <w:tcMar>
              <w:top w:w="57" w:type="dxa"/>
              <w:bottom w:w="57" w:type="dxa"/>
            </w:tcMar>
          </w:tcPr>
          <w:p w14:paraId="32ADCF94" w14:textId="77777777" w:rsidR="009D3F1C" w:rsidRPr="00AF16A6" w:rsidRDefault="009D3F1C" w:rsidP="009D3F1C"/>
        </w:tc>
        <w:tc>
          <w:tcPr>
            <w:tcW w:w="4394" w:type="dxa"/>
            <w:gridSpan w:val="2"/>
            <w:vMerge/>
          </w:tcPr>
          <w:p w14:paraId="510124F3" w14:textId="77777777" w:rsidR="009D3F1C" w:rsidRPr="00AF16A6" w:rsidRDefault="009D3F1C" w:rsidP="009D3F1C"/>
        </w:tc>
        <w:tc>
          <w:tcPr>
            <w:tcW w:w="1686" w:type="dxa"/>
            <w:gridSpan w:val="2"/>
          </w:tcPr>
          <w:p w14:paraId="33F3635B" w14:textId="77777777" w:rsidR="009D3F1C" w:rsidRDefault="009D3F1C" w:rsidP="009D3F1C">
            <w:pPr>
              <w:rPr>
                <w:b/>
              </w:rPr>
            </w:pPr>
            <w:r>
              <w:rPr>
                <w:b/>
              </w:rPr>
              <w:t>C</w:t>
            </w:r>
            <w:r w:rsidRPr="00AF16A6">
              <w:rPr>
                <w:b/>
              </w:rPr>
              <w:t>hanges</w:t>
            </w:r>
            <w:r w:rsidRPr="00AF16A6">
              <w:t xml:space="preserve"> </w:t>
            </w:r>
          </w:p>
          <w:p w14:paraId="1B37752D" w14:textId="77777777" w:rsidR="009D3F1C" w:rsidRPr="00517226" w:rsidRDefault="009D3F1C" w:rsidP="009D3F1C"/>
          <w:p w14:paraId="3996EE07" w14:textId="77777777" w:rsidR="009D3F1C" w:rsidRPr="00517226" w:rsidRDefault="009D3F1C" w:rsidP="009D3F1C"/>
          <w:p w14:paraId="6E366299" w14:textId="77777777" w:rsidR="009D3F1C" w:rsidRPr="00AF16A6" w:rsidRDefault="009D3F1C" w:rsidP="009D3F1C"/>
        </w:tc>
        <w:tc>
          <w:tcPr>
            <w:tcW w:w="1687" w:type="dxa"/>
          </w:tcPr>
          <w:p w14:paraId="3771828A" w14:textId="77777777" w:rsidR="009D3F1C" w:rsidRDefault="009D3F1C" w:rsidP="009D3F1C">
            <w:r>
              <w:rPr>
                <w:b/>
              </w:rPr>
              <w:t>Challenges</w:t>
            </w:r>
            <w:r w:rsidRPr="00AF16A6">
              <w:t xml:space="preserve"> </w:t>
            </w:r>
          </w:p>
          <w:p w14:paraId="18A9C4D2" w14:textId="77777777" w:rsidR="009D3F1C" w:rsidRPr="00517226" w:rsidRDefault="009D3F1C" w:rsidP="009D3F1C"/>
          <w:p w14:paraId="43F07A37" w14:textId="77777777" w:rsidR="009D3F1C" w:rsidRPr="00517226" w:rsidRDefault="009D3F1C" w:rsidP="009D3F1C"/>
          <w:p w14:paraId="7B8D6638" w14:textId="77777777" w:rsidR="009D3F1C" w:rsidRPr="00AF16A6" w:rsidRDefault="009D3F1C" w:rsidP="009D3F1C"/>
        </w:tc>
        <w:tc>
          <w:tcPr>
            <w:tcW w:w="1686" w:type="dxa"/>
          </w:tcPr>
          <w:p w14:paraId="7A97752A" w14:textId="77777777" w:rsidR="009D3F1C" w:rsidRDefault="009D3F1C" w:rsidP="009D3F1C">
            <w:pPr>
              <w:rPr>
                <w:i/>
              </w:rPr>
            </w:pPr>
            <w:r>
              <w:rPr>
                <w:b/>
              </w:rPr>
              <w:t>Learnt</w:t>
            </w:r>
            <w:r w:rsidRPr="00AF16A6">
              <w:rPr>
                <w:i/>
              </w:rPr>
              <w:t xml:space="preserve"> </w:t>
            </w:r>
          </w:p>
          <w:p w14:paraId="1F76D228" w14:textId="77777777" w:rsidR="009D3F1C" w:rsidRPr="00517226" w:rsidRDefault="009D3F1C" w:rsidP="009D3F1C"/>
          <w:p w14:paraId="2C6912C9" w14:textId="77777777" w:rsidR="009D3F1C" w:rsidRPr="00517226" w:rsidRDefault="009D3F1C" w:rsidP="009D3F1C"/>
          <w:p w14:paraId="56028315" w14:textId="77777777" w:rsidR="009D3F1C" w:rsidRPr="00AF16A6" w:rsidRDefault="009D3F1C" w:rsidP="009D3F1C"/>
        </w:tc>
        <w:tc>
          <w:tcPr>
            <w:tcW w:w="1687" w:type="dxa"/>
          </w:tcPr>
          <w:p w14:paraId="396BA335" w14:textId="77777777" w:rsidR="009D3F1C" w:rsidRPr="00D47DBF" w:rsidRDefault="009D3F1C" w:rsidP="009D3F1C">
            <w:pPr>
              <w:rPr>
                <w:b/>
              </w:rPr>
            </w:pPr>
            <w:r>
              <w:rPr>
                <w:b/>
              </w:rPr>
              <w:t>What will you do differently?</w:t>
            </w:r>
            <w:r w:rsidRPr="00AF16A6">
              <w:t xml:space="preserve"> </w:t>
            </w:r>
          </w:p>
          <w:p w14:paraId="7160F547" w14:textId="77777777" w:rsidR="009D3F1C" w:rsidRPr="00517226" w:rsidRDefault="009D3F1C" w:rsidP="009D3F1C"/>
          <w:p w14:paraId="2FAE9A82" w14:textId="77777777" w:rsidR="009D3F1C" w:rsidRPr="00AF16A6" w:rsidRDefault="009D3F1C" w:rsidP="009D3F1C"/>
        </w:tc>
      </w:tr>
      <w:tr w:rsidR="009D3F1C" w:rsidRPr="00AF16A6" w14:paraId="0A20A36A" w14:textId="77777777" w:rsidTr="009D3F1C">
        <w:trPr>
          <w:trHeight w:val="1824"/>
        </w:trPr>
        <w:tc>
          <w:tcPr>
            <w:tcW w:w="1838" w:type="dxa"/>
            <w:vMerge/>
            <w:tcMar>
              <w:top w:w="57" w:type="dxa"/>
              <w:bottom w:w="57" w:type="dxa"/>
            </w:tcMar>
          </w:tcPr>
          <w:p w14:paraId="7C865343" w14:textId="77777777" w:rsidR="009D3F1C" w:rsidRPr="00AF16A6" w:rsidRDefault="009D3F1C" w:rsidP="009D3F1C">
            <w:pPr>
              <w:rPr>
                <w:i/>
              </w:rPr>
            </w:pPr>
          </w:p>
        </w:tc>
        <w:tc>
          <w:tcPr>
            <w:tcW w:w="2410" w:type="dxa"/>
            <w:vMerge/>
            <w:tcMar>
              <w:top w:w="57" w:type="dxa"/>
              <w:bottom w:w="57" w:type="dxa"/>
            </w:tcMar>
          </w:tcPr>
          <w:p w14:paraId="48353A15" w14:textId="77777777" w:rsidR="009D3F1C" w:rsidRPr="00AF16A6" w:rsidRDefault="009D3F1C" w:rsidP="009D3F1C"/>
        </w:tc>
        <w:tc>
          <w:tcPr>
            <w:tcW w:w="4394" w:type="dxa"/>
            <w:gridSpan w:val="2"/>
            <w:vMerge/>
          </w:tcPr>
          <w:p w14:paraId="3D022480" w14:textId="77777777" w:rsidR="009D3F1C" w:rsidRPr="00AF16A6" w:rsidRDefault="009D3F1C" w:rsidP="009D3F1C"/>
        </w:tc>
        <w:tc>
          <w:tcPr>
            <w:tcW w:w="6746" w:type="dxa"/>
            <w:gridSpan w:val="5"/>
          </w:tcPr>
          <w:p w14:paraId="163F196B" w14:textId="77777777" w:rsidR="009D3F1C" w:rsidRDefault="009D3F1C" w:rsidP="009D3F1C">
            <w:pPr>
              <w:rPr>
                <w:b/>
                <w:u w:val="single"/>
              </w:rPr>
            </w:pPr>
            <w:r>
              <w:rPr>
                <w:b/>
                <w:u w:val="single"/>
              </w:rPr>
              <w:t>Summary of activity:</w:t>
            </w:r>
          </w:p>
          <w:p w14:paraId="0DBEEC53" w14:textId="77777777" w:rsidR="009D3F1C" w:rsidRPr="00517226" w:rsidRDefault="009D3F1C" w:rsidP="009D3F1C"/>
          <w:p w14:paraId="707CE672" w14:textId="77777777" w:rsidR="009D3F1C" w:rsidRPr="00517226" w:rsidRDefault="009D3F1C" w:rsidP="009D3F1C"/>
          <w:p w14:paraId="02A18965" w14:textId="77777777" w:rsidR="009D3F1C" w:rsidRPr="00AF16A6" w:rsidRDefault="009D3F1C" w:rsidP="009D3F1C"/>
        </w:tc>
      </w:tr>
      <w:tr w:rsidR="009D3F1C" w:rsidRPr="00AF16A6" w14:paraId="7E188BE4" w14:textId="77777777" w:rsidTr="009D3F1C">
        <w:trPr>
          <w:trHeight w:val="366"/>
        </w:trPr>
        <w:tc>
          <w:tcPr>
            <w:tcW w:w="1838" w:type="dxa"/>
            <w:vMerge w:val="restart"/>
            <w:tcMar>
              <w:top w:w="57" w:type="dxa"/>
              <w:bottom w:w="57" w:type="dxa"/>
            </w:tcMar>
          </w:tcPr>
          <w:p w14:paraId="2129C412" w14:textId="77777777" w:rsidR="009D3F1C" w:rsidRDefault="009D3F1C" w:rsidP="009D3F1C">
            <w:pPr>
              <w:rPr>
                <w:rFonts w:ascii="Calibri" w:eastAsia="Times New Roman" w:hAnsi="Calibri" w:cs="Calibri"/>
                <w:iCs/>
                <w:lang w:eastAsia="en-GB"/>
              </w:rPr>
            </w:pPr>
          </w:p>
          <w:p w14:paraId="5A53B79A" w14:textId="77777777" w:rsidR="009D3F1C" w:rsidRPr="002C2DD6" w:rsidRDefault="009D3F1C" w:rsidP="009D3F1C">
            <w:pPr>
              <w:rPr>
                <w:rFonts w:ascii="Calibri" w:eastAsia="Times New Roman" w:hAnsi="Calibri" w:cs="Calibri"/>
                <w:b/>
                <w:iCs/>
                <w:lang w:eastAsia="en-GB"/>
              </w:rPr>
            </w:pPr>
            <w:r w:rsidRPr="002C2DD6">
              <w:rPr>
                <w:rFonts w:ascii="Calibri" w:eastAsia="Times New Roman" w:hAnsi="Calibri" w:cs="Calibri"/>
                <w:b/>
                <w:iCs/>
                <w:lang w:eastAsia="en-GB"/>
              </w:rPr>
              <w:lastRenderedPageBreak/>
              <w:t>SIGNIFICANT CHANGES</w:t>
            </w:r>
          </w:p>
          <w:p w14:paraId="58B76E11" w14:textId="77777777" w:rsidR="009D3F1C" w:rsidRPr="002C2DD6" w:rsidRDefault="009D3F1C" w:rsidP="009D3F1C">
            <w:pPr>
              <w:rPr>
                <w:rFonts w:ascii="Calibri" w:eastAsia="Times New Roman" w:hAnsi="Calibri" w:cs="Calibri"/>
                <w:b/>
                <w:iCs/>
                <w:lang w:eastAsia="en-GB"/>
              </w:rPr>
            </w:pPr>
          </w:p>
        </w:tc>
        <w:tc>
          <w:tcPr>
            <w:tcW w:w="2410" w:type="dxa"/>
            <w:vMerge w:val="restart"/>
            <w:tcMar>
              <w:top w:w="57" w:type="dxa"/>
              <w:bottom w:w="57" w:type="dxa"/>
            </w:tcMar>
          </w:tcPr>
          <w:p w14:paraId="10065F8A" w14:textId="77777777" w:rsidR="009D3F1C" w:rsidRPr="00AF16A6" w:rsidRDefault="009D3F1C" w:rsidP="009D3F1C">
            <w:pPr>
              <w:rPr>
                <w:rFonts w:ascii="Calibri" w:eastAsia="Times New Roman" w:hAnsi="Calibri" w:cs="Calibri"/>
                <w:i/>
                <w:iCs/>
                <w:lang w:eastAsia="en-GB"/>
              </w:rPr>
            </w:pPr>
            <w:r w:rsidRPr="00AF16A6">
              <w:rPr>
                <w:rFonts w:ascii="Calibri" w:eastAsia="Times New Roman" w:hAnsi="Calibri" w:cs="Calibri"/>
                <w:iCs/>
                <w:lang w:eastAsia="en-GB"/>
              </w:rPr>
              <w:lastRenderedPageBreak/>
              <w:t xml:space="preserve">What difference </w:t>
            </w:r>
            <w:r>
              <w:rPr>
                <w:rFonts w:ascii="Calibri" w:eastAsia="Times New Roman" w:hAnsi="Calibri" w:cs="Calibri"/>
                <w:iCs/>
                <w:lang w:eastAsia="en-GB"/>
              </w:rPr>
              <w:t xml:space="preserve">do you think the PPI will make </w:t>
            </w:r>
            <w:r w:rsidRPr="00AF16A6">
              <w:rPr>
                <w:rFonts w:ascii="Calibri" w:eastAsia="Times New Roman" w:hAnsi="Calibri" w:cs="Calibri"/>
                <w:iCs/>
                <w:lang w:eastAsia="en-GB"/>
              </w:rPr>
              <w:t>and to whom</w:t>
            </w:r>
            <w:r>
              <w:rPr>
                <w:rFonts w:ascii="Calibri" w:eastAsia="Times New Roman" w:hAnsi="Calibri" w:cs="Calibri"/>
                <w:iCs/>
                <w:lang w:eastAsia="en-GB"/>
              </w:rPr>
              <w:t>/what</w:t>
            </w:r>
            <w:r w:rsidRPr="00AF16A6">
              <w:rPr>
                <w:rFonts w:ascii="Calibri" w:eastAsia="Times New Roman" w:hAnsi="Calibri" w:cs="Calibri"/>
                <w:iCs/>
                <w:lang w:eastAsia="en-GB"/>
              </w:rPr>
              <w:t>?</w:t>
            </w:r>
            <w:r w:rsidRPr="00AF16A6">
              <w:rPr>
                <w:rFonts w:ascii="Calibri" w:eastAsia="Times New Roman" w:hAnsi="Calibri" w:cs="Calibri"/>
                <w:iCs/>
                <w:lang w:eastAsia="en-GB"/>
              </w:rPr>
              <w:br w:type="page"/>
            </w:r>
            <w:r w:rsidRPr="00AF16A6">
              <w:rPr>
                <w:rFonts w:ascii="Calibri" w:eastAsia="Times New Roman" w:hAnsi="Calibri" w:cs="Calibri"/>
                <w:iCs/>
                <w:lang w:eastAsia="en-GB"/>
              </w:rPr>
              <w:br w:type="page"/>
            </w:r>
          </w:p>
          <w:p w14:paraId="5F8BF10C" w14:textId="77777777" w:rsidR="009D3F1C" w:rsidRDefault="009D3F1C" w:rsidP="009D3F1C">
            <w:pPr>
              <w:rPr>
                <w:rFonts w:ascii="Calibri" w:eastAsia="Times New Roman" w:hAnsi="Calibri" w:cs="Calibri"/>
                <w:i/>
                <w:iCs/>
                <w:lang w:eastAsia="en-GB"/>
              </w:rPr>
            </w:pPr>
          </w:p>
          <w:p w14:paraId="16AB30E1" w14:textId="77777777" w:rsidR="009D3F1C" w:rsidRPr="00AF16A6" w:rsidRDefault="009D3F1C" w:rsidP="009D3F1C">
            <w:pPr>
              <w:rPr>
                <w:rFonts w:ascii="Calibri" w:eastAsia="Times New Roman" w:hAnsi="Calibri" w:cs="Calibri"/>
                <w:iCs/>
                <w:lang w:eastAsia="en-GB"/>
              </w:rPr>
            </w:pPr>
            <w:r w:rsidRPr="002C2DD6">
              <w:rPr>
                <w:rFonts w:ascii="Calibri" w:eastAsia="Times New Roman" w:hAnsi="Calibri" w:cs="Calibri"/>
                <w:b/>
                <w:i/>
                <w:iCs/>
                <w:lang w:eastAsia="en-GB"/>
              </w:rPr>
              <w:t>Examples:</w:t>
            </w:r>
            <w:r>
              <w:rPr>
                <w:rFonts w:ascii="Calibri" w:eastAsia="Times New Roman" w:hAnsi="Calibri" w:cs="Calibri"/>
                <w:i/>
                <w:iCs/>
                <w:lang w:eastAsia="en-GB"/>
              </w:rPr>
              <w:t xml:space="preserve"> </w:t>
            </w:r>
            <w:r w:rsidRPr="00AF16A6">
              <w:rPr>
                <w:rFonts w:ascii="Calibri" w:eastAsia="Times New Roman" w:hAnsi="Calibri" w:cs="Calibri"/>
                <w:i/>
                <w:iCs/>
                <w:lang w:eastAsia="en-GB"/>
              </w:rPr>
              <w:t>change in knowledge, skills</w:t>
            </w:r>
            <w:r w:rsidR="00E50514" w:rsidRPr="00AF16A6">
              <w:rPr>
                <w:rFonts w:ascii="Calibri" w:eastAsia="Times New Roman" w:hAnsi="Calibri" w:cs="Calibri"/>
                <w:i/>
                <w:iCs/>
                <w:lang w:eastAsia="en-GB"/>
              </w:rPr>
              <w:t>,</w:t>
            </w:r>
            <w:r w:rsidRPr="00AF16A6">
              <w:rPr>
                <w:rFonts w:ascii="Calibri" w:eastAsia="Times New Roman" w:hAnsi="Calibri" w:cs="Calibri"/>
                <w:i/>
                <w:iCs/>
                <w:lang w:eastAsia="en-GB"/>
              </w:rPr>
              <w:t xml:space="preserve"> or confidence; affected relevance</w:t>
            </w:r>
            <w:r w:rsidRPr="00AF16A6">
              <w:rPr>
                <w:rFonts w:ascii="Calibri" w:eastAsia="Times New Roman" w:hAnsi="Calibri" w:cs="Calibri"/>
                <w:i/>
                <w:iCs/>
                <w:lang w:eastAsia="en-GB"/>
              </w:rPr>
              <w:br w:type="page"/>
            </w:r>
            <w:r w:rsidRPr="00AF16A6">
              <w:rPr>
                <w:rFonts w:ascii="Calibri" w:eastAsia="Times New Roman" w:hAnsi="Calibri" w:cs="Calibri"/>
                <w:i/>
                <w:iCs/>
                <w:lang w:eastAsia="en-GB"/>
              </w:rPr>
              <w:br w:type="page"/>
              <w:t>, de</w:t>
            </w:r>
            <w:r>
              <w:rPr>
                <w:rFonts w:ascii="Calibri" w:eastAsia="Times New Roman" w:hAnsi="Calibri" w:cs="Calibri"/>
                <w:i/>
                <w:iCs/>
                <w:lang w:eastAsia="en-GB"/>
              </w:rPr>
              <w:t>sign, delivery</w:t>
            </w:r>
            <w:r w:rsidR="00E50514">
              <w:rPr>
                <w:rFonts w:ascii="Calibri" w:eastAsia="Times New Roman" w:hAnsi="Calibri" w:cs="Calibri"/>
                <w:i/>
                <w:iCs/>
                <w:lang w:eastAsia="en-GB"/>
              </w:rPr>
              <w:t>,</w:t>
            </w:r>
            <w:r>
              <w:rPr>
                <w:rFonts w:ascii="Calibri" w:eastAsia="Times New Roman" w:hAnsi="Calibri" w:cs="Calibri"/>
                <w:i/>
                <w:iCs/>
                <w:lang w:eastAsia="en-GB"/>
              </w:rPr>
              <w:t xml:space="preserve"> or dissemination; </w:t>
            </w:r>
            <w:r w:rsidRPr="00AF16A6">
              <w:rPr>
                <w:rFonts w:ascii="Calibri" w:eastAsia="Times New Roman" w:hAnsi="Calibri" w:cs="Calibri"/>
                <w:i/>
                <w:iCs/>
                <w:lang w:eastAsia="en-GB"/>
              </w:rPr>
              <w:t>for PPI members, Researchers, Wider community</w:t>
            </w:r>
            <w:r w:rsidR="00E50514" w:rsidRPr="00AF16A6">
              <w:rPr>
                <w:rFonts w:ascii="Calibri" w:eastAsia="Times New Roman" w:hAnsi="Calibri" w:cs="Calibri"/>
                <w:i/>
                <w:iCs/>
                <w:lang w:eastAsia="en-GB"/>
              </w:rPr>
              <w:t>,</w:t>
            </w:r>
            <w:r w:rsidRPr="00AF16A6">
              <w:rPr>
                <w:rFonts w:ascii="Calibri" w:eastAsia="Times New Roman" w:hAnsi="Calibri" w:cs="Calibri"/>
                <w:i/>
                <w:iCs/>
                <w:lang w:eastAsia="en-GB"/>
              </w:rPr>
              <w:t xml:space="preserve"> or the research</w:t>
            </w:r>
            <w:r>
              <w:rPr>
                <w:rFonts w:ascii="Calibri" w:eastAsia="Times New Roman" w:hAnsi="Calibri" w:cs="Calibri"/>
                <w:i/>
                <w:iCs/>
                <w:lang w:eastAsia="en-GB"/>
              </w:rPr>
              <w:t xml:space="preserve"> study</w:t>
            </w:r>
          </w:p>
          <w:p w14:paraId="407EE135" w14:textId="77777777" w:rsidR="009D3F1C" w:rsidRPr="00AF16A6" w:rsidRDefault="009D3F1C" w:rsidP="009D3F1C">
            <w:pPr>
              <w:rPr>
                <w:rFonts w:ascii="Calibri" w:eastAsia="Times New Roman" w:hAnsi="Calibri" w:cs="Calibri"/>
                <w:iCs/>
                <w:lang w:eastAsia="en-GB"/>
              </w:rPr>
            </w:pPr>
          </w:p>
        </w:tc>
        <w:tc>
          <w:tcPr>
            <w:tcW w:w="4394" w:type="dxa"/>
            <w:gridSpan w:val="2"/>
            <w:vMerge w:val="restart"/>
          </w:tcPr>
          <w:p w14:paraId="5E92944E" w14:textId="77777777" w:rsidR="009D3F1C" w:rsidRPr="00AF16A6" w:rsidRDefault="009D3F1C" w:rsidP="009D3F1C"/>
        </w:tc>
        <w:tc>
          <w:tcPr>
            <w:tcW w:w="6746" w:type="dxa"/>
            <w:gridSpan w:val="5"/>
          </w:tcPr>
          <w:p w14:paraId="38505D50" w14:textId="77777777" w:rsidR="009D3F1C" w:rsidRPr="002C2DD6" w:rsidRDefault="009D3F1C" w:rsidP="009D3F1C">
            <w:pPr>
              <w:rPr>
                <w:b/>
              </w:rPr>
            </w:pPr>
            <w:r w:rsidRPr="0071053B">
              <w:rPr>
                <w:b/>
                <w:u w:val="single"/>
              </w:rPr>
              <w:t>Prompts for review:</w:t>
            </w:r>
            <w:r w:rsidRPr="0071053B">
              <w:rPr>
                <w:b/>
                <w:i/>
              </w:rPr>
              <w:t xml:space="preserve"> </w:t>
            </w:r>
            <w:r w:rsidRPr="002C2DD6">
              <w:rPr>
                <w:b/>
                <w:i/>
              </w:rPr>
              <w:t>Please tell us about:</w:t>
            </w:r>
          </w:p>
        </w:tc>
      </w:tr>
      <w:tr w:rsidR="009D3F1C" w:rsidRPr="00AF16A6" w14:paraId="24F250D6" w14:textId="77777777" w:rsidTr="009D3F1C">
        <w:trPr>
          <w:trHeight w:val="727"/>
        </w:trPr>
        <w:tc>
          <w:tcPr>
            <w:tcW w:w="1838" w:type="dxa"/>
            <w:vMerge/>
            <w:tcMar>
              <w:top w:w="57" w:type="dxa"/>
              <w:bottom w:w="57" w:type="dxa"/>
            </w:tcMar>
          </w:tcPr>
          <w:p w14:paraId="0EBBB520" w14:textId="77777777" w:rsidR="009D3F1C" w:rsidRPr="00AF16A6" w:rsidRDefault="009D3F1C" w:rsidP="009D3F1C">
            <w:pPr>
              <w:rPr>
                <w:rFonts w:ascii="Calibri" w:eastAsia="Times New Roman" w:hAnsi="Calibri" w:cs="Calibri"/>
                <w:i/>
                <w:iCs/>
                <w:lang w:eastAsia="en-GB"/>
              </w:rPr>
            </w:pPr>
          </w:p>
        </w:tc>
        <w:tc>
          <w:tcPr>
            <w:tcW w:w="2410" w:type="dxa"/>
            <w:vMerge/>
            <w:tcMar>
              <w:top w:w="57" w:type="dxa"/>
              <w:bottom w:w="57" w:type="dxa"/>
            </w:tcMar>
          </w:tcPr>
          <w:p w14:paraId="52203383" w14:textId="77777777" w:rsidR="009D3F1C" w:rsidRPr="00AF16A6" w:rsidRDefault="009D3F1C" w:rsidP="009D3F1C"/>
        </w:tc>
        <w:tc>
          <w:tcPr>
            <w:tcW w:w="4394" w:type="dxa"/>
            <w:gridSpan w:val="2"/>
            <w:vMerge/>
          </w:tcPr>
          <w:p w14:paraId="38650CD8" w14:textId="77777777" w:rsidR="009D3F1C" w:rsidRPr="00AF16A6" w:rsidRDefault="009D3F1C" w:rsidP="009D3F1C"/>
        </w:tc>
        <w:tc>
          <w:tcPr>
            <w:tcW w:w="6746" w:type="dxa"/>
            <w:gridSpan w:val="5"/>
          </w:tcPr>
          <w:p w14:paraId="17AA95A9" w14:textId="77777777" w:rsidR="009D3F1C" w:rsidRDefault="009D3F1C" w:rsidP="009D3F1C">
            <w:pPr>
              <w:rPr>
                <w:b/>
                <w:i/>
              </w:rPr>
            </w:pPr>
            <w:r>
              <w:rPr>
                <w:b/>
                <w:i/>
              </w:rPr>
              <w:t>One</w:t>
            </w:r>
            <w:r w:rsidRPr="002C2DD6">
              <w:rPr>
                <w:b/>
                <w:i/>
              </w:rPr>
              <w:t xml:space="preserve"> significant change to the study.</w:t>
            </w:r>
          </w:p>
          <w:p w14:paraId="063C2A0C" w14:textId="77777777" w:rsidR="009D3F1C" w:rsidRDefault="009D3F1C" w:rsidP="009D3F1C"/>
          <w:p w14:paraId="4D25C3EF" w14:textId="77777777" w:rsidR="009D3F1C" w:rsidRDefault="009D3F1C" w:rsidP="009D3F1C"/>
          <w:p w14:paraId="3CDA7CCB" w14:textId="77777777" w:rsidR="009D3F1C" w:rsidRPr="002C2DD6" w:rsidRDefault="009D3F1C" w:rsidP="009D3F1C"/>
        </w:tc>
      </w:tr>
      <w:tr w:rsidR="009D3F1C" w:rsidRPr="00AF16A6" w14:paraId="7B31ECAF" w14:textId="77777777" w:rsidTr="009D3F1C">
        <w:trPr>
          <w:trHeight w:val="725"/>
        </w:trPr>
        <w:tc>
          <w:tcPr>
            <w:tcW w:w="1838" w:type="dxa"/>
            <w:vMerge/>
            <w:tcMar>
              <w:top w:w="57" w:type="dxa"/>
              <w:bottom w:w="57" w:type="dxa"/>
            </w:tcMar>
          </w:tcPr>
          <w:p w14:paraId="7F13FA74" w14:textId="77777777" w:rsidR="009D3F1C" w:rsidRDefault="009D3F1C" w:rsidP="009D3F1C">
            <w:pPr>
              <w:rPr>
                <w:rFonts w:ascii="Calibri" w:eastAsia="Times New Roman" w:hAnsi="Calibri" w:cs="Calibri"/>
                <w:iCs/>
                <w:lang w:eastAsia="en-GB"/>
              </w:rPr>
            </w:pPr>
          </w:p>
        </w:tc>
        <w:tc>
          <w:tcPr>
            <w:tcW w:w="2410" w:type="dxa"/>
            <w:vMerge/>
            <w:tcMar>
              <w:top w:w="57" w:type="dxa"/>
              <w:bottom w:w="57" w:type="dxa"/>
            </w:tcMar>
          </w:tcPr>
          <w:p w14:paraId="3C7C36BE" w14:textId="77777777" w:rsidR="009D3F1C" w:rsidRPr="00AF16A6" w:rsidRDefault="009D3F1C" w:rsidP="009D3F1C">
            <w:pPr>
              <w:rPr>
                <w:rFonts w:ascii="Calibri" w:eastAsia="Times New Roman" w:hAnsi="Calibri" w:cs="Calibri"/>
                <w:iCs/>
                <w:lang w:eastAsia="en-GB"/>
              </w:rPr>
            </w:pPr>
          </w:p>
        </w:tc>
        <w:tc>
          <w:tcPr>
            <w:tcW w:w="4394" w:type="dxa"/>
            <w:gridSpan w:val="2"/>
            <w:vMerge/>
          </w:tcPr>
          <w:p w14:paraId="044CE195" w14:textId="77777777" w:rsidR="009D3F1C" w:rsidRPr="00AF16A6" w:rsidRDefault="009D3F1C" w:rsidP="009D3F1C"/>
        </w:tc>
        <w:tc>
          <w:tcPr>
            <w:tcW w:w="6746" w:type="dxa"/>
            <w:gridSpan w:val="5"/>
          </w:tcPr>
          <w:p w14:paraId="1476BA58" w14:textId="6261E18D" w:rsidR="009D3F1C" w:rsidRDefault="009D3F1C" w:rsidP="009D3F1C">
            <w:pPr>
              <w:rPr>
                <w:b/>
                <w:i/>
              </w:rPr>
            </w:pPr>
            <w:r>
              <w:rPr>
                <w:b/>
                <w:i/>
              </w:rPr>
              <w:t>One</w:t>
            </w:r>
            <w:r w:rsidRPr="002C2DD6">
              <w:rPr>
                <w:b/>
                <w:i/>
              </w:rPr>
              <w:t xml:space="preserve"> significant change to the PPI members you have involved.</w:t>
            </w:r>
          </w:p>
          <w:p w14:paraId="29D771B3" w14:textId="77777777" w:rsidR="009D3F1C" w:rsidRDefault="009D3F1C" w:rsidP="009D3F1C"/>
          <w:p w14:paraId="4931AE8D" w14:textId="77777777" w:rsidR="009D3F1C" w:rsidRPr="002C2DD6" w:rsidRDefault="009D3F1C" w:rsidP="009D3F1C"/>
          <w:p w14:paraId="12023EDA" w14:textId="77777777" w:rsidR="009D3F1C" w:rsidRPr="002C2DD6" w:rsidRDefault="009D3F1C" w:rsidP="009D3F1C">
            <w:pPr>
              <w:rPr>
                <w:i/>
              </w:rPr>
            </w:pPr>
          </w:p>
        </w:tc>
      </w:tr>
      <w:tr w:rsidR="009D3F1C" w:rsidRPr="00AF16A6" w14:paraId="648C8D44" w14:textId="77777777" w:rsidTr="009D3F1C">
        <w:trPr>
          <w:trHeight w:val="852"/>
        </w:trPr>
        <w:tc>
          <w:tcPr>
            <w:tcW w:w="1838" w:type="dxa"/>
            <w:vMerge/>
            <w:tcMar>
              <w:top w:w="57" w:type="dxa"/>
              <w:bottom w:w="57" w:type="dxa"/>
            </w:tcMar>
          </w:tcPr>
          <w:p w14:paraId="4551FE51" w14:textId="77777777" w:rsidR="009D3F1C" w:rsidRDefault="009D3F1C" w:rsidP="009D3F1C">
            <w:pPr>
              <w:rPr>
                <w:rFonts w:ascii="Calibri" w:eastAsia="Times New Roman" w:hAnsi="Calibri" w:cs="Calibri"/>
                <w:iCs/>
                <w:lang w:eastAsia="en-GB"/>
              </w:rPr>
            </w:pPr>
          </w:p>
        </w:tc>
        <w:tc>
          <w:tcPr>
            <w:tcW w:w="2410" w:type="dxa"/>
            <w:vMerge/>
            <w:tcMar>
              <w:top w:w="57" w:type="dxa"/>
              <w:bottom w:w="57" w:type="dxa"/>
            </w:tcMar>
          </w:tcPr>
          <w:p w14:paraId="7596564B" w14:textId="77777777" w:rsidR="009D3F1C" w:rsidRPr="00AF16A6" w:rsidRDefault="009D3F1C" w:rsidP="009D3F1C">
            <w:pPr>
              <w:rPr>
                <w:rFonts w:ascii="Calibri" w:eastAsia="Times New Roman" w:hAnsi="Calibri" w:cs="Calibri"/>
                <w:iCs/>
                <w:lang w:eastAsia="en-GB"/>
              </w:rPr>
            </w:pPr>
          </w:p>
        </w:tc>
        <w:tc>
          <w:tcPr>
            <w:tcW w:w="4394" w:type="dxa"/>
            <w:gridSpan w:val="2"/>
            <w:vMerge/>
          </w:tcPr>
          <w:p w14:paraId="23797887" w14:textId="77777777" w:rsidR="009D3F1C" w:rsidRPr="00AF16A6" w:rsidRDefault="009D3F1C" w:rsidP="009D3F1C"/>
        </w:tc>
        <w:tc>
          <w:tcPr>
            <w:tcW w:w="6746" w:type="dxa"/>
            <w:gridSpan w:val="5"/>
          </w:tcPr>
          <w:p w14:paraId="0611A17F" w14:textId="6F8E42A5" w:rsidR="009D3F1C" w:rsidRDefault="009D3F1C" w:rsidP="009D3F1C">
            <w:pPr>
              <w:rPr>
                <w:b/>
                <w:i/>
              </w:rPr>
            </w:pPr>
            <w:r w:rsidRPr="002C2DD6">
              <w:rPr>
                <w:b/>
                <w:i/>
              </w:rPr>
              <w:t>One significant change to the research team.</w:t>
            </w:r>
          </w:p>
          <w:p w14:paraId="6D6D3F6E" w14:textId="77777777" w:rsidR="009D3F1C" w:rsidRPr="002C2DD6" w:rsidRDefault="009D3F1C" w:rsidP="009D3F1C"/>
          <w:p w14:paraId="132744F1" w14:textId="77777777" w:rsidR="009D3F1C" w:rsidRPr="002C2DD6" w:rsidRDefault="009D3F1C" w:rsidP="009D3F1C">
            <w:pPr>
              <w:rPr>
                <w:i/>
              </w:rPr>
            </w:pPr>
          </w:p>
        </w:tc>
      </w:tr>
      <w:tr w:rsidR="009D3F1C" w14:paraId="1A00F6E7" w14:textId="77777777" w:rsidTr="009D3F1C">
        <w:trPr>
          <w:trHeight w:val="20"/>
        </w:trPr>
        <w:tc>
          <w:tcPr>
            <w:tcW w:w="1838" w:type="dxa"/>
            <w:vMerge/>
            <w:tcMar>
              <w:top w:w="57" w:type="dxa"/>
              <w:bottom w:w="57" w:type="dxa"/>
            </w:tcMar>
          </w:tcPr>
          <w:p w14:paraId="7F1460FC" w14:textId="77777777" w:rsidR="009D3F1C" w:rsidRDefault="009D3F1C" w:rsidP="009D3F1C">
            <w:pPr>
              <w:rPr>
                <w:rFonts w:ascii="Calibri" w:eastAsia="Times New Roman" w:hAnsi="Calibri" w:cs="Calibri"/>
                <w:iCs/>
                <w:lang w:eastAsia="en-GB"/>
              </w:rPr>
            </w:pPr>
          </w:p>
        </w:tc>
        <w:tc>
          <w:tcPr>
            <w:tcW w:w="2410" w:type="dxa"/>
            <w:vMerge/>
            <w:tcMar>
              <w:top w:w="57" w:type="dxa"/>
              <w:bottom w:w="57" w:type="dxa"/>
            </w:tcMar>
          </w:tcPr>
          <w:p w14:paraId="4BD9AA58" w14:textId="77777777" w:rsidR="009D3F1C" w:rsidRPr="00AF16A6" w:rsidRDefault="009D3F1C" w:rsidP="009D3F1C"/>
        </w:tc>
        <w:tc>
          <w:tcPr>
            <w:tcW w:w="4394" w:type="dxa"/>
            <w:gridSpan w:val="2"/>
            <w:vMerge/>
          </w:tcPr>
          <w:p w14:paraId="7868C31D" w14:textId="77777777" w:rsidR="009D3F1C" w:rsidRPr="00AF16A6" w:rsidRDefault="009D3F1C" w:rsidP="009D3F1C"/>
        </w:tc>
        <w:tc>
          <w:tcPr>
            <w:tcW w:w="6746" w:type="dxa"/>
            <w:gridSpan w:val="5"/>
          </w:tcPr>
          <w:p w14:paraId="661224DF" w14:textId="77777777" w:rsidR="009D3F1C" w:rsidRDefault="009D3F1C" w:rsidP="009D3F1C">
            <w:pPr>
              <w:rPr>
                <w:b/>
                <w:i/>
              </w:rPr>
            </w:pPr>
            <w:r w:rsidRPr="002C2DD6">
              <w:rPr>
                <w:b/>
                <w:i/>
              </w:rPr>
              <w:t>If there has (have) been no change(s) please explain why you think that is.</w:t>
            </w:r>
          </w:p>
          <w:p w14:paraId="611D6A3B" w14:textId="77777777" w:rsidR="009D3F1C" w:rsidRDefault="009D3F1C" w:rsidP="009D3F1C"/>
          <w:p w14:paraId="408156DD" w14:textId="77777777" w:rsidR="009D3F1C" w:rsidRPr="002C2DD6" w:rsidRDefault="009D3F1C" w:rsidP="009D3F1C"/>
          <w:p w14:paraId="3CEE38AC" w14:textId="77777777" w:rsidR="009D3F1C" w:rsidRPr="002C2DD6" w:rsidRDefault="009D3F1C" w:rsidP="009D3F1C">
            <w:pPr>
              <w:rPr>
                <w:b/>
                <w:i/>
              </w:rPr>
            </w:pPr>
          </w:p>
        </w:tc>
      </w:tr>
      <w:tr w:rsidR="009D3F1C" w14:paraId="7875FE84" w14:textId="77777777" w:rsidTr="009D3F1C">
        <w:trPr>
          <w:trHeight w:val="373"/>
        </w:trPr>
        <w:tc>
          <w:tcPr>
            <w:tcW w:w="1838" w:type="dxa"/>
            <w:vMerge w:val="restart"/>
            <w:tcMar>
              <w:top w:w="57" w:type="dxa"/>
              <w:bottom w:w="57" w:type="dxa"/>
            </w:tcMar>
          </w:tcPr>
          <w:p w14:paraId="320CBC48" w14:textId="77777777" w:rsidR="009D3F1C" w:rsidRDefault="009D3F1C" w:rsidP="009D3F1C">
            <w:pPr>
              <w:rPr>
                <w:rFonts w:ascii="Calibri" w:eastAsia="Times New Roman" w:hAnsi="Calibri" w:cs="Calibri"/>
                <w:b/>
                <w:iCs/>
                <w:lang w:eastAsia="en-GB"/>
              </w:rPr>
            </w:pPr>
          </w:p>
          <w:p w14:paraId="2D9FF11F" w14:textId="77777777" w:rsidR="009D3F1C" w:rsidRPr="002C2DD6" w:rsidRDefault="009D3F1C" w:rsidP="009D3F1C">
            <w:pPr>
              <w:rPr>
                <w:rFonts w:ascii="Calibri" w:eastAsia="Times New Roman" w:hAnsi="Calibri" w:cs="Calibri"/>
                <w:b/>
                <w:iCs/>
                <w:lang w:eastAsia="en-GB"/>
              </w:rPr>
            </w:pPr>
            <w:r w:rsidRPr="002C2DD6">
              <w:rPr>
                <w:rFonts w:ascii="Calibri" w:eastAsia="Times New Roman" w:hAnsi="Calibri" w:cs="Calibri"/>
                <w:b/>
                <w:iCs/>
                <w:lang w:eastAsia="en-GB"/>
              </w:rPr>
              <w:t>PPI IMPACT &amp; EVALUATION</w:t>
            </w:r>
          </w:p>
        </w:tc>
        <w:tc>
          <w:tcPr>
            <w:tcW w:w="2410" w:type="dxa"/>
            <w:vMerge w:val="restart"/>
            <w:tcMar>
              <w:top w:w="57" w:type="dxa"/>
              <w:bottom w:w="57" w:type="dxa"/>
            </w:tcMar>
          </w:tcPr>
          <w:p w14:paraId="6BF1F95E" w14:textId="77777777" w:rsidR="009D3F1C" w:rsidRPr="00D01233" w:rsidRDefault="009D3F1C" w:rsidP="009D3F1C">
            <w:pPr>
              <w:pStyle w:val="ListParagraph"/>
              <w:numPr>
                <w:ilvl w:val="0"/>
                <w:numId w:val="4"/>
              </w:numPr>
              <w:ind w:left="324" w:hanging="324"/>
              <w:rPr>
                <w:rFonts w:ascii="Calibri" w:eastAsia="Times New Roman" w:hAnsi="Calibri" w:cs="Calibri"/>
                <w:iCs/>
                <w:lang w:eastAsia="en-GB"/>
              </w:rPr>
            </w:pPr>
            <w:r w:rsidRPr="00D01233">
              <w:rPr>
                <w:rFonts w:ascii="Calibri" w:eastAsia="Times New Roman" w:hAnsi="Calibri" w:cs="Calibri"/>
                <w:iCs/>
                <w:lang w:eastAsia="en-GB"/>
              </w:rPr>
              <w:t>How do you plan to capture the impact or evaluate the PPI?</w:t>
            </w:r>
          </w:p>
          <w:p w14:paraId="3CF87373" w14:textId="77777777" w:rsidR="009D3F1C" w:rsidRPr="00D01233" w:rsidRDefault="009D3F1C" w:rsidP="009D3F1C">
            <w:pPr>
              <w:pStyle w:val="ListParagraph"/>
              <w:numPr>
                <w:ilvl w:val="0"/>
                <w:numId w:val="4"/>
              </w:numPr>
              <w:ind w:left="324" w:hanging="324"/>
              <w:rPr>
                <w:rFonts w:ascii="Calibri" w:eastAsia="Times New Roman" w:hAnsi="Calibri" w:cs="Calibri"/>
                <w:i/>
                <w:iCs/>
                <w:lang w:eastAsia="en-GB"/>
              </w:rPr>
            </w:pPr>
            <w:r w:rsidRPr="00D01233">
              <w:rPr>
                <w:rFonts w:ascii="Calibri" w:eastAsia="Times New Roman" w:hAnsi="Calibri" w:cs="Calibri"/>
                <w:iCs/>
                <w:lang w:eastAsia="en-GB"/>
              </w:rPr>
              <w:t>When will you review this PPI plan?</w:t>
            </w:r>
          </w:p>
          <w:p w14:paraId="2271D6A0" w14:textId="77777777" w:rsidR="009D3F1C" w:rsidRDefault="009D3F1C" w:rsidP="009D3F1C">
            <w:pPr>
              <w:rPr>
                <w:rFonts w:ascii="Calibri" w:eastAsia="Times New Roman" w:hAnsi="Calibri" w:cs="Calibri"/>
                <w:i/>
                <w:iCs/>
                <w:lang w:eastAsia="en-GB"/>
              </w:rPr>
            </w:pPr>
          </w:p>
          <w:p w14:paraId="0443756C" w14:textId="77777777" w:rsidR="009D3F1C" w:rsidRDefault="009D3F1C" w:rsidP="009D3F1C">
            <w:pPr>
              <w:rPr>
                <w:rFonts w:ascii="Calibri" w:eastAsia="Times New Roman" w:hAnsi="Calibri" w:cs="Calibri"/>
                <w:i/>
                <w:iCs/>
                <w:lang w:eastAsia="en-GB"/>
              </w:rPr>
            </w:pPr>
            <w:r w:rsidRPr="003A109B">
              <w:rPr>
                <w:rFonts w:ascii="Calibri" w:eastAsia="Times New Roman" w:hAnsi="Calibri" w:cs="Calibri"/>
                <w:b/>
                <w:i/>
                <w:iCs/>
                <w:lang w:eastAsia="en-GB"/>
              </w:rPr>
              <w:t>Examples:</w:t>
            </w:r>
            <w:r>
              <w:rPr>
                <w:rFonts w:ascii="Calibri" w:eastAsia="Times New Roman" w:hAnsi="Calibri" w:cs="Calibri"/>
                <w:i/>
                <w:iCs/>
                <w:lang w:eastAsia="en-GB"/>
              </w:rPr>
              <w:t xml:space="preserve"> meeting minutes; PPI numbers and outputs;</w:t>
            </w:r>
            <w:r w:rsidRPr="00AF16A6">
              <w:rPr>
                <w:rFonts w:ascii="Calibri" w:eastAsia="Times New Roman" w:hAnsi="Calibri" w:cs="Calibri"/>
                <w:i/>
                <w:iCs/>
                <w:lang w:eastAsia="en-GB"/>
              </w:rPr>
              <w:t xml:space="preserve"> before and afte</w:t>
            </w:r>
            <w:r>
              <w:rPr>
                <w:rFonts w:ascii="Calibri" w:eastAsia="Times New Roman" w:hAnsi="Calibri" w:cs="Calibri"/>
                <w:i/>
                <w:iCs/>
                <w:lang w:eastAsia="en-GB"/>
              </w:rPr>
              <w:t>r patient information developed; lay summary;</w:t>
            </w:r>
            <w:r w:rsidRPr="00AF16A6">
              <w:rPr>
                <w:rFonts w:ascii="Calibri" w:eastAsia="Times New Roman" w:hAnsi="Calibri" w:cs="Calibri"/>
                <w:i/>
                <w:iCs/>
                <w:lang w:eastAsia="en-GB"/>
              </w:rPr>
              <w:t xml:space="preserve"> recruitmen</w:t>
            </w:r>
            <w:r>
              <w:rPr>
                <w:rFonts w:ascii="Calibri" w:eastAsia="Times New Roman" w:hAnsi="Calibri" w:cs="Calibri"/>
                <w:i/>
                <w:iCs/>
                <w:lang w:eastAsia="en-GB"/>
              </w:rPr>
              <w:t xml:space="preserve">t and retention rates; </w:t>
            </w:r>
            <w:r w:rsidRPr="00AF16A6">
              <w:rPr>
                <w:rFonts w:ascii="Calibri" w:eastAsia="Times New Roman" w:hAnsi="Calibri" w:cs="Calibri"/>
                <w:i/>
                <w:iCs/>
                <w:lang w:eastAsia="en-GB"/>
              </w:rPr>
              <w:t xml:space="preserve">PPI </w:t>
            </w:r>
            <w:r>
              <w:rPr>
                <w:rFonts w:ascii="Calibri" w:eastAsia="Times New Roman" w:hAnsi="Calibri" w:cs="Calibri"/>
                <w:i/>
                <w:iCs/>
                <w:lang w:eastAsia="en-GB"/>
              </w:rPr>
              <w:t>impact and</w:t>
            </w:r>
            <w:r w:rsidRPr="00AF16A6">
              <w:rPr>
                <w:rFonts w:ascii="Calibri" w:eastAsia="Times New Roman" w:hAnsi="Calibri" w:cs="Calibri"/>
                <w:i/>
                <w:iCs/>
                <w:lang w:eastAsia="en-GB"/>
              </w:rPr>
              <w:t xml:space="preserve"> evaluation tools </w:t>
            </w:r>
            <w:r>
              <w:rPr>
                <w:rFonts w:ascii="Calibri" w:eastAsia="Times New Roman" w:hAnsi="Calibri" w:cs="Calibri"/>
                <w:i/>
                <w:iCs/>
                <w:lang w:eastAsia="en-GB"/>
              </w:rPr>
              <w:t>such as The Cube, Impact log/’</w:t>
            </w:r>
            <w:r w:rsidRPr="00AF16A6">
              <w:rPr>
                <w:rFonts w:ascii="Calibri" w:eastAsia="Times New Roman" w:hAnsi="Calibri" w:cs="Calibri"/>
                <w:i/>
                <w:iCs/>
                <w:lang w:eastAsia="en-GB"/>
              </w:rPr>
              <w:t xml:space="preserve">You said we </w:t>
            </w:r>
            <w:r w:rsidRPr="00AF16A6">
              <w:rPr>
                <w:rFonts w:ascii="Calibri" w:eastAsia="Times New Roman" w:hAnsi="Calibri" w:cs="Calibri"/>
                <w:i/>
                <w:iCs/>
                <w:lang w:eastAsia="en-GB"/>
              </w:rPr>
              <w:lastRenderedPageBreak/>
              <w:t>did’ tools/feedback, Piiaf, PIRIT or GRIPP2</w:t>
            </w:r>
          </w:p>
          <w:p w14:paraId="2AFC53AD" w14:textId="77777777" w:rsidR="009D3F1C" w:rsidRPr="004255E4" w:rsidRDefault="009D3F1C" w:rsidP="009D3F1C">
            <w:pPr>
              <w:rPr>
                <w:rFonts w:ascii="Calibri" w:eastAsia="Times New Roman" w:hAnsi="Calibri" w:cs="Calibri"/>
                <w:b/>
                <w:i/>
                <w:iCs/>
                <w:lang w:eastAsia="en-GB"/>
              </w:rPr>
            </w:pPr>
            <w:r w:rsidRPr="004255E4">
              <w:rPr>
                <w:rFonts w:ascii="Calibri" w:eastAsia="Times New Roman" w:hAnsi="Calibri" w:cs="Calibri"/>
                <w:b/>
                <w:i/>
                <w:iCs/>
                <w:lang w:eastAsia="en-GB"/>
              </w:rPr>
              <w:t>We recommend:</w:t>
            </w:r>
          </w:p>
          <w:p w14:paraId="2D22EA77" w14:textId="018E900C" w:rsidR="009D3F1C" w:rsidRPr="004255E4" w:rsidRDefault="009D3F1C" w:rsidP="009D3F1C">
            <w:pPr>
              <w:pStyle w:val="ListParagraph"/>
              <w:numPr>
                <w:ilvl w:val="0"/>
                <w:numId w:val="6"/>
              </w:numPr>
              <w:ind w:left="312" w:hanging="283"/>
              <w:rPr>
                <w:rFonts w:ascii="Calibri" w:eastAsia="Times New Roman" w:hAnsi="Calibri" w:cs="Calibri"/>
                <w:i/>
                <w:iCs/>
                <w:lang w:eastAsia="en-GB"/>
              </w:rPr>
            </w:pPr>
            <w:r w:rsidRPr="004255E4">
              <w:rPr>
                <w:rFonts w:ascii="Calibri" w:eastAsia="Times New Roman" w:hAnsi="Calibri" w:cs="Calibri"/>
                <w:i/>
                <w:iCs/>
                <w:lang w:eastAsia="en-GB"/>
              </w:rPr>
              <w:t>PPI plan</w:t>
            </w:r>
            <w:r>
              <w:rPr>
                <w:rFonts w:ascii="Calibri" w:eastAsia="Times New Roman" w:hAnsi="Calibri" w:cs="Calibri"/>
                <w:i/>
                <w:iCs/>
                <w:lang w:eastAsia="en-GB"/>
              </w:rPr>
              <w:t>s</w:t>
            </w:r>
            <w:r w:rsidRPr="004255E4">
              <w:rPr>
                <w:rFonts w:ascii="Calibri" w:eastAsia="Times New Roman" w:hAnsi="Calibri" w:cs="Calibri"/>
                <w:i/>
                <w:iCs/>
                <w:lang w:eastAsia="en-GB"/>
              </w:rPr>
              <w:t xml:space="preserve"> should be formally reviewed at least twice during a project unless it is two years or less in length.</w:t>
            </w:r>
          </w:p>
          <w:p w14:paraId="2F89B02C" w14:textId="77777777" w:rsidR="009D3F1C" w:rsidRPr="004255E4" w:rsidRDefault="009D3F1C" w:rsidP="009D3F1C">
            <w:pPr>
              <w:pStyle w:val="ListParagraph"/>
              <w:numPr>
                <w:ilvl w:val="0"/>
                <w:numId w:val="6"/>
              </w:numPr>
              <w:ind w:left="312" w:hanging="283"/>
              <w:rPr>
                <w:rFonts w:ascii="Calibri" w:eastAsia="Times New Roman" w:hAnsi="Calibri" w:cs="Calibri"/>
                <w:i/>
                <w:iCs/>
                <w:lang w:eastAsia="en-GB"/>
              </w:rPr>
            </w:pPr>
            <w:r w:rsidRPr="004255E4">
              <w:rPr>
                <w:rFonts w:ascii="Calibri" w:eastAsia="Times New Roman" w:hAnsi="Calibri" w:cs="Calibri"/>
                <w:i/>
                <w:iCs/>
                <w:lang w:eastAsia="en-GB"/>
              </w:rPr>
              <w:t>that projects build in regular ‘internal’ reviews to make sure PPI is working well for the project and the public contributors.</w:t>
            </w:r>
          </w:p>
        </w:tc>
        <w:tc>
          <w:tcPr>
            <w:tcW w:w="4394" w:type="dxa"/>
            <w:gridSpan w:val="2"/>
            <w:vMerge w:val="restart"/>
          </w:tcPr>
          <w:p w14:paraId="503852C3" w14:textId="77777777" w:rsidR="009D3F1C" w:rsidRPr="00AF16A6" w:rsidRDefault="009D3F1C" w:rsidP="009D3F1C"/>
        </w:tc>
        <w:tc>
          <w:tcPr>
            <w:tcW w:w="6746" w:type="dxa"/>
            <w:gridSpan w:val="5"/>
          </w:tcPr>
          <w:p w14:paraId="1BCBE752" w14:textId="77777777" w:rsidR="009D3F1C" w:rsidRPr="00FC675D" w:rsidRDefault="009D3F1C" w:rsidP="009D3F1C">
            <w:pPr>
              <w:rPr>
                <w:b/>
              </w:rPr>
            </w:pPr>
            <w:r w:rsidRPr="00FC675D">
              <w:rPr>
                <w:b/>
                <w:u w:val="single"/>
              </w:rPr>
              <w:t>Prompts for review:</w:t>
            </w:r>
            <w:r w:rsidRPr="00FC675D">
              <w:rPr>
                <w:b/>
              </w:rPr>
              <w:t xml:space="preserve"> </w:t>
            </w:r>
          </w:p>
        </w:tc>
      </w:tr>
      <w:tr w:rsidR="009D3F1C" w14:paraId="01DF180E" w14:textId="77777777" w:rsidTr="009D3F1C">
        <w:trPr>
          <w:trHeight w:val="1004"/>
        </w:trPr>
        <w:tc>
          <w:tcPr>
            <w:tcW w:w="1838" w:type="dxa"/>
            <w:vMerge/>
            <w:tcMar>
              <w:top w:w="57" w:type="dxa"/>
              <w:bottom w:w="57" w:type="dxa"/>
            </w:tcMar>
          </w:tcPr>
          <w:p w14:paraId="61B203F7" w14:textId="77777777" w:rsidR="009D3F1C" w:rsidRPr="002C2DD6" w:rsidRDefault="009D3F1C" w:rsidP="009D3F1C">
            <w:pPr>
              <w:rPr>
                <w:rFonts w:ascii="Calibri" w:eastAsia="Times New Roman" w:hAnsi="Calibri" w:cs="Calibri"/>
                <w:b/>
                <w:iCs/>
                <w:lang w:eastAsia="en-GB"/>
              </w:rPr>
            </w:pPr>
          </w:p>
        </w:tc>
        <w:tc>
          <w:tcPr>
            <w:tcW w:w="2410" w:type="dxa"/>
            <w:vMerge/>
            <w:tcMar>
              <w:top w:w="57" w:type="dxa"/>
              <w:bottom w:w="57" w:type="dxa"/>
            </w:tcMar>
          </w:tcPr>
          <w:p w14:paraId="054EF7DF" w14:textId="77777777" w:rsidR="009D3F1C" w:rsidRPr="00AF16A6" w:rsidRDefault="009D3F1C" w:rsidP="009D3F1C">
            <w:pPr>
              <w:rPr>
                <w:rFonts w:ascii="Calibri" w:eastAsia="Times New Roman" w:hAnsi="Calibri" w:cs="Calibri"/>
                <w:iCs/>
                <w:lang w:eastAsia="en-GB"/>
              </w:rPr>
            </w:pPr>
          </w:p>
        </w:tc>
        <w:tc>
          <w:tcPr>
            <w:tcW w:w="4394" w:type="dxa"/>
            <w:gridSpan w:val="2"/>
            <w:vMerge/>
          </w:tcPr>
          <w:p w14:paraId="4187D105" w14:textId="77777777" w:rsidR="009D3F1C" w:rsidRPr="00AF16A6" w:rsidRDefault="009D3F1C" w:rsidP="009D3F1C"/>
        </w:tc>
        <w:tc>
          <w:tcPr>
            <w:tcW w:w="6746" w:type="dxa"/>
            <w:gridSpan w:val="5"/>
          </w:tcPr>
          <w:p w14:paraId="126A90B3" w14:textId="77777777" w:rsidR="009D3F1C" w:rsidRDefault="009D3F1C" w:rsidP="009D3F1C">
            <w:pPr>
              <w:rPr>
                <w:b/>
                <w:i/>
              </w:rPr>
            </w:pPr>
            <w:r w:rsidRPr="00FC675D">
              <w:rPr>
                <w:b/>
                <w:i/>
              </w:rPr>
              <w:t>Please tell us about the PPI impact/evaluation tools you have been using.</w:t>
            </w:r>
          </w:p>
          <w:p w14:paraId="1D3DDB60" w14:textId="77777777" w:rsidR="009D3F1C" w:rsidRPr="00FC675D" w:rsidRDefault="009D3F1C" w:rsidP="009D3F1C"/>
          <w:p w14:paraId="6915BC20" w14:textId="77777777" w:rsidR="009D3F1C" w:rsidRPr="00FC675D" w:rsidRDefault="009D3F1C" w:rsidP="009D3F1C">
            <w:pPr>
              <w:rPr>
                <w:b/>
                <w:i/>
              </w:rPr>
            </w:pPr>
          </w:p>
        </w:tc>
      </w:tr>
      <w:tr w:rsidR="009D3F1C" w14:paraId="0BA8DADA" w14:textId="77777777" w:rsidTr="009D3F1C">
        <w:trPr>
          <w:trHeight w:val="918"/>
        </w:trPr>
        <w:tc>
          <w:tcPr>
            <w:tcW w:w="1838" w:type="dxa"/>
            <w:vMerge/>
            <w:tcMar>
              <w:top w:w="57" w:type="dxa"/>
              <w:bottom w:w="57" w:type="dxa"/>
            </w:tcMar>
          </w:tcPr>
          <w:p w14:paraId="66AA914C" w14:textId="77777777" w:rsidR="009D3F1C" w:rsidRPr="002C2DD6" w:rsidRDefault="009D3F1C" w:rsidP="009D3F1C">
            <w:pPr>
              <w:rPr>
                <w:rFonts w:ascii="Calibri" w:eastAsia="Times New Roman" w:hAnsi="Calibri" w:cs="Calibri"/>
                <w:b/>
                <w:iCs/>
                <w:lang w:eastAsia="en-GB"/>
              </w:rPr>
            </w:pPr>
          </w:p>
        </w:tc>
        <w:tc>
          <w:tcPr>
            <w:tcW w:w="2410" w:type="dxa"/>
            <w:vMerge/>
            <w:tcMar>
              <w:top w:w="57" w:type="dxa"/>
              <w:bottom w:w="57" w:type="dxa"/>
            </w:tcMar>
          </w:tcPr>
          <w:p w14:paraId="38950401" w14:textId="77777777" w:rsidR="009D3F1C" w:rsidRPr="00AF16A6" w:rsidRDefault="009D3F1C" w:rsidP="009D3F1C">
            <w:pPr>
              <w:rPr>
                <w:rFonts w:ascii="Calibri" w:eastAsia="Times New Roman" w:hAnsi="Calibri" w:cs="Calibri"/>
                <w:iCs/>
                <w:lang w:eastAsia="en-GB"/>
              </w:rPr>
            </w:pPr>
          </w:p>
        </w:tc>
        <w:tc>
          <w:tcPr>
            <w:tcW w:w="4394" w:type="dxa"/>
            <w:gridSpan w:val="2"/>
            <w:vMerge/>
          </w:tcPr>
          <w:p w14:paraId="47C75A5A" w14:textId="77777777" w:rsidR="009D3F1C" w:rsidRPr="00AF16A6" w:rsidRDefault="009D3F1C" w:rsidP="009D3F1C"/>
        </w:tc>
        <w:tc>
          <w:tcPr>
            <w:tcW w:w="6746" w:type="dxa"/>
            <w:gridSpan w:val="5"/>
          </w:tcPr>
          <w:p w14:paraId="45E20D2E" w14:textId="77777777" w:rsidR="009D3F1C" w:rsidRDefault="009D3F1C" w:rsidP="009D3F1C">
            <w:pPr>
              <w:rPr>
                <w:b/>
                <w:i/>
              </w:rPr>
            </w:pPr>
            <w:r w:rsidRPr="00FC675D">
              <w:rPr>
                <w:b/>
                <w:i/>
              </w:rPr>
              <w:t>Please tell us how your PPI members (will) contribute to the PPI impact/evaluation you are undertaking.</w:t>
            </w:r>
          </w:p>
          <w:p w14:paraId="0C20796D" w14:textId="77777777" w:rsidR="009D3F1C" w:rsidRPr="00FC675D" w:rsidRDefault="009D3F1C" w:rsidP="009D3F1C"/>
          <w:p w14:paraId="54DF0AA9" w14:textId="77777777" w:rsidR="009D3F1C" w:rsidRPr="00FC675D" w:rsidRDefault="009D3F1C" w:rsidP="009D3F1C">
            <w:pPr>
              <w:rPr>
                <w:b/>
                <w:i/>
              </w:rPr>
            </w:pPr>
          </w:p>
        </w:tc>
      </w:tr>
      <w:tr w:rsidR="009D3F1C" w14:paraId="133A6469" w14:textId="77777777" w:rsidTr="009D3F1C">
        <w:trPr>
          <w:trHeight w:val="593"/>
        </w:trPr>
        <w:tc>
          <w:tcPr>
            <w:tcW w:w="1838" w:type="dxa"/>
            <w:vMerge/>
            <w:tcMar>
              <w:top w:w="57" w:type="dxa"/>
              <w:bottom w:w="57" w:type="dxa"/>
            </w:tcMar>
          </w:tcPr>
          <w:p w14:paraId="67E08E6C" w14:textId="77777777" w:rsidR="009D3F1C" w:rsidRPr="002C2DD6" w:rsidRDefault="009D3F1C" w:rsidP="009D3F1C">
            <w:pPr>
              <w:rPr>
                <w:rFonts w:ascii="Calibri" w:eastAsia="Times New Roman" w:hAnsi="Calibri" w:cs="Calibri"/>
                <w:b/>
                <w:iCs/>
                <w:lang w:eastAsia="en-GB"/>
              </w:rPr>
            </w:pPr>
          </w:p>
        </w:tc>
        <w:tc>
          <w:tcPr>
            <w:tcW w:w="2410" w:type="dxa"/>
            <w:vMerge/>
            <w:tcMar>
              <w:top w:w="57" w:type="dxa"/>
              <w:bottom w:w="57" w:type="dxa"/>
            </w:tcMar>
          </w:tcPr>
          <w:p w14:paraId="2CC4AC0A" w14:textId="77777777" w:rsidR="009D3F1C" w:rsidRPr="00AF16A6" w:rsidRDefault="009D3F1C" w:rsidP="009D3F1C">
            <w:pPr>
              <w:rPr>
                <w:rFonts w:ascii="Calibri" w:eastAsia="Times New Roman" w:hAnsi="Calibri" w:cs="Calibri"/>
                <w:iCs/>
                <w:lang w:eastAsia="en-GB"/>
              </w:rPr>
            </w:pPr>
          </w:p>
        </w:tc>
        <w:tc>
          <w:tcPr>
            <w:tcW w:w="4394" w:type="dxa"/>
            <w:gridSpan w:val="2"/>
            <w:vMerge/>
          </w:tcPr>
          <w:p w14:paraId="1008B734" w14:textId="77777777" w:rsidR="009D3F1C" w:rsidRPr="00AF16A6" w:rsidRDefault="009D3F1C" w:rsidP="009D3F1C"/>
        </w:tc>
        <w:tc>
          <w:tcPr>
            <w:tcW w:w="6746" w:type="dxa"/>
            <w:gridSpan w:val="5"/>
          </w:tcPr>
          <w:p w14:paraId="396908E1" w14:textId="77777777" w:rsidR="009D3F1C" w:rsidRDefault="009D3F1C" w:rsidP="009D3F1C">
            <w:pPr>
              <w:rPr>
                <w:b/>
                <w:i/>
              </w:rPr>
            </w:pPr>
            <w:r w:rsidRPr="00FC675D">
              <w:rPr>
                <w:b/>
                <w:i/>
              </w:rPr>
              <w:t>Please tell us about how your PPI members have contributed to this monitoring.</w:t>
            </w:r>
          </w:p>
          <w:p w14:paraId="0D86620E" w14:textId="77777777" w:rsidR="009D3F1C" w:rsidRPr="00FC675D" w:rsidRDefault="009D3F1C" w:rsidP="009D3F1C"/>
          <w:p w14:paraId="776C5D0B" w14:textId="77777777" w:rsidR="009D3F1C" w:rsidRPr="00FC675D" w:rsidRDefault="009D3F1C" w:rsidP="009D3F1C">
            <w:pPr>
              <w:rPr>
                <w:b/>
                <w:i/>
              </w:rPr>
            </w:pPr>
          </w:p>
        </w:tc>
      </w:tr>
      <w:tr w:rsidR="009D3F1C" w14:paraId="532B37FA" w14:textId="77777777" w:rsidTr="009D3F1C">
        <w:trPr>
          <w:trHeight w:val="593"/>
        </w:trPr>
        <w:tc>
          <w:tcPr>
            <w:tcW w:w="1838" w:type="dxa"/>
            <w:vMerge/>
            <w:tcMar>
              <w:top w:w="57" w:type="dxa"/>
              <w:bottom w:w="57" w:type="dxa"/>
            </w:tcMar>
          </w:tcPr>
          <w:p w14:paraId="422ADBE6" w14:textId="77777777" w:rsidR="009D3F1C" w:rsidRPr="002C2DD6" w:rsidRDefault="009D3F1C" w:rsidP="009D3F1C">
            <w:pPr>
              <w:rPr>
                <w:rFonts w:ascii="Calibri" w:eastAsia="Times New Roman" w:hAnsi="Calibri" w:cs="Calibri"/>
                <w:b/>
                <w:iCs/>
                <w:lang w:eastAsia="en-GB"/>
              </w:rPr>
            </w:pPr>
          </w:p>
        </w:tc>
        <w:tc>
          <w:tcPr>
            <w:tcW w:w="2410" w:type="dxa"/>
            <w:vMerge/>
            <w:tcMar>
              <w:top w:w="57" w:type="dxa"/>
              <w:bottom w:w="57" w:type="dxa"/>
            </w:tcMar>
          </w:tcPr>
          <w:p w14:paraId="0142D289" w14:textId="77777777" w:rsidR="009D3F1C" w:rsidRPr="00AF16A6" w:rsidRDefault="009D3F1C" w:rsidP="009D3F1C">
            <w:pPr>
              <w:rPr>
                <w:rFonts w:ascii="Calibri" w:eastAsia="Times New Roman" w:hAnsi="Calibri" w:cs="Calibri"/>
                <w:iCs/>
                <w:lang w:eastAsia="en-GB"/>
              </w:rPr>
            </w:pPr>
          </w:p>
        </w:tc>
        <w:tc>
          <w:tcPr>
            <w:tcW w:w="4394" w:type="dxa"/>
            <w:gridSpan w:val="2"/>
            <w:vMerge/>
          </w:tcPr>
          <w:p w14:paraId="7B938C49" w14:textId="77777777" w:rsidR="009D3F1C" w:rsidRPr="00AF16A6" w:rsidRDefault="009D3F1C" w:rsidP="009D3F1C"/>
        </w:tc>
        <w:tc>
          <w:tcPr>
            <w:tcW w:w="6746" w:type="dxa"/>
            <w:gridSpan w:val="5"/>
          </w:tcPr>
          <w:p w14:paraId="6679C767" w14:textId="77777777" w:rsidR="009D3F1C" w:rsidRDefault="009D3F1C" w:rsidP="009D3F1C">
            <w:pPr>
              <w:rPr>
                <w:b/>
                <w:i/>
              </w:rPr>
            </w:pPr>
            <w:r w:rsidRPr="004255E4">
              <w:rPr>
                <w:b/>
                <w:i/>
              </w:rPr>
              <w:t>If you haven’t already done so elsewhere</w:t>
            </w:r>
            <w:r w:rsidR="008352D8" w:rsidRPr="004255E4">
              <w:rPr>
                <w:b/>
                <w:i/>
              </w:rPr>
              <w:t>,</w:t>
            </w:r>
            <w:r w:rsidRPr="004255E4">
              <w:rPr>
                <w:b/>
                <w:i/>
              </w:rPr>
              <w:t xml:space="preserve"> please tell us about how you feedback to your PPI members?</w:t>
            </w:r>
          </w:p>
          <w:p w14:paraId="68E39B99" w14:textId="77777777" w:rsidR="009D3F1C" w:rsidRPr="00FC675D" w:rsidRDefault="009D3F1C" w:rsidP="009D3F1C"/>
          <w:p w14:paraId="7ED52CF9" w14:textId="77777777" w:rsidR="009D3F1C" w:rsidRPr="00FC675D" w:rsidRDefault="009D3F1C" w:rsidP="009D3F1C">
            <w:pPr>
              <w:rPr>
                <w:b/>
                <w:i/>
              </w:rPr>
            </w:pPr>
          </w:p>
        </w:tc>
      </w:tr>
      <w:tr w:rsidR="009D3F1C" w:rsidRPr="00AF16A6" w14:paraId="2F9EE0AD" w14:textId="77777777" w:rsidTr="009D3F1C">
        <w:trPr>
          <w:trHeight w:val="7590"/>
        </w:trPr>
        <w:tc>
          <w:tcPr>
            <w:tcW w:w="1838" w:type="dxa"/>
          </w:tcPr>
          <w:p w14:paraId="3C0F64D6" w14:textId="77777777" w:rsidR="009D3F1C" w:rsidRDefault="009D3F1C" w:rsidP="009D3F1C">
            <w:pPr>
              <w:rPr>
                <w:b/>
              </w:rPr>
            </w:pPr>
          </w:p>
          <w:p w14:paraId="359C389D" w14:textId="77777777" w:rsidR="009D3F1C" w:rsidRPr="002C2DD6" w:rsidRDefault="009D3F1C" w:rsidP="009D3F1C">
            <w:pPr>
              <w:rPr>
                <w:b/>
              </w:rPr>
            </w:pPr>
            <w:r w:rsidRPr="002C2DD6">
              <w:rPr>
                <w:b/>
              </w:rPr>
              <w:t>SUPPORT</w:t>
            </w:r>
            <w:r>
              <w:rPr>
                <w:b/>
              </w:rPr>
              <w:t xml:space="preserve"> TO DEVELOP THE </w:t>
            </w:r>
            <w:r w:rsidRPr="002C2DD6">
              <w:rPr>
                <w:b/>
              </w:rPr>
              <w:t>PPI</w:t>
            </w:r>
            <w:r>
              <w:rPr>
                <w:b/>
              </w:rPr>
              <w:t xml:space="preserve"> PLAN/REVIEW</w:t>
            </w:r>
          </w:p>
          <w:p w14:paraId="4534B4D4" w14:textId="77777777" w:rsidR="009D3F1C" w:rsidRPr="002C2DD6" w:rsidRDefault="009D3F1C" w:rsidP="009D3F1C">
            <w:pPr>
              <w:rPr>
                <w:b/>
              </w:rPr>
            </w:pPr>
          </w:p>
        </w:tc>
        <w:tc>
          <w:tcPr>
            <w:tcW w:w="2410" w:type="dxa"/>
          </w:tcPr>
          <w:p w14:paraId="120A0209" w14:textId="77777777" w:rsidR="009D3F1C" w:rsidRDefault="009D3F1C" w:rsidP="009D3F1C">
            <w:pPr>
              <w:pStyle w:val="ListParagraph"/>
              <w:numPr>
                <w:ilvl w:val="0"/>
                <w:numId w:val="5"/>
              </w:numPr>
              <w:ind w:left="183" w:hanging="183"/>
            </w:pPr>
            <w:r>
              <w:t>Please record</w:t>
            </w:r>
            <w:r w:rsidRPr="001429FB">
              <w:t xml:space="preserve"> any help or support </w:t>
            </w:r>
            <w:r>
              <w:t>you have received while developing your</w:t>
            </w:r>
            <w:r w:rsidRPr="001429FB">
              <w:t xml:space="preserve"> PPI</w:t>
            </w:r>
            <w:r>
              <w:t xml:space="preserve"> plan or doing the review</w:t>
            </w:r>
            <w:r w:rsidRPr="001429FB">
              <w:t>?</w:t>
            </w:r>
          </w:p>
          <w:p w14:paraId="24FCBEA8" w14:textId="77777777" w:rsidR="009D3F1C" w:rsidRDefault="009D3F1C" w:rsidP="009D3F1C">
            <w:pPr>
              <w:pStyle w:val="ListParagraph"/>
              <w:numPr>
                <w:ilvl w:val="0"/>
                <w:numId w:val="5"/>
              </w:numPr>
              <w:ind w:left="183" w:hanging="183"/>
            </w:pPr>
            <w:r w:rsidRPr="001429FB">
              <w:t xml:space="preserve">How helpful was the support? </w:t>
            </w:r>
          </w:p>
          <w:p w14:paraId="0F2AED07" w14:textId="77777777" w:rsidR="009D3F1C" w:rsidRDefault="009D3F1C" w:rsidP="009D3F1C">
            <w:pPr>
              <w:pStyle w:val="ListParagraph"/>
              <w:numPr>
                <w:ilvl w:val="0"/>
                <w:numId w:val="5"/>
              </w:numPr>
              <w:ind w:left="183" w:hanging="183"/>
            </w:pPr>
            <w:r w:rsidRPr="001429FB">
              <w:t xml:space="preserve">Could </w:t>
            </w:r>
            <w:r>
              <w:t>you</w:t>
            </w:r>
            <w:r w:rsidRPr="001429FB">
              <w:t xml:space="preserve"> have done it without the support? </w:t>
            </w:r>
          </w:p>
          <w:p w14:paraId="7CD3EFA5" w14:textId="77777777" w:rsidR="009D3F1C" w:rsidRDefault="009D3F1C" w:rsidP="009D3F1C">
            <w:pPr>
              <w:pStyle w:val="ListParagraph"/>
              <w:numPr>
                <w:ilvl w:val="0"/>
                <w:numId w:val="5"/>
              </w:numPr>
              <w:ind w:left="183" w:hanging="183"/>
            </w:pPr>
            <w:r w:rsidRPr="001429FB">
              <w:t>What was</w:t>
            </w:r>
            <w:r>
              <w:t xml:space="preserve"> the</w:t>
            </w:r>
            <w:r w:rsidRPr="001429FB">
              <w:t xml:space="preserve"> most important</w:t>
            </w:r>
            <w:r>
              <w:t xml:space="preserve"> aspect of the support you received</w:t>
            </w:r>
            <w:r w:rsidRPr="001429FB">
              <w:t>?</w:t>
            </w:r>
          </w:p>
          <w:p w14:paraId="699D7F6E" w14:textId="77777777" w:rsidR="009D3F1C" w:rsidRDefault="009D3F1C" w:rsidP="009D3F1C">
            <w:pPr>
              <w:pStyle w:val="ListParagraph"/>
              <w:numPr>
                <w:ilvl w:val="0"/>
                <w:numId w:val="5"/>
              </w:numPr>
              <w:ind w:left="183" w:hanging="183"/>
            </w:pPr>
            <w:r w:rsidRPr="001429FB">
              <w:t xml:space="preserve">Would </w:t>
            </w:r>
            <w:r>
              <w:t>you</w:t>
            </w:r>
            <w:r w:rsidRPr="001429FB">
              <w:t xml:space="preserve"> need that support in the future? </w:t>
            </w:r>
          </w:p>
          <w:p w14:paraId="5A2E8DC7" w14:textId="77777777" w:rsidR="009D3F1C" w:rsidRPr="001429FB" w:rsidRDefault="009D3F1C" w:rsidP="009D3F1C">
            <w:pPr>
              <w:pStyle w:val="ListParagraph"/>
              <w:numPr>
                <w:ilvl w:val="0"/>
                <w:numId w:val="5"/>
              </w:numPr>
              <w:ind w:left="183" w:hanging="183"/>
            </w:pPr>
            <w:r w:rsidRPr="001429FB">
              <w:t xml:space="preserve">How will it affect future PPI </w:t>
            </w:r>
            <w:r>
              <w:t>you</w:t>
            </w:r>
            <w:r w:rsidRPr="001429FB">
              <w:t xml:space="preserve"> do?</w:t>
            </w:r>
          </w:p>
          <w:p w14:paraId="4701FDEF" w14:textId="77777777" w:rsidR="009D3F1C" w:rsidRDefault="009D3F1C" w:rsidP="009D3F1C">
            <w:pPr>
              <w:rPr>
                <w:i/>
              </w:rPr>
            </w:pPr>
          </w:p>
          <w:p w14:paraId="32779038" w14:textId="77777777" w:rsidR="009D3F1C" w:rsidRPr="001429FB" w:rsidRDefault="009D3F1C" w:rsidP="009D3F1C">
            <w:pPr>
              <w:rPr>
                <w:i/>
              </w:rPr>
            </w:pPr>
            <w:r w:rsidRPr="001429FB">
              <w:rPr>
                <w:b/>
                <w:i/>
              </w:rPr>
              <w:t>Examples:</w:t>
            </w:r>
            <w:r w:rsidRPr="001429FB">
              <w:t xml:space="preserve"> </w:t>
            </w:r>
            <w:r w:rsidRPr="001429FB">
              <w:rPr>
                <w:i/>
              </w:rPr>
              <w:t>PPI funding, guidance about how to plan PPI, another team member, PPI Champion, Public contributor with/without lived experience etc</w:t>
            </w:r>
          </w:p>
          <w:p w14:paraId="2FE47861" w14:textId="77777777" w:rsidR="009D3F1C" w:rsidRPr="00AF16A6" w:rsidRDefault="009D3F1C" w:rsidP="009D3F1C"/>
        </w:tc>
        <w:tc>
          <w:tcPr>
            <w:tcW w:w="4394" w:type="dxa"/>
            <w:gridSpan w:val="2"/>
          </w:tcPr>
          <w:p w14:paraId="6AEAF861" w14:textId="77777777" w:rsidR="009D3F1C" w:rsidRPr="00AF16A6" w:rsidRDefault="009D3F1C" w:rsidP="009D3F1C"/>
        </w:tc>
        <w:tc>
          <w:tcPr>
            <w:tcW w:w="6746" w:type="dxa"/>
            <w:gridSpan w:val="5"/>
          </w:tcPr>
          <w:p w14:paraId="53478498" w14:textId="77777777" w:rsidR="009D3F1C" w:rsidRPr="0002253C" w:rsidRDefault="009D3F1C" w:rsidP="009D3F1C">
            <w:pPr>
              <w:rPr>
                <w:b/>
                <w:i/>
              </w:rPr>
            </w:pPr>
            <w:r w:rsidRPr="00FC675D">
              <w:rPr>
                <w:b/>
                <w:u w:val="single"/>
              </w:rPr>
              <w:t>Prompts for review:</w:t>
            </w:r>
            <w:r>
              <w:rPr>
                <w:b/>
                <w:u w:val="single"/>
              </w:rPr>
              <w:t xml:space="preserve"> </w:t>
            </w:r>
            <w:r w:rsidRPr="0002253C">
              <w:rPr>
                <w:b/>
                <w:i/>
              </w:rPr>
              <w:t>Please tell us about any additional PPI support you have received since developing your PPI plan</w:t>
            </w:r>
            <w:r>
              <w:rPr>
                <w:b/>
                <w:i/>
              </w:rPr>
              <w:t>.</w:t>
            </w:r>
          </w:p>
          <w:p w14:paraId="79B68FA9" w14:textId="77777777" w:rsidR="009D3F1C" w:rsidRDefault="009D3F1C" w:rsidP="009D3F1C"/>
          <w:p w14:paraId="6BB23B6E" w14:textId="77777777" w:rsidR="009D3F1C" w:rsidRPr="00AF16A6" w:rsidRDefault="009D3F1C" w:rsidP="009D3F1C"/>
        </w:tc>
      </w:tr>
    </w:tbl>
    <w:p w14:paraId="05102A08" w14:textId="77777777" w:rsidR="009D3F1C" w:rsidRDefault="009D3F1C">
      <w:pPr>
        <w:sectPr w:rsidR="009D3F1C" w:rsidSect="009D3F1C">
          <w:pgSz w:w="16838" w:h="11906" w:orient="landscape"/>
          <w:pgMar w:top="720" w:right="720" w:bottom="720" w:left="720" w:header="708" w:footer="708" w:gutter="0"/>
          <w:cols w:space="708"/>
          <w:docGrid w:linePitch="360"/>
        </w:sectPr>
      </w:pPr>
    </w:p>
    <w:p w14:paraId="29A32F5E" w14:textId="603FC60A" w:rsidR="009D3F1C" w:rsidRPr="005E060F" w:rsidRDefault="009D3F1C" w:rsidP="009D3F1C">
      <w:pPr>
        <w:spacing w:line="278" w:lineRule="auto"/>
        <w:rPr>
          <w:b/>
          <w:bCs/>
          <w:sz w:val="28"/>
          <w:szCs w:val="28"/>
        </w:rPr>
      </w:pPr>
      <w:r w:rsidRPr="005E060F">
        <w:rPr>
          <w:b/>
          <w:bCs/>
          <w:sz w:val="28"/>
          <w:szCs w:val="28"/>
        </w:rPr>
        <w:lastRenderedPageBreak/>
        <w:t>PPI Monitoring to Learn PPI impact and evaluation guidance</w:t>
      </w:r>
    </w:p>
    <w:p w14:paraId="68A4BDC2" w14:textId="77777777" w:rsidR="009D3F1C" w:rsidRPr="00795D00" w:rsidRDefault="009D3F1C" w:rsidP="009D7ACD">
      <w:pPr>
        <w:spacing w:line="276" w:lineRule="auto"/>
        <w:rPr>
          <w:b/>
          <w:sz w:val="24"/>
          <w:u w:val="single"/>
        </w:rPr>
      </w:pPr>
      <w:r w:rsidRPr="00795D00">
        <w:rPr>
          <w:b/>
          <w:sz w:val="24"/>
          <w:u w:val="single"/>
        </w:rPr>
        <w:t>Why is it important to evaluate PPI and understand the impact it has?</w:t>
      </w:r>
    </w:p>
    <w:p w14:paraId="1310A295" w14:textId="77777777" w:rsidR="009D3F1C" w:rsidRPr="00795D00" w:rsidRDefault="009D3F1C" w:rsidP="009D7ACD">
      <w:pPr>
        <w:spacing w:line="276" w:lineRule="auto"/>
        <w:rPr>
          <w:b/>
          <w:i/>
          <w:sz w:val="24"/>
        </w:rPr>
      </w:pPr>
      <w:r w:rsidRPr="00795D00">
        <w:rPr>
          <w:b/>
          <w:i/>
          <w:sz w:val="24"/>
        </w:rPr>
        <w:t>Better for PPI</w:t>
      </w:r>
    </w:p>
    <w:p w14:paraId="0039DF36" w14:textId="0E0AA9DA" w:rsidR="009D3F1C" w:rsidRPr="00795D00" w:rsidRDefault="009D3F1C" w:rsidP="009D7ACD">
      <w:pPr>
        <w:spacing w:line="276" w:lineRule="auto"/>
        <w:rPr>
          <w:sz w:val="24"/>
        </w:rPr>
      </w:pPr>
      <w:r w:rsidRPr="00795D00">
        <w:rPr>
          <w:sz w:val="24"/>
        </w:rPr>
        <w:t xml:space="preserve">The more we understand the impact of PPI and evaluate </w:t>
      </w:r>
      <w:r w:rsidR="002A3627">
        <w:rPr>
          <w:sz w:val="24"/>
        </w:rPr>
        <w:t xml:space="preserve">it </w:t>
      </w:r>
      <w:r w:rsidR="009D7ACD">
        <w:rPr>
          <w:sz w:val="24"/>
        </w:rPr>
        <w:t xml:space="preserve">the better </w:t>
      </w:r>
      <w:r w:rsidRPr="00795D00">
        <w:rPr>
          <w:sz w:val="24"/>
        </w:rPr>
        <w:t>we will understand what we are doing</w:t>
      </w:r>
      <w:r w:rsidR="005C46B8">
        <w:rPr>
          <w:sz w:val="24"/>
        </w:rPr>
        <w:t xml:space="preserve">, </w:t>
      </w:r>
      <w:r w:rsidRPr="00795D00">
        <w:rPr>
          <w:sz w:val="24"/>
        </w:rPr>
        <w:t xml:space="preserve">what works for who </w:t>
      </w:r>
      <w:r w:rsidR="005C46B8">
        <w:rPr>
          <w:sz w:val="24"/>
        </w:rPr>
        <w:t xml:space="preserve">and </w:t>
      </w:r>
      <w:r w:rsidRPr="00795D00">
        <w:rPr>
          <w:sz w:val="24"/>
        </w:rPr>
        <w:t>when.</w:t>
      </w:r>
    </w:p>
    <w:p w14:paraId="4734CD1E" w14:textId="6EC6BCB4" w:rsidR="009D3F1C" w:rsidRPr="00795D00" w:rsidRDefault="009D3F1C" w:rsidP="009D7ACD">
      <w:pPr>
        <w:spacing w:line="276" w:lineRule="auto"/>
        <w:rPr>
          <w:sz w:val="24"/>
        </w:rPr>
      </w:pPr>
      <w:r w:rsidRPr="00795D00">
        <w:rPr>
          <w:sz w:val="24"/>
        </w:rPr>
        <w:t>The same process or method will not always work for all settings. For example</w:t>
      </w:r>
      <w:r w:rsidR="005C46B8">
        <w:rPr>
          <w:sz w:val="24"/>
        </w:rPr>
        <w:t>,</w:t>
      </w:r>
      <w:r w:rsidRPr="00795D00">
        <w:rPr>
          <w:sz w:val="24"/>
        </w:rPr>
        <w:t xml:space="preserve"> the method you use for involving adults will not work as well when you want to involve young children or those living with dementia or learning difficulties. You might need to tweak what you do or completely redesign what you do.</w:t>
      </w:r>
    </w:p>
    <w:p w14:paraId="4FADE213" w14:textId="09596D98" w:rsidR="009D3F1C" w:rsidRPr="00795D00" w:rsidRDefault="009D3F1C" w:rsidP="009D7ACD">
      <w:pPr>
        <w:spacing w:line="276" w:lineRule="auto"/>
        <w:rPr>
          <w:sz w:val="24"/>
        </w:rPr>
      </w:pPr>
      <w:r w:rsidRPr="00795D00">
        <w:rPr>
          <w:sz w:val="24"/>
        </w:rPr>
        <w:t>Evaluating your</w:t>
      </w:r>
      <w:r w:rsidR="00F129AA">
        <w:rPr>
          <w:sz w:val="24"/>
        </w:rPr>
        <w:t xml:space="preserve"> PPI</w:t>
      </w:r>
      <w:r w:rsidRPr="00795D00">
        <w:rPr>
          <w:sz w:val="24"/>
        </w:rPr>
        <w:t xml:space="preserve"> process and understanding the impact and </w:t>
      </w:r>
      <w:r w:rsidR="005C46B8">
        <w:rPr>
          <w:sz w:val="24"/>
        </w:rPr>
        <w:t xml:space="preserve">how </w:t>
      </w:r>
      <w:r w:rsidRPr="00795D00">
        <w:rPr>
          <w:sz w:val="24"/>
        </w:rPr>
        <w:t xml:space="preserve">things worked </w:t>
      </w:r>
      <w:r w:rsidR="00F129AA">
        <w:rPr>
          <w:sz w:val="24"/>
        </w:rPr>
        <w:t>o</w:t>
      </w:r>
      <w:r w:rsidRPr="00795D00">
        <w:rPr>
          <w:sz w:val="24"/>
        </w:rPr>
        <w:t xml:space="preserve">r didn’t </w:t>
      </w:r>
      <w:r w:rsidR="00F129AA">
        <w:rPr>
          <w:sz w:val="24"/>
        </w:rPr>
        <w:t xml:space="preserve">will </w:t>
      </w:r>
      <w:r w:rsidRPr="00795D00">
        <w:rPr>
          <w:sz w:val="24"/>
        </w:rPr>
        <w:t>hopefully help you to plan future involvement.</w:t>
      </w:r>
      <w:r w:rsidR="00F129AA">
        <w:rPr>
          <w:sz w:val="24"/>
        </w:rPr>
        <w:t xml:space="preserve"> </w:t>
      </w:r>
      <w:r w:rsidR="00195804">
        <w:rPr>
          <w:sz w:val="24"/>
        </w:rPr>
        <w:t>Sharing your evaluation also helps others embarking on PPI in research</w:t>
      </w:r>
      <w:r w:rsidR="001F5309">
        <w:rPr>
          <w:sz w:val="24"/>
        </w:rPr>
        <w:t>, consider it a ‘library of starting points’.</w:t>
      </w:r>
    </w:p>
    <w:p w14:paraId="5CC6C386" w14:textId="78533279" w:rsidR="009D3F1C" w:rsidRPr="00795D00" w:rsidRDefault="009D3F1C" w:rsidP="009D7ACD">
      <w:pPr>
        <w:spacing w:line="276" w:lineRule="auto"/>
        <w:rPr>
          <w:b/>
          <w:i/>
          <w:sz w:val="24"/>
        </w:rPr>
      </w:pPr>
      <w:r w:rsidRPr="00795D00">
        <w:rPr>
          <w:b/>
          <w:i/>
          <w:sz w:val="24"/>
        </w:rPr>
        <w:t>Ethical Aspects</w:t>
      </w:r>
      <w:r w:rsidR="009F3C20">
        <w:rPr>
          <w:b/>
          <w:i/>
          <w:sz w:val="24"/>
        </w:rPr>
        <w:t xml:space="preserve"> </w:t>
      </w:r>
    </w:p>
    <w:p w14:paraId="5047D69A" w14:textId="67F2EEC6" w:rsidR="009D3F1C" w:rsidRPr="00795D00" w:rsidRDefault="009D3F1C" w:rsidP="009D7ACD">
      <w:pPr>
        <w:spacing w:line="276" w:lineRule="auto"/>
        <w:rPr>
          <w:sz w:val="24"/>
        </w:rPr>
      </w:pPr>
      <w:r w:rsidRPr="00795D00">
        <w:rPr>
          <w:sz w:val="24"/>
        </w:rPr>
        <w:t>We are viewing ethics in a broad sense</w:t>
      </w:r>
      <w:r w:rsidR="009F3C20">
        <w:rPr>
          <w:sz w:val="24"/>
        </w:rPr>
        <w:t>,</w:t>
      </w:r>
      <w:r w:rsidRPr="00795D00">
        <w:rPr>
          <w:sz w:val="24"/>
        </w:rPr>
        <w:t xml:space="preserve"> including the moral </w:t>
      </w:r>
      <w:r w:rsidR="009F3C20">
        <w:rPr>
          <w:sz w:val="24"/>
        </w:rPr>
        <w:t xml:space="preserve">and cultural </w:t>
      </w:r>
      <w:r w:rsidRPr="00795D00">
        <w:rPr>
          <w:sz w:val="24"/>
        </w:rPr>
        <w:t xml:space="preserve">issues </w:t>
      </w:r>
      <w:r w:rsidR="009F3C20">
        <w:rPr>
          <w:sz w:val="24"/>
        </w:rPr>
        <w:t xml:space="preserve">of working with </w:t>
      </w:r>
      <w:r w:rsidRPr="00795D00">
        <w:rPr>
          <w:sz w:val="24"/>
        </w:rPr>
        <w:t xml:space="preserve">different people and </w:t>
      </w:r>
      <w:r w:rsidR="009F3C20">
        <w:rPr>
          <w:sz w:val="24"/>
        </w:rPr>
        <w:t xml:space="preserve">communities, </w:t>
      </w:r>
      <w:r w:rsidRPr="00795D00">
        <w:rPr>
          <w:sz w:val="24"/>
        </w:rPr>
        <w:t>and the need to avoid waste in PPI and research more generally.</w:t>
      </w:r>
    </w:p>
    <w:p w14:paraId="6F00B380" w14:textId="2F00363F" w:rsidR="009D3F1C" w:rsidRPr="00795D00" w:rsidRDefault="009D3F1C" w:rsidP="009D7ACD">
      <w:pPr>
        <w:spacing w:line="276" w:lineRule="auto"/>
        <w:rPr>
          <w:sz w:val="24"/>
        </w:rPr>
      </w:pPr>
      <w:r w:rsidRPr="00795D00">
        <w:rPr>
          <w:sz w:val="24"/>
        </w:rPr>
        <w:t xml:space="preserve">Things may appear to have gone well but unless you ask people about how it felt for them you might not know </w:t>
      </w:r>
      <w:r w:rsidR="009F3C20">
        <w:rPr>
          <w:sz w:val="24"/>
        </w:rPr>
        <w:t xml:space="preserve">why and </w:t>
      </w:r>
      <w:r w:rsidRPr="00795D00">
        <w:rPr>
          <w:sz w:val="24"/>
        </w:rPr>
        <w:t>what the issues were. For example</w:t>
      </w:r>
      <w:r w:rsidR="009F3C20">
        <w:rPr>
          <w:sz w:val="24"/>
        </w:rPr>
        <w:t>,</w:t>
      </w:r>
      <w:r w:rsidRPr="00795D00">
        <w:rPr>
          <w:sz w:val="24"/>
        </w:rPr>
        <w:t xml:space="preserve"> the public members might have really enjoyed the experience but the team facilitating the PPI might have had a dreadful experience due to the extra time and effort to make the PPI so good. This knowledge helps to either be proportionate or to ensure additional resources are built in to facilitate the PPI in future projects.</w:t>
      </w:r>
    </w:p>
    <w:p w14:paraId="08F32260" w14:textId="41B2B079" w:rsidR="009D3F1C" w:rsidRPr="00795D00" w:rsidRDefault="009D3F1C" w:rsidP="009D7ACD">
      <w:pPr>
        <w:spacing w:line="276" w:lineRule="auto"/>
        <w:rPr>
          <w:sz w:val="24"/>
        </w:rPr>
      </w:pPr>
      <w:r w:rsidRPr="00795D00">
        <w:rPr>
          <w:sz w:val="24"/>
        </w:rPr>
        <w:t>Alternatively</w:t>
      </w:r>
      <w:r w:rsidR="009F3C20">
        <w:rPr>
          <w:sz w:val="24"/>
        </w:rPr>
        <w:t>,</w:t>
      </w:r>
      <w:r w:rsidRPr="00795D00">
        <w:rPr>
          <w:sz w:val="24"/>
        </w:rPr>
        <w:t xml:space="preserve"> through </w:t>
      </w:r>
      <w:r w:rsidR="00194A15">
        <w:rPr>
          <w:sz w:val="24"/>
        </w:rPr>
        <w:t>the</w:t>
      </w:r>
      <w:r w:rsidRPr="00795D00">
        <w:rPr>
          <w:sz w:val="24"/>
        </w:rPr>
        <w:t xml:space="preserve"> evaluation process and looking at the impact PPI has had </w:t>
      </w:r>
      <w:r w:rsidR="00194A15">
        <w:rPr>
          <w:sz w:val="24"/>
        </w:rPr>
        <w:t>it</w:t>
      </w:r>
      <w:r w:rsidRPr="00795D00">
        <w:rPr>
          <w:sz w:val="24"/>
        </w:rPr>
        <w:t xml:space="preserve"> might </w:t>
      </w:r>
      <w:r w:rsidR="00194A15">
        <w:rPr>
          <w:sz w:val="24"/>
        </w:rPr>
        <w:t>seem</w:t>
      </w:r>
      <w:r w:rsidRPr="00795D00">
        <w:rPr>
          <w:sz w:val="24"/>
        </w:rPr>
        <w:t xml:space="preserve"> that nothing in the research changed. The review process </w:t>
      </w:r>
      <w:r w:rsidR="00D213C4">
        <w:rPr>
          <w:sz w:val="24"/>
        </w:rPr>
        <w:t>should also help identify why this is: H</w:t>
      </w:r>
      <w:r w:rsidRPr="00795D00">
        <w:rPr>
          <w:sz w:val="24"/>
        </w:rPr>
        <w:t>ave suggestions been ignored</w:t>
      </w:r>
      <w:r w:rsidR="00402B07">
        <w:rPr>
          <w:sz w:val="24"/>
        </w:rPr>
        <w:t>? W</w:t>
      </w:r>
      <w:r w:rsidRPr="00795D00">
        <w:rPr>
          <w:sz w:val="24"/>
        </w:rPr>
        <w:t>ere people involved too late to influence anything</w:t>
      </w:r>
      <w:r w:rsidR="00402B07">
        <w:rPr>
          <w:sz w:val="24"/>
        </w:rPr>
        <w:t>?</w:t>
      </w:r>
      <w:r w:rsidRPr="00795D00">
        <w:rPr>
          <w:sz w:val="24"/>
        </w:rPr>
        <w:t xml:space="preserve"> </w:t>
      </w:r>
      <w:r w:rsidR="00402B07">
        <w:rPr>
          <w:sz w:val="24"/>
        </w:rPr>
        <w:t>W</w:t>
      </w:r>
      <w:r w:rsidRPr="00795D00">
        <w:rPr>
          <w:sz w:val="24"/>
        </w:rPr>
        <w:t>ere they involved in the wrong way/time</w:t>
      </w:r>
      <w:r w:rsidR="00402B07">
        <w:rPr>
          <w:sz w:val="24"/>
        </w:rPr>
        <w:t>?</w:t>
      </w:r>
    </w:p>
    <w:p w14:paraId="727A6D80" w14:textId="0C0A5989" w:rsidR="009D3F1C" w:rsidRPr="00795D00" w:rsidRDefault="009D3F1C" w:rsidP="009D7ACD">
      <w:pPr>
        <w:spacing w:line="276" w:lineRule="auto"/>
        <w:rPr>
          <w:sz w:val="24"/>
        </w:rPr>
      </w:pPr>
      <w:r w:rsidRPr="00795D00">
        <w:rPr>
          <w:sz w:val="24"/>
        </w:rPr>
        <w:t xml:space="preserve">Recording and evaluating what </w:t>
      </w:r>
      <w:r w:rsidR="00194A15">
        <w:rPr>
          <w:sz w:val="24"/>
        </w:rPr>
        <w:t>was done</w:t>
      </w:r>
      <w:r w:rsidRPr="00795D00">
        <w:rPr>
          <w:sz w:val="24"/>
        </w:rPr>
        <w:t xml:space="preserve"> will help to avoid ‘re-inventing the wheel’ and even more importantly help to avoid using approaches that don’t work</w:t>
      </w:r>
      <w:r w:rsidR="001B62EC">
        <w:rPr>
          <w:sz w:val="24"/>
        </w:rPr>
        <w:t>,</w:t>
      </w:r>
      <w:r w:rsidRPr="00795D00">
        <w:rPr>
          <w:sz w:val="24"/>
        </w:rPr>
        <w:t xml:space="preserve"> or </w:t>
      </w:r>
      <w:r w:rsidR="001B62EC">
        <w:rPr>
          <w:sz w:val="24"/>
        </w:rPr>
        <w:t xml:space="preserve">improve approaches by </w:t>
      </w:r>
      <w:r w:rsidRPr="00795D00">
        <w:rPr>
          <w:sz w:val="24"/>
        </w:rPr>
        <w:t>‘tweak</w:t>
      </w:r>
      <w:r w:rsidR="00213EA0">
        <w:rPr>
          <w:sz w:val="24"/>
        </w:rPr>
        <w:t>ing</w:t>
      </w:r>
      <w:r w:rsidRPr="00795D00">
        <w:rPr>
          <w:sz w:val="24"/>
        </w:rPr>
        <w:t xml:space="preserve">’ </w:t>
      </w:r>
      <w:r w:rsidR="00194A15">
        <w:rPr>
          <w:sz w:val="24"/>
        </w:rPr>
        <w:t>them</w:t>
      </w:r>
      <w:r w:rsidR="00213EA0">
        <w:rPr>
          <w:sz w:val="24"/>
        </w:rPr>
        <w:t>,</w:t>
      </w:r>
      <w:r w:rsidRPr="00795D00">
        <w:rPr>
          <w:sz w:val="24"/>
        </w:rPr>
        <w:t xml:space="preserve"> so they work better.</w:t>
      </w:r>
    </w:p>
    <w:p w14:paraId="5DC7C348" w14:textId="4EB2518C" w:rsidR="009D3F1C" w:rsidRPr="00795D00" w:rsidRDefault="009D3F1C" w:rsidP="009D7ACD">
      <w:pPr>
        <w:spacing w:line="276" w:lineRule="auto"/>
        <w:rPr>
          <w:b/>
          <w:i/>
          <w:sz w:val="24"/>
        </w:rPr>
      </w:pPr>
      <w:r w:rsidRPr="00795D00">
        <w:rPr>
          <w:b/>
          <w:i/>
          <w:sz w:val="24"/>
        </w:rPr>
        <w:t>Return on investment</w:t>
      </w:r>
    </w:p>
    <w:p w14:paraId="539B7DB1" w14:textId="28BF7E5C" w:rsidR="009D3F1C" w:rsidRPr="00795D00" w:rsidRDefault="009D3F1C" w:rsidP="009D7ACD">
      <w:pPr>
        <w:spacing w:line="276" w:lineRule="auto"/>
        <w:rPr>
          <w:sz w:val="24"/>
        </w:rPr>
      </w:pPr>
      <w:r w:rsidRPr="00795D00">
        <w:rPr>
          <w:sz w:val="24"/>
        </w:rPr>
        <w:t xml:space="preserve">Funders and funding panels are becoming increasingly astute about assessing PPI plans in applications. They are looking for evidence that the </w:t>
      </w:r>
      <w:r w:rsidR="00194A15">
        <w:rPr>
          <w:sz w:val="24"/>
        </w:rPr>
        <w:t xml:space="preserve">planned </w:t>
      </w:r>
      <w:r w:rsidRPr="00795D00">
        <w:rPr>
          <w:sz w:val="24"/>
        </w:rPr>
        <w:t>PPI is appropriate</w:t>
      </w:r>
      <w:r w:rsidR="00194A15">
        <w:rPr>
          <w:sz w:val="24"/>
        </w:rPr>
        <w:t>, meaningful</w:t>
      </w:r>
      <w:r w:rsidR="00E50514">
        <w:rPr>
          <w:sz w:val="24"/>
        </w:rPr>
        <w:t>,</w:t>
      </w:r>
      <w:r w:rsidR="00194A15">
        <w:rPr>
          <w:sz w:val="24"/>
        </w:rPr>
        <w:t xml:space="preserve"> and effective. B</w:t>
      </w:r>
      <w:r w:rsidRPr="00795D00">
        <w:rPr>
          <w:sz w:val="24"/>
        </w:rPr>
        <w:t xml:space="preserve">uilding this evidence into applications will hopefully </w:t>
      </w:r>
      <w:r w:rsidR="00194A15">
        <w:rPr>
          <w:sz w:val="24"/>
        </w:rPr>
        <w:t>assist</w:t>
      </w:r>
      <w:r w:rsidRPr="00795D00">
        <w:rPr>
          <w:sz w:val="24"/>
        </w:rPr>
        <w:t xml:space="preserve"> research plans </w:t>
      </w:r>
      <w:r w:rsidR="00194A15">
        <w:rPr>
          <w:sz w:val="24"/>
        </w:rPr>
        <w:t>in</w:t>
      </w:r>
      <w:r w:rsidRPr="00795D00">
        <w:rPr>
          <w:sz w:val="24"/>
        </w:rPr>
        <w:t xml:space="preserve"> securing future investment.</w:t>
      </w:r>
    </w:p>
    <w:p w14:paraId="0F31D5A8" w14:textId="6A0AD052" w:rsidR="009D3F1C" w:rsidRPr="00795D00" w:rsidRDefault="009D3F1C" w:rsidP="009D7ACD">
      <w:pPr>
        <w:spacing w:line="276" w:lineRule="auto"/>
        <w:rPr>
          <w:sz w:val="24"/>
        </w:rPr>
      </w:pPr>
      <w:r w:rsidRPr="00795D00">
        <w:rPr>
          <w:sz w:val="24"/>
        </w:rPr>
        <w:lastRenderedPageBreak/>
        <w:t>Overall</w:t>
      </w:r>
      <w:r w:rsidR="007123A5">
        <w:rPr>
          <w:sz w:val="24"/>
        </w:rPr>
        <w:t>,</w:t>
      </w:r>
      <w:r w:rsidRPr="00795D00">
        <w:rPr>
          <w:sz w:val="24"/>
        </w:rPr>
        <w:t xml:space="preserve"> PPI impact and evaluation work should help you to develop PPI plans for future research that are evidenced by what you have learnt </w:t>
      </w:r>
      <w:r w:rsidR="00D213C4">
        <w:rPr>
          <w:sz w:val="24"/>
        </w:rPr>
        <w:t>from previous activities. A</w:t>
      </w:r>
      <w:r w:rsidRPr="00795D00">
        <w:rPr>
          <w:sz w:val="24"/>
        </w:rPr>
        <w:t xml:space="preserve">longside </w:t>
      </w:r>
      <w:r w:rsidR="00D213C4">
        <w:rPr>
          <w:sz w:val="24"/>
        </w:rPr>
        <w:t xml:space="preserve">this you should also be </w:t>
      </w:r>
      <w:r w:rsidRPr="00795D00">
        <w:rPr>
          <w:sz w:val="24"/>
        </w:rPr>
        <w:t>referencing good practice standards and guidance</w:t>
      </w:r>
      <w:r w:rsidR="007123A5">
        <w:rPr>
          <w:sz w:val="24"/>
        </w:rPr>
        <w:t>.</w:t>
      </w:r>
      <w:r w:rsidRPr="00795D00">
        <w:rPr>
          <w:sz w:val="24"/>
        </w:rPr>
        <w:t xml:space="preserve"> </w:t>
      </w:r>
      <w:r w:rsidR="00D213C4">
        <w:rPr>
          <w:sz w:val="24"/>
        </w:rPr>
        <w:t>Thus, s</w:t>
      </w:r>
      <w:r w:rsidR="00E415EF">
        <w:rPr>
          <w:sz w:val="24"/>
        </w:rPr>
        <w:t>howing that you are aware of national</w:t>
      </w:r>
      <w:r w:rsidRPr="00795D00">
        <w:rPr>
          <w:sz w:val="24"/>
        </w:rPr>
        <w:t xml:space="preserve"> guidance and standards for PPI </w:t>
      </w:r>
      <w:r w:rsidR="00D213C4">
        <w:rPr>
          <w:sz w:val="24"/>
        </w:rPr>
        <w:t>and</w:t>
      </w:r>
      <w:r w:rsidRPr="00795D00">
        <w:rPr>
          <w:sz w:val="24"/>
        </w:rPr>
        <w:t xml:space="preserve"> that you understand the wider PPI context and </w:t>
      </w:r>
      <w:r w:rsidR="00E415EF">
        <w:rPr>
          <w:sz w:val="24"/>
        </w:rPr>
        <w:t>PPI ‘</w:t>
      </w:r>
      <w:r w:rsidRPr="00795D00">
        <w:rPr>
          <w:sz w:val="24"/>
        </w:rPr>
        <w:t>direction of travel</w:t>
      </w:r>
      <w:r w:rsidR="00E415EF">
        <w:rPr>
          <w:sz w:val="24"/>
        </w:rPr>
        <w:t>’. The</w:t>
      </w:r>
      <w:r w:rsidRPr="00795D00">
        <w:rPr>
          <w:sz w:val="24"/>
        </w:rPr>
        <w:t xml:space="preserve"> evaluation </w:t>
      </w:r>
      <w:r w:rsidR="00E415EF">
        <w:rPr>
          <w:sz w:val="24"/>
        </w:rPr>
        <w:t>of your PPI</w:t>
      </w:r>
      <w:r w:rsidRPr="00795D00">
        <w:rPr>
          <w:sz w:val="24"/>
        </w:rPr>
        <w:t xml:space="preserve"> can help you to show how you are</w:t>
      </w:r>
      <w:r w:rsidR="00E415EF">
        <w:rPr>
          <w:sz w:val="24"/>
        </w:rPr>
        <w:t xml:space="preserve"> reflecting on,</w:t>
      </w:r>
      <w:r w:rsidRPr="00795D00">
        <w:rPr>
          <w:sz w:val="24"/>
        </w:rPr>
        <w:t xml:space="preserve"> developing</w:t>
      </w:r>
      <w:r w:rsidR="00E50514" w:rsidRPr="00795D00">
        <w:rPr>
          <w:sz w:val="24"/>
        </w:rPr>
        <w:t>,</w:t>
      </w:r>
      <w:r w:rsidRPr="00795D00">
        <w:rPr>
          <w:sz w:val="24"/>
        </w:rPr>
        <w:t xml:space="preserve"> and improving your </w:t>
      </w:r>
      <w:r w:rsidR="00E415EF">
        <w:rPr>
          <w:sz w:val="24"/>
        </w:rPr>
        <w:t xml:space="preserve">own </w:t>
      </w:r>
      <w:r w:rsidRPr="00795D00">
        <w:rPr>
          <w:sz w:val="24"/>
        </w:rPr>
        <w:t>PPI practice</w:t>
      </w:r>
      <w:r w:rsidR="00E415EF">
        <w:rPr>
          <w:sz w:val="24"/>
        </w:rPr>
        <w:t>.</w:t>
      </w:r>
    </w:p>
    <w:p w14:paraId="05DE4628" w14:textId="77777777" w:rsidR="009D3F1C" w:rsidRPr="00795D00" w:rsidRDefault="009D3F1C" w:rsidP="009D7ACD">
      <w:pPr>
        <w:spacing w:line="276" w:lineRule="auto"/>
        <w:rPr>
          <w:b/>
          <w:sz w:val="24"/>
          <w:u w:val="single"/>
        </w:rPr>
      </w:pPr>
      <w:r w:rsidRPr="00795D00">
        <w:rPr>
          <w:b/>
          <w:sz w:val="24"/>
          <w:u w:val="single"/>
        </w:rPr>
        <w:t>What do we mean by ‘PPI Impact’ and ‘PPI Evaluation’?</w:t>
      </w:r>
    </w:p>
    <w:p w14:paraId="3B3621E1" w14:textId="1CCE34ED" w:rsidR="009D3F1C" w:rsidRPr="00795D00" w:rsidRDefault="009D3F1C" w:rsidP="009D7ACD">
      <w:pPr>
        <w:spacing w:line="276" w:lineRule="auto"/>
        <w:rPr>
          <w:b/>
          <w:i/>
          <w:sz w:val="24"/>
        </w:rPr>
      </w:pPr>
      <w:r w:rsidRPr="00795D00">
        <w:rPr>
          <w:b/>
          <w:i/>
          <w:sz w:val="24"/>
        </w:rPr>
        <w:t>In 2019 the NIHR defined the impact of PPI in NIHR health and social care research as: ‘</w:t>
      </w:r>
      <w:r w:rsidRPr="00795D00">
        <w:rPr>
          <w:i/>
          <w:sz w:val="24"/>
        </w:rPr>
        <w:t>The changes, benefits and learning gained from the insights and experiences of patients, carers and the public when working in partnership with researchers and other</w:t>
      </w:r>
      <w:r w:rsidR="00D213C4">
        <w:rPr>
          <w:i/>
          <w:sz w:val="24"/>
        </w:rPr>
        <w:t>s</w:t>
      </w:r>
      <w:r w:rsidRPr="00795D00">
        <w:rPr>
          <w:i/>
          <w:sz w:val="24"/>
        </w:rPr>
        <w:t xml:space="preserve"> involved in NIHR initiatives.’</w:t>
      </w:r>
    </w:p>
    <w:p w14:paraId="26BE9B2B" w14:textId="766F5EFA" w:rsidR="009D3F1C" w:rsidRPr="00795D00" w:rsidRDefault="00D213C4" w:rsidP="009D7ACD">
      <w:pPr>
        <w:spacing w:line="276" w:lineRule="auto"/>
        <w:rPr>
          <w:sz w:val="24"/>
        </w:rPr>
      </w:pPr>
      <w:r>
        <w:rPr>
          <w:b/>
          <w:i/>
          <w:sz w:val="24"/>
        </w:rPr>
        <w:t>PPI</w:t>
      </w:r>
      <w:r w:rsidR="009D3F1C" w:rsidRPr="00795D00">
        <w:rPr>
          <w:b/>
          <w:i/>
          <w:sz w:val="24"/>
        </w:rPr>
        <w:t xml:space="preserve"> impact</w:t>
      </w:r>
      <w:r w:rsidR="009D3F1C" w:rsidRPr="00795D00">
        <w:rPr>
          <w:sz w:val="24"/>
        </w:rPr>
        <w:t xml:space="preserve"> is all about what impact the PPI you have done has had on the ‘who’ and the ‘what’. </w:t>
      </w:r>
    </w:p>
    <w:p w14:paraId="6BA9221C" w14:textId="77777777" w:rsidR="00D213C4" w:rsidRDefault="009D3F1C" w:rsidP="009D7ACD">
      <w:pPr>
        <w:spacing w:line="276" w:lineRule="auto"/>
        <w:rPr>
          <w:sz w:val="24"/>
        </w:rPr>
      </w:pPr>
      <w:r w:rsidRPr="00795D00">
        <w:rPr>
          <w:sz w:val="24"/>
        </w:rPr>
        <w:t>Th</w:t>
      </w:r>
      <w:r w:rsidR="00D213C4">
        <w:rPr>
          <w:sz w:val="24"/>
        </w:rPr>
        <w:t>e ‘who’ and the ‘what’ might be:</w:t>
      </w:r>
    </w:p>
    <w:p w14:paraId="05AC7E49" w14:textId="3DDC1BD3" w:rsidR="00D213C4" w:rsidRPr="00D213C4" w:rsidRDefault="00D213C4" w:rsidP="00D213C4">
      <w:pPr>
        <w:pStyle w:val="ListParagraph"/>
        <w:numPr>
          <w:ilvl w:val="0"/>
          <w:numId w:val="51"/>
        </w:numPr>
        <w:spacing w:line="276" w:lineRule="auto"/>
        <w:rPr>
          <w:sz w:val="24"/>
        </w:rPr>
      </w:pPr>
      <w:r w:rsidRPr="00D213C4">
        <w:rPr>
          <w:sz w:val="24"/>
        </w:rPr>
        <w:t xml:space="preserve">your </w:t>
      </w:r>
      <w:r w:rsidR="008352D8" w:rsidRPr="00D213C4">
        <w:rPr>
          <w:sz w:val="24"/>
        </w:rPr>
        <w:t>public</w:t>
      </w:r>
      <w:r w:rsidRPr="00D213C4">
        <w:rPr>
          <w:sz w:val="24"/>
        </w:rPr>
        <w:t xml:space="preserve"> contributors</w:t>
      </w:r>
    </w:p>
    <w:p w14:paraId="037EB978" w14:textId="77777777" w:rsidR="00D213C4" w:rsidRPr="00D213C4" w:rsidRDefault="009D3F1C" w:rsidP="00D213C4">
      <w:pPr>
        <w:pStyle w:val="ListParagraph"/>
        <w:numPr>
          <w:ilvl w:val="0"/>
          <w:numId w:val="51"/>
        </w:numPr>
        <w:spacing w:line="276" w:lineRule="auto"/>
        <w:rPr>
          <w:sz w:val="24"/>
        </w:rPr>
      </w:pPr>
      <w:r w:rsidRPr="00D213C4">
        <w:rPr>
          <w:sz w:val="24"/>
        </w:rPr>
        <w:t>the researc</w:t>
      </w:r>
      <w:r w:rsidR="00D213C4" w:rsidRPr="00D213C4">
        <w:rPr>
          <w:sz w:val="24"/>
        </w:rPr>
        <w:t>h team</w:t>
      </w:r>
    </w:p>
    <w:p w14:paraId="02ED4280" w14:textId="77777777" w:rsidR="00D213C4" w:rsidRPr="00D213C4" w:rsidRDefault="00D213C4" w:rsidP="00D213C4">
      <w:pPr>
        <w:pStyle w:val="ListParagraph"/>
        <w:numPr>
          <w:ilvl w:val="0"/>
          <w:numId w:val="51"/>
        </w:numPr>
        <w:spacing w:line="276" w:lineRule="auto"/>
        <w:rPr>
          <w:sz w:val="24"/>
        </w:rPr>
      </w:pPr>
      <w:r w:rsidRPr="00D213C4">
        <w:rPr>
          <w:sz w:val="24"/>
        </w:rPr>
        <w:t>individual researchers</w:t>
      </w:r>
    </w:p>
    <w:p w14:paraId="6920B664" w14:textId="77777777" w:rsidR="00D213C4" w:rsidRPr="00D213C4" w:rsidRDefault="00D213C4" w:rsidP="00D213C4">
      <w:pPr>
        <w:pStyle w:val="ListParagraph"/>
        <w:numPr>
          <w:ilvl w:val="0"/>
          <w:numId w:val="51"/>
        </w:numPr>
        <w:spacing w:line="276" w:lineRule="auto"/>
        <w:rPr>
          <w:sz w:val="24"/>
        </w:rPr>
      </w:pPr>
      <w:r w:rsidRPr="00D213C4">
        <w:rPr>
          <w:sz w:val="24"/>
        </w:rPr>
        <w:t>support staff</w:t>
      </w:r>
    </w:p>
    <w:p w14:paraId="6174CDC6" w14:textId="77777777" w:rsidR="00D213C4" w:rsidRPr="00D213C4" w:rsidRDefault="009D3F1C" w:rsidP="00D213C4">
      <w:pPr>
        <w:pStyle w:val="ListParagraph"/>
        <w:numPr>
          <w:ilvl w:val="0"/>
          <w:numId w:val="51"/>
        </w:numPr>
        <w:spacing w:line="276" w:lineRule="auto"/>
        <w:rPr>
          <w:sz w:val="24"/>
        </w:rPr>
      </w:pPr>
      <w:r w:rsidRPr="00D213C4">
        <w:rPr>
          <w:sz w:val="24"/>
        </w:rPr>
        <w:t>the research or specific parts of the re</w:t>
      </w:r>
      <w:r w:rsidR="00D213C4" w:rsidRPr="00D213C4">
        <w:rPr>
          <w:sz w:val="24"/>
        </w:rPr>
        <w:t>search</w:t>
      </w:r>
    </w:p>
    <w:p w14:paraId="70CEA3AE" w14:textId="77777777" w:rsidR="00D213C4" w:rsidRPr="00D213C4" w:rsidRDefault="009D3F1C" w:rsidP="00D213C4">
      <w:pPr>
        <w:pStyle w:val="ListParagraph"/>
        <w:numPr>
          <w:ilvl w:val="0"/>
          <w:numId w:val="51"/>
        </w:numPr>
        <w:spacing w:line="276" w:lineRule="auto"/>
        <w:rPr>
          <w:sz w:val="24"/>
        </w:rPr>
      </w:pPr>
      <w:r w:rsidRPr="00D213C4">
        <w:rPr>
          <w:sz w:val="24"/>
        </w:rPr>
        <w:t>the met</w:t>
      </w:r>
      <w:r w:rsidR="00D213C4" w:rsidRPr="00D213C4">
        <w:rPr>
          <w:sz w:val="24"/>
        </w:rPr>
        <w:t>hods or design of the research</w:t>
      </w:r>
    </w:p>
    <w:p w14:paraId="5343B78E" w14:textId="77777777" w:rsidR="00D213C4" w:rsidRPr="00D213C4" w:rsidRDefault="00D213C4" w:rsidP="00D213C4">
      <w:pPr>
        <w:pStyle w:val="ListParagraph"/>
        <w:numPr>
          <w:ilvl w:val="0"/>
          <w:numId w:val="51"/>
        </w:numPr>
        <w:spacing w:line="276" w:lineRule="auto"/>
        <w:rPr>
          <w:sz w:val="24"/>
        </w:rPr>
      </w:pPr>
      <w:r w:rsidRPr="00D213C4">
        <w:rPr>
          <w:sz w:val="24"/>
        </w:rPr>
        <w:t>recruitment and retention</w:t>
      </w:r>
    </w:p>
    <w:p w14:paraId="386341BC" w14:textId="77777777" w:rsidR="00D213C4" w:rsidRPr="00D213C4" w:rsidRDefault="00D213C4" w:rsidP="00D213C4">
      <w:pPr>
        <w:pStyle w:val="ListParagraph"/>
        <w:numPr>
          <w:ilvl w:val="0"/>
          <w:numId w:val="51"/>
        </w:numPr>
        <w:spacing w:line="276" w:lineRule="auto"/>
        <w:rPr>
          <w:sz w:val="24"/>
        </w:rPr>
      </w:pPr>
      <w:r w:rsidRPr="00D213C4">
        <w:rPr>
          <w:sz w:val="24"/>
        </w:rPr>
        <w:t>the organisation</w:t>
      </w:r>
    </w:p>
    <w:p w14:paraId="79537FB5" w14:textId="3163DD0A" w:rsidR="009D3F1C" w:rsidRPr="00D213C4" w:rsidRDefault="009D3F1C" w:rsidP="00D213C4">
      <w:pPr>
        <w:pStyle w:val="ListParagraph"/>
        <w:numPr>
          <w:ilvl w:val="0"/>
          <w:numId w:val="51"/>
        </w:numPr>
        <w:spacing w:line="276" w:lineRule="auto"/>
        <w:rPr>
          <w:sz w:val="24"/>
        </w:rPr>
      </w:pPr>
      <w:r w:rsidRPr="00D213C4">
        <w:rPr>
          <w:sz w:val="24"/>
        </w:rPr>
        <w:t>how you disseminate t</w:t>
      </w:r>
      <w:r w:rsidR="005726EC">
        <w:rPr>
          <w:sz w:val="24"/>
        </w:rPr>
        <w:t>he work etc.</w:t>
      </w:r>
    </w:p>
    <w:p w14:paraId="135740B6" w14:textId="3F6755E2" w:rsidR="009D3F1C" w:rsidRPr="00795D00" w:rsidRDefault="009D3F1C" w:rsidP="009D7ACD">
      <w:pPr>
        <w:spacing w:line="276" w:lineRule="auto"/>
        <w:rPr>
          <w:sz w:val="24"/>
        </w:rPr>
      </w:pPr>
      <w:r w:rsidRPr="00795D00">
        <w:rPr>
          <w:sz w:val="24"/>
        </w:rPr>
        <w:t xml:space="preserve">It is important to remember that it is difficult to separate out the specific impact of PPI </w:t>
      </w:r>
      <w:r w:rsidR="00D213C4">
        <w:rPr>
          <w:sz w:val="24"/>
        </w:rPr>
        <w:t>on all</w:t>
      </w:r>
      <w:r w:rsidRPr="00795D00">
        <w:rPr>
          <w:sz w:val="24"/>
        </w:rPr>
        <w:t xml:space="preserve"> of</w:t>
      </w:r>
      <w:r w:rsidR="00D213C4">
        <w:rPr>
          <w:sz w:val="24"/>
        </w:rPr>
        <w:t xml:space="preserve"> the</w:t>
      </w:r>
      <w:r w:rsidRPr="00795D00">
        <w:rPr>
          <w:sz w:val="24"/>
        </w:rPr>
        <w:t xml:space="preserve"> research or even individual components as the PPI (if it is not tokenistic) will be an integral part of the research in the same way other parts of the research are (such as methodology, analysis, statistical results etc) as they are all affected by the context and what came before and what happened after.</w:t>
      </w:r>
    </w:p>
    <w:p w14:paraId="155A46A2" w14:textId="2E1F2F76" w:rsidR="009D3F1C" w:rsidRPr="00795D00" w:rsidRDefault="009D3F1C" w:rsidP="009D7ACD">
      <w:pPr>
        <w:spacing w:line="276" w:lineRule="auto"/>
        <w:rPr>
          <w:sz w:val="24"/>
        </w:rPr>
      </w:pPr>
      <w:r w:rsidRPr="00795D00">
        <w:rPr>
          <w:sz w:val="24"/>
        </w:rPr>
        <w:t>What is important is to investigate what happened, how people felt and can you connect changes to inputs (whether they are specific or general). This is where making use of the resources identified in the tables</w:t>
      </w:r>
      <w:r w:rsidR="00D213C4">
        <w:rPr>
          <w:sz w:val="24"/>
        </w:rPr>
        <w:t xml:space="preserve"> that follow</w:t>
      </w:r>
      <w:r w:rsidRPr="00795D00">
        <w:rPr>
          <w:sz w:val="24"/>
        </w:rPr>
        <w:t xml:space="preserve"> is important. Gather your evidence as you go and try and track it where you can to see what impact it has.</w:t>
      </w:r>
    </w:p>
    <w:p w14:paraId="43547763" w14:textId="77777777" w:rsidR="009D3F1C" w:rsidRPr="00795D00" w:rsidRDefault="009D3F1C" w:rsidP="009D7ACD">
      <w:pPr>
        <w:spacing w:line="276" w:lineRule="auto"/>
        <w:rPr>
          <w:sz w:val="24"/>
        </w:rPr>
      </w:pPr>
      <w:r w:rsidRPr="00795D00">
        <w:rPr>
          <w:b/>
          <w:i/>
          <w:sz w:val="24"/>
        </w:rPr>
        <w:t>PPI evaluation</w:t>
      </w:r>
      <w:r w:rsidRPr="00795D00">
        <w:rPr>
          <w:sz w:val="24"/>
        </w:rPr>
        <w:t xml:space="preserve"> is all about evaluating your PPI practice to make sure you continually improve your practice in terms of impact and experience.</w:t>
      </w:r>
    </w:p>
    <w:p w14:paraId="1A74F632" w14:textId="0F15F0DD" w:rsidR="009D3F1C" w:rsidRPr="00795D00" w:rsidRDefault="009D3F1C" w:rsidP="009D7ACD">
      <w:pPr>
        <w:spacing w:line="276" w:lineRule="auto"/>
        <w:rPr>
          <w:sz w:val="24"/>
        </w:rPr>
      </w:pPr>
      <w:r w:rsidRPr="00795D00">
        <w:rPr>
          <w:sz w:val="24"/>
        </w:rPr>
        <w:t>PPI evaluation can be ongoing (</w:t>
      </w:r>
      <w:r w:rsidR="00D213C4">
        <w:rPr>
          <w:sz w:val="24"/>
        </w:rPr>
        <w:t>e.</w:t>
      </w:r>
      <w:r w:rsidR="00D213C4" w:rsidRPr="00795D00">
        <w:rPr>
          <w:sz w:val="24"/>
        </w:rPr>
        <w:t>g.</w:t>
      </w:r>
      <w:r w:rsidRPr="00795D00">
        <w:rPr>
          <w:sz w:val="24"/>
        </w:rPr>
        <w:t xml:space="preserve"> continually ‘doing, reflecting and reviewing’ what you do) </w:t>
      </w:r>
      <w:r w:rsidR="00D213C4">
        <w:rPr>
          <w:sz w:val="24"/>
        </w:rPr>
        <w:t>or it can be time specific (e.g.</w:t>
      </w:r>
      <w:r w:rsidRPr="00795D00">
        <w:rPr>
          <w:sz w:val="24"/>
        </w:rPr>
        <w:t xml:space="preserve"> the beginning, middle and end of a research project).</w:t>
      </w:r>
    </w:p>
    <w:p w14:paraId="14159EDA" w14:textId="6270743A" w:rsidR="009D3F1C" w:rsidRPr="00795D00" w:rsidRDefault="009D3F1C" w:rsidP="009D7ACD">
      <w:pPr>
        <w:spacing w:line="276" w:lineRule="auto"/>
        <w:rPr>
          <w:sz w:val="24"/>
        </w:rPr>
      </w:pPr>
      <w:r w:rsidRPr="00795D00">
        <w:rPr>
          <w:sz w:val="24"/>
        </w:rPr>
        <w:lastRenderedPageBreak/>
        <w:t>Both involve reflecting on what went well and what went less well and thinking about how this understanding can help you adapt your PPI practice either as you move forward in the research you are doing or as you move towards a new project.</w:t>
      </w:r>
      <w:r w:rsidR="00D213C4">
        <w:rPr>
          <w:sz w:val="24"/>
        </w:rPr>
        <w:t xml:space="preserve"> It is probably best if you can do both.</w:t>
      </w:r>
    </w:p>
    <w:p w14:paraId="1C7BDE00" w14:textId="77777777" w:rsidR="009D3F1C" w:rsidRPr="00795D00" w:rsidRDefault="009D3F1C" w:rsidP="009D7ACD">
      <w:pPr>
        <w:spacing w:line="276" w:lineRule="auto"/>
        <w:rPr>
          <w:b/>
          <w:sz w:val="24"/>
          <w:u w:val="single"/>
        </w:rPr>
      </w:pPr>
      <w:r w:rsidRPr="00795D00">
        <w:rPr>
          <w:b/>
          <w:sz w:val="24"/>
          <w:u w:val="single"/>
        </w:rPr>
        <w:t>So how do we do all of this?</w:t>
      </w:r>
    </w:p>
    <w:p w14:paraId="57006071" w14:textId="3CA9B3AD" w:rsidR="009D3F1C" w:rsidRPr="00795D00" w:rsidRDefault="009D3F1C" w:rsidP="009D7ACD">
      <w:pPr>
        <w:spacing w:line="276" w:lineRule="auto"/>
        <w:rPr>
          <w:sz w:val="24"/>
        </w:rPr>
      </w:pPr>
      <w:r w:rsidRPr="00795D00">
        <w:rPr>
          <w:b/>
          <w:i/>
          <w:sz w:val="24"/>
        </w:rPr>
        <w:t xml:space="preserve">What should we be looking at? </w:t>
      </w:r>
      <w:r w:rsidRPr="00795D00">
        <w:rPr>
          <w:sz w:val="24"/>
        </w:rPr>
        <w:t>Many of the resources listed below explore some of the things to consider when evaluating PPI and its impact. One way to think about it is to consider the different types of potential impact, the following examples are</w:t>
      </w:r>
      <w:r w:rsidR="00D213C4">
        <w:rPr>
          <w:sz w:val="24"/>
        </w:rPr>
        <w:t xml:space="preserve"> taken from </w:t>
      </w:r>
      <w:r w:rsidRPr="00795D00">
        <w:rPr>
          <w:sz w:val="24"/>
        </w:rPr>
        <w:t>Lammons et</w:t>
      </w:r>
      <w:r w:rsidR="00194A15">
        <w:rPr>
          <w:sz w:val="24"/>
        </w:rPr>
        <w:t xml:space="preserve"> </w:t>
      </w:r>
      <w:r w:rsidR="00D213C4">
        <w:rPr>
          <w:sz w:val="24"/>
        </w:rPr>
        <w:t>al, 2025.</w:t>
      </w:r>
    </w:p>
    <w:p w14:paraId="4480C2F7" w14:textId="77777777" w:rsidR="009D3F1C" w:rsidRPr="00795D00" w:rsidRDefault="009D3F1C" w:rsidP="009D7ACD">
      <w:pPr>
        <w:pStyle w:val="ListParagraph"/>
        <w:numPr>
          <w:ilvl w:val="0"/>
          <w:numId w:val="18"/>
        </w:numPr>
        <w:spacing w:line="276" w:lineRule="auto"/>
        <w:rPr>
          <w:sz w:val="24"/>
        </w:rPr>
      </w:pPr>
      <w:r w:rsidRPr="00795D00">
        <w:rPr>
          <w:sz w:val="24"/>
        </w:rPr>
        <w:t>Impacts on People</w:t>
      </w:r>
    </w:p>
    <w:p w14:paraId="1AC4577F" w14:textId="77777777" w:rsidR="009D3F1C" w:rsidRPr="00795D00" w:rsidRDefault="009D3F1C" w:rsidP="009D7ACD">
      <w:pPr>
        <w:pStyle w:val="ListParagraph"/>
        <w:numPr>
          <w:ilvl w:val="0"/>
          <w:numId w:val="18"/>
        </w:numPr>
        <w:spacing w:line="276" w:lineRule="auto"/>
        <w:rPr>
          <w:sz w:val="24"/>
        </w:rPr>
      </w:pPr>
      <w:r w:rsidRPr="00795D00">
        <w:rPr>
          <w:sz w:val="24"/>
        </w:rPr>
        <w:t>Impacts on Researcher</w:t>
      </w:r>
    </w:p>
    <w:p w14:paraId="795D6DD6" w14:textId="77777777" w:rsidR="009D3F1C" w:rsidRPr="00795D00" w:rsidRDefault="009D3F1C" w:rsidP="009D7ACD">
      <w:pPr>
        <w:pStyle w:val="ListParagraph"/>
        <w:numPr>
          <w:ilvl w:val="0"/>
          <w:numId w:val="18"/>
        </w:numPr>
        <w:spacing w:line="276" w:lineRule="auto"/>
        <w:rPr>
          <w:sz w:val="24"/>
        </w:rPr>
      </w:pPr>
      <w:r w:rsidRPr="00795D00">
        <w:rPr>
          <w:sz w:val="24"/>
        </w:rPr>
        <w:t>Impacts on Services and Systems</w:t>
      </w:r>
    </w:p>
    <w:p w14:paraId="104BAE9F" w14:textId="77777777" w:rsidR="009D3F1C" w:rsidRPr="00795D00" w:rsidRDefault="009D3F1C" w:rsidP="009D7ACD">
      <w:pPr>
        <w:pStyle w:val="ListParagraph"/>
        <w:numPr>
          <w:ilvl w:val="0"/>
          <w:numId w:val="18"/>
        </w:numPr>
        <w:spacing w:line="276" w:lineRule="auto"/>
        <w:rPr>
          <w:sz w:val="24"/>
        </w:rPr>
      </w:pPr>
      <w:r w:rsidRPr="00795D00">
        <w:rPr>
          <w:sz w:val="24"/>
        </w:rPr>
        <w:t xml:space="preserve">Impacts on PPIE Processes </w:t>
      </w:r>
    </w:p>
    <w:p w14:paraId="4276B140" w14:textId="3AAFC0E1" w:rsidR="009D3F1C" w:rsidRPr="00795D00" w:rsidRDefault="009D3F1C" w:rsidP="009D7ACD">
      <w:pPr>
        <w:spacing w:line="276" w:lineRule="auto"/>
        <w:rPr>
          <w:sz w:val="24"/>
        </w:rPr>
      </w:pPr>
      <w:r w:rsidRPr="00795D00">
        <w:rPr>
          <w:b/>
          <w:i/>
          <w:sz w:val="24"/>
        </w:rPr>
        <w:t>Resources</w:t>
      </w:r>
      <w:r w:rsidRPr="00795D00">
        <w:rPr>
          <w:sz w:val="24"/>
        </w:rPr>
        <w:t xml:space="preserve"> already exist in abundance. You do not need to ‘re-invent the wheel’ but you might need to adapt something to work for you, the research, the community you are working with and the PPI you are planning.</w:t>
      </w:r>
    </w:p>
    <w:p w14:paraId="5E7AB386" w14:textId="77777777" w:rsidR="009D3F1C" w:rsidRPr="00795D00" w:rsidRDefault="009D3F1C" w:rsidP="009D7ACD">
      <w:pPr>
        <w:spacing w:line="276" w:lineRule="auto"/>
        <w:rPr>
          <w:sz w:val="24"/>
        </w:rPr>
      </w:pPr>
      <w:r w:rsidRPr="00795D00">
        <w:rPr>
          <w:sz w:val="24"/>
        </w:rPr>
        <w:t xml:space="preserve">This is a webinar from NIHR that explores some of the resources detailed below: </w:t>
      </w:r>
      <w:hyperlink r:id="rId23" w:history="1">
        <w:r w:rsidRPr="00795D00">
          <w:rPr>
            <w:rStyle w:val="Hyperlink"/>
            <w:sz w:val="24"/>
          </w:rPr>
          <w:t>Evaluating the Impact of Patient and Public Involvement in Research</w:t>
        </w:r>
      </w:hyperlink>
      <w:r w:rsidRPr="00795D00">
        <w:rPr>
          <w:sz w:val="24"/>
        </w:rPr>
        <w:t>.</w:t>
      </w:r>
    </w:p>
    <w:p w14:paraId="2445FC44" w14:textId="78315CBA" w:rsidR="009D3F1C" w:rsidRDefault="009D3F1C" w:rsidP="009D7ACD">
      <w:pPr>
        <w:spacing w:line="276" w:lineRule="auto"/>
        <w:rPr>
          <w:sz w:val="24"/>
        </w:rPr>
      </w:pPr>
      <w:r w:rsidRPr="00795D00">
        <w:rPr>
          <w:sz w:val="24"/>
        </w:rPr>
        <w:t>The following tables provide a list of some of the examples that are already out there. There will be others that are not listed here and it is unlikely that something will fit your research exactly</w:t>
      </w:r>
      <w:r w:rsidR="00F43DAE">
        <w:rPr>
          <w:sz w:val="24"/>
        </w:rPr>
        <w:t>,</w:t>
      </w:r>
      <w:r w:rsidRPr="00795D00">
        <w:rPr>
          <w:sz w:val="24"/>
        </w:rPr>
        <w:t xml:space="preserve"> but that’s OK</w:t>
      </w:r>
      <w:r w:rsidR="00E415EF">
        <w:rPr>
          <w:sz w:val="24"/>
        </w:rPr>
        <w:t xml:space="preserve">, </w:t>
      </w:r>
      <w:r w:rsidR="00E415EF" w:rsidRPr="00795D00">
        <w:rPr>
          <w:sz w:val="24"/>
        </w:rPr>
        <w:t>you</w:t>
      </w:r>
      <w:r w:rsidRPr="00795D00">
        <w:rPr>
          <w:sz w:val="24"/>
        </w:rPr>
        <w:t xml:space="preserve"> can adapt or search for other examples once you have an idea of the kind of resources that others have found helpful</w:t>
      </w:r>
      <w:r w:rsidR="00AB31CD">
        <w:rPr>
          <w:sz w:val="24"/>
        </w:rPr>
        <w:t xml:space="preserve"> and what might be helpful for your project</w:t>
      </w:r>
      <w:r w:rsidRPr="00795D00">
        <w:rPr>
          <w:sz w:val="24"/>
        </w:rPr>
        <w:t>.</w:t>
      </w:r>
    </w:p>
    <w:p w14:paraId="10789A88" w14:textId="77777777" w:rsidR="00AB31CD" w:rsidRPr="00795D00" w:rsidRDefault="00AB31CD" w:rsidP="009D7ACD">
      <w:pPr>
        <w:spacing w:line="276" w:lineRule="auto"/>
        <w:rPr>
          <w:sz w:val="24"/>
        </w:rPr>
      </w:pPr>
    </w:p>
    <w:p w14:paraId="2BEB755A" w14:textId="77777777" w:rsidR="009D3F1C" w:rsidRDefault="009D3F1C" w:rsidP="009D3F1C">
      <w:pPr>
        <w:sectPr w:rsidR="009D3F1C">
          <w:pgSz w:w="11906" w:h="16838"/>
          <w:pgMar w:top="1440" w:right="1440" w:bottom="1440" w:left="1440" w:header="708" w:footer="708" w:gutter="0"/>
          <w:cols w:space="708"/>
          <w:docGrid w:linePitch="360"/>
        </w:sectPr>
      </w:pPr>
    </w:p>
    <w:p w14:paraId="0301BD77" w14:textId="77777777" w:rsidR="009D3F1C" w:rsidRPr="00327F75" w:rsidRDefault="009D3F1C" w:rsidP="009D3F1C">
      <w:pPr>
        <w:rPr>
          <w:b/>
          <w:sz w:val="28"/>
          <w:u w:val="single"/>
        </w:rPr>
      </w:pPr>
      <w:r w:rsidRPr="00327F75">
        <w:rPr>
          <w:b/>
          <w:sz w:val="28"/>
          <w:u w:val="single"/>
        </w:rPr>
        <w:lastRenderedPageBreak/>
        <w:t>Table 1 PPI Planning resources</w:t>
      </w:r>
    </w:p>
    <w:tbl>
      <w:tblPr>
        <w:tblStyle w:val="TableGrid"/>
        <w:tblW w:w="14029" w:type="dxa"/>
        <w:tblLook w:val="04A0" w:firstRow="1" w:lastRow="0" w:firstColumn="1" w:lastColumn="0" w:noHBand="0" w:noVBand="1"/>
      </w:tblPr>
      <w:tblGrid>
        <w:gridCol w:w="1985"/>
        <w:gridCol w:w="4166"/>
        <w:gridCol w:w="4147"/>
        <w:gridCol w:w="3731"/>
      </w:tblGrid>
      <w:tr w:rsidR="009D3F1C" w:rsidRPr="00EA3585" w14:paraId="1BE523FB" w14:textId="77777777" w:rsidTr="00EC6B16">
        <w:tc>
          <w:tcPr>
            <w:tcW w:w="2050" w:type="dxa"/>
          </w:tcPr>
          <w:p w14:paraId="74CE2172" w14:textId="77777777" w:rsidR="009D3F1C" w:rsidRPr="00EA3585" w:rsidRDefault="009D3F1C" w:rsidP="009D3F1C">
            <w:pPr>
              <w:rPr>
                <w:b/>
              </w:rPr>
            </w:pPr>
            <w:r w:rsidRPr="00EA3585">
              <w:rPr>
                <w:b/>
              </w:rPr>
              <w:t>Resource name</w:t>
            </w:r>
          </w:p>
        </w:tc>
        <w:tc>
          <w:tcPr>
            <w:tcW w:w="4410" w:type="dxa"/>
          </w:tcPr>
          <w:p w14:paraId="22E5FA7E" w14:textId="77777777" w:rsidR="009D3F1C" w:rsidRPr="00EA3585" w:rsidRDefault="009D3F1C" w:rsidP="009D3F1C">
            <w:pPr>
              <w:rPr>
                <w:b/>
              </w:rPr>
            </w:pPr>
            <w:r w:rsidRPr="00EA3585">
              <w:rPr>
                <w:b/>
              </w:rPr>
              <w:t>Description</w:t>
            </w:r>
          </w:p>
        </w:tc>
        <w:tc>
          <w:tcPr>
            <w:tcW w:w="4422" w:type="dxa"/>
          </w:tcPr>
          <w:p w14:paraId="6BC789B7" w14:textId="77777777" w:rsidR="009D3F1C" w:rsidRPr="00EA3585" w:rsidRDefault="009D3F1C" w:rsidP="009D3F1C">
            <w:pPr>
              <w:rPr>
                <w:b/>
              </w:rPr>
            </w:pPr>
            <w:r w:rsidRPr="00EA3585">
              <w:rPr>
                <w:b/>
              </w:rPr>
              <w:t>Potential use</w:t>
            </w:r>
          </w:p>
        </w:tc>
        <w:tc>
          <w:tcPr>
            <w:tcW w:w="3147" w:type="dxa"/>
          </w:tcPr>
          <w:p w14:paraId="60FB186E" w14:textId="77777777" w:rsidR="009D3F1C" w:rsidRPr="00EA3585" w:rsidRDefault="009D3F1C" w:rsidP="009D3F1C">
            <w:pPr>
              <w:rPr>
                <w:b/>
              </w:rPr>
            </w:pPr>
            <w:r w:rsidRPr="00EA3585">
              <w:rPr>
                <w:b/>
              </w:rPr>
              <w:t>Useful links</w:t>
            </w:r>
          </w:p>
        </w:tc>
      </w:tr>
      <w:tr w:rsidR="009D3F1C" w14:paraId="076C1E83" w14:textId="77777777" w:rsidTr="00EC6B16">
        <w:tc>
          <w:tcPr>
            <w:tcW w:w="2050" w:type="dxa"/>
          </w:tcPr>
          <w:p w14:paraId="40A21CDD" w14:textId="77777777" w:rsidR="009D3F1C" w:rsidRDefault="009D3F1C" w:rsidP="009D3F1C">
            <w:r>
              <w:t>PPI Monitoring to Learn</w:t>
            </w:r>
          </w:p>
        </w:tc>
        <w:tc>
          <w:tcPr>
            <w:tcW w:w="4410" w:type="dxa"/>
          </w:tcPr>
          <w:p w14:paraId="263A2B78" w14:textId="77777777" w:rsidR="009D3F1C" w:rsidRDefault="009D3F1C" w:rsidP="009D3F1C">
            <w:r>
              <w:t>NIHR ARC OxTV developed a planning and monitoring resource to help ARC researchers develop and monitor their PPI plans.</w:t>
            </w:r>
          </w:p>
        </w:tc>
        <w:tc>
          <w:tcPr>
            <w:tcW w:w="4422" w:type="dxa"/>
          </w:tcPr>
          <w:p w14:paraId="20A264A0" w14:textId="77777777" w:rsidR="009D3F1C" w:rsidRDefault="009D3F1C" w:rsidP="009D3F1C">
            <w:r>
              <w:t xml:space="preserve">All ARC research can be supported to use the Monitoring to Learn resources to develop an appropriate PPI plan and to monitor it throughout the course of the research. </w:t>
            </w:r>
          </w:p>
        </w:tc>
        <w:tc>
          <w:tcPr>
            <w:tcW w:w="3147" w:type="dxa"/>
          </w:tcPr>
          <w:p w14:paraId="10FB1349" w14:textId="770362C6" w:rsidR="009D3F1C" w:rsidRDefault="00AF02B9" w:rsidP="009D3F1C">
            <w:r>
              <w:t>Link not yet available</w:t>
            </w:r>
          </w:p>
          <w:p w14:paraId="0B1FA41A" w14:textId="77777777" w:rsidR="009D3F1C" w:rsidRDefault="009D3F1C" w:rsidP="009D3F1C"/>
          <w:p w14:paraId="57E71EFC" w14:textId="77777777" w:rsidR="009D3F1C" w:rsidRPr="007F0361" w:rsidRDefault="009D3F1C" w:rsidP="009D3F1C">
            <w:pPr>
              <w:rPr>
                <w:rFonts w:ascii="Calibri" w:hAnsi="Calibri" w:cs="Calibri"/>
                <w:color w:val="0563C1"/>
                <w:szCs w:val="28"/>
                <w:u w:val="single"/>
              </w:rPr>
            </w:pPr>
            <w:r>
              <w:t xml:space="preserve">This resource might also be useful: </w:t>
            </w:r>
            <w:hyperlink r:id="rId24" w:history="1">
              <w:r w:rsidRPr="007F0361">
                <w:rPr>
                  <w:rStyle w:val="Hyperlink"/>
                  <w:rFonts w:ascii="Calibri" w:hAnsi="Calibri" w:cs="Calibri"/>
                  <w:szCs w:val="28"/>
                </w:rPr>
                <w:t>Monitoring to Learn Tools - PEM Suite</w:t>
              </w:r>
            </w:hyperlink>
          </w:p>
          <w:p w14:paraId="589C8376" w14:textId="77777777" w:rsidR="009D3F1C" w:rsidRDefault="009D3F1C" w:rsidP="009D3F1C"/>
        </w:tc>
      </w:tr>
      <w:tr w:rsidR="009D3F1C" w14:paraId="1F600D12" w14:textId="77777777" w:rsidTr="00EC6B16">
        <w:tc>
          <w:tcPr>
            <w:tcW w:w="2050" w:type="dxa"/>
          </w:tcPr>
          <w:p w14:paraId="59DB367E" w14:textId="77777777" w:rsidR="009D3F1C" w:rsidRDefault="009D3F1C" w:rsidP="009D3F1C">
            <w:r>
              <w:t>UK Standards for Public Involvement</w:t>
            </w:r>
          </w:p>
        </w:tc>
        <w:tc>
          <w:tcPr>
            <w:tcW w:w="4410" w:type="dxa"/>
          </w:tcPr>
          <w:p w14:paraId="49C674BC" w14:textId="01CB93DF" w:rsidR="009D3F1C" w:rsidRDefault="009D3F1C" w:rsidP="009D3F1C">
            <w:r>
              <w:t>These are a set of PPI Standards co-designed with the PPI community in the UK. They explore what to aim for in PPI to ‘do it well’.</w:t>
            </w:r>
          </w:p>
        </w:tc>
        <w:tc>
          <w:tcPr>
            <w:tcW w:w="4422" w:type="dxa"/>
          </w:tcPr>
          <w:p w14:paraId="5D793EE4" w14:textId="008F660F" w:rsidR="009D3F1C" w:rsidRDefault="009D3F1C" w:rsidP="009D3F1C">
            <w:r>
              <w:t xml:space="preserve">A useful resource that uses questions to help you explore each of the </w:t>
            </w:r>
            <w:r w:rsidR="00123665">
              <w:t>six</w:t>
            </w:r>
            <w:r>
              <w:t xml:space="preserve"> standards. The standards can be used as a framework to present your PPI plan. A number of funders now expect PPI plans to at least reference the standards.</w:t>
            </w:r>
          </w:p>
        </w:tc>
        <w:tc>
          <w:tcPr>
            <w:tcW w:w="3147" w:type="dxa"/>
          </w:tcPr>
          <w:p w14:paraId="0F6E8E91" w14:textId="77777777" w:rsidR="009D3F1C" w:rsidRDefault="00B773D9" w:rsidP="009D3F1C">
            <w:hyperlink r:id="rId25" w:history="1">
              <w:r w:rsidR="009D3F1C">
                <w:rPr>
                  <w:rStyle w:val="Hyperlink"/>
                </w:rPr>
                <w:t>UK Standards for Public Involvement - The UK Standards</w:t>
              </w:r>
            </w:hyperlink>
          </w:p>
        </w:tc>
      </w:tr>
      <w:tr w:rsidR="00EC6B16" w14:paraId="08BBEDFC" w14:textId="77777777" w:rsidTr="00EC6B16">
        <w:tc>
          <w:tcPr>
            <w:tcW w:w="2050" w:type="dxa"/>
          </w:tcPr>
          <w:p w14:paraId="468CBDC4" w14:textId="77777777" w:rsidR="00EC6B16" w:rsidRDefault="00EC6B16" w:rsidP="00734ACC">
            <w:pPr>
              <w:ind w:right="-251"/>
            </w:pPr>
            <w:r>
              <w:t xml:space="preserve">The Four Pi National Involvement Standards </w:t>
            </w:r>
          </w:p>
        </w:tc>
        <w:tc>
          <w:tcPr>
            <w:tcW w:w="4410" w:type="dxa"/>
          </w:tcPr>
          <w:p w14:paraId="2058EB1C" w14:textId="77777777" w:rsidR="00EC6B16" w:rsidRDefault="00EC6B16" w:rsidP="00734ACC">
            <w:pPr>
              <w:ind w:right="-251"/>
            </w:pPr>
            <w:r>
              <w:t>Developed and co-created by the National Survivor User Network.</w:t>
            </w:r>
          </w:p>
          <w:p w14:paraId="0E406206" w14:textId="3870878D" w:rsidR="00EC6B16" w:rsidRDefault="00734ACC" w:rsidP="00734ACC">
            <w:pPr>
              <w:ind w:right="-251"/>
            </w:pPr>
            <w:r>
              <w:t>The ‘P’s reference:</w:t>
            </w:r>
          </w:p>
          <w:p w14:paraId="19E24329" w14:textId="77777777" w:rsidR="00734ACC" w:rsidRDefault="00EC6B16" w:rsidP="00734ACC">
            <w:pPr>
              <w:pStyle w:val="ListParagraph"/>
              <w:numPr>
                <w:ilvl w:val="0"/>
                <w:numId w:val="49"/>
              </w:numPr>
              <w:ind w:left="318" w:right="-251" w:hanging="283"/>
            </w:pPr>
            <w:r w:rsidRPr="00734ACC">
              <w:rPr>
                <w:b/>
              </w:rPr>
              <w:t>Principles</w:t>
            </w:r>
            <w:r>
              <w:t xml:space="preserve">: the underlying values of involvement </w:t>
            </w:r>
          </w:p>
          <w:p w14:paraId="4AA52659" w14:textId="619E885D" w:rsidR="00EC6B16" w:rsidRDefault="00EC6B16" w:rsidP="00734ACC">
            <w:pPr>
              <w:pStyle w:val="ListParagraph"/>
              <w:numPr>
                <w:ilvl w:val="0"/>
                <w:numId w:val="49"/>
              </w:numPr>
              <w:ind w:left="318" w:right="-251" w:hanging="283"/>
            </w:pPr>
            <w:r w:rsidRPr="00734ACC">
              <w:rPr>
                <w:b/>
              </w:rPr>
              <w:t>Purpose</w:t>
            </w:r>
            <w:r>
              <w:t xml:space="preserve">: defining why people are being involved and specific goals </w:t>
            </w:r>
          </w:p>
          <w:p w14:paraId="3CBD1254" w14:textId="77777777" w:rsidR="00EC6B16" w:rsidRDefault="00EC6B16" w:rsidP="00734ACC">
            <w:pPr>
              <w:pStyle w:val="ListParagraph"/>
              <w:numPr>
                <w:ilvl w:val="0"/>
                <w:numId w:val="49"/>
              </w:numPr>
              <w:ind w:left="318" w:right="-251" w:hanging="283"/>
            </w:pPr>
            <w:r w:rsidRPr="00734ACC">
              <w:rPr>
                <w:b/>
              </w:rPr>
              <w:t>Presence</w:t>
            </w:r>
            <w:r>
              <w:t xml:space="preserve">: ensuring the right people are involved </w:t>
            </w:r>
          </w:p>
          <w:p w14:paraId="3C74ECDE" w14:textId="77777777" w:rsidR="00EC6B16" w:rsidRDefault="00EC6B16" w:rsidP="00734ACC">
            <w:pPr>
              <w:pStyle w:val="ListParagraph"/>
              <w:numPr>
                <w:ilvl w:val="0"/>
                <w:numId w:val="49"/>
              </w:numPr>
              <w:ind w:left="318" w:right="-251" w:hanging="283"/>
            </w:pPr>
            <w:r w:rsidRPr="00734ACC">
              <w:rPr>
                <w:b/>
              </w:rPr>
              <w:t>Process</w:t>
            </w:r>
            <w:r>
              <w:t xml:space="preserve">: defining how involvement happens </w:t>
            </w:r>
          </w:p>
          <w:p w14:paraId="6CAFDE02" w14:textId="77777777" w:rsidR="00EC6B16" w:rsidRDefault="00EC6B16" w:rsidP="00734ACC">
            <w:pPr>
              <w:ind w:left="35" w:right="-251"/>
            </w:pPr>
            <w:r w:rsidRPr="00734ACC">
              <w:rPr>
                <w:b/>
              </w:rPr>
              <w:t>‘I’</w:t>
            </w:r>
            <w:r>
              <w:t xml:space="preserve"> is for Impact of PPI </w:t>
            </w:r>
          </w:p>
        </w:tc>
        <w:tc>
          <w:tcPr>
            <w:tcW w:w="4422" w:type="dxa"/>
          </w:tcPr>
          <w:p w14:paraId="31E4D901" w14:textId="77777777" w:rsidR="00EC6B16" w:rsidRDefault="00EC6B16" w:rsidP="008462BF">
            <w:r>
              <w:t>These standards were developed to support work in PPI in healthcare services and support, especially mental health. They can also be used in healthcare research.</w:t>
            </w:r>
          </w:p>
          <w:p w14:paraId="3365D2F5" w14:textId="77777777" w:rsidR="00EC6B16" w:rsidRDefault="00EC6B16" w:rsidP="008462BF">
            <w:r>
              <w:t xml:space="preserve">There are resources available to support using the 4Pi standards. </w:t>
            </w:r>
          </w:p>
        </w:tc>
        <w:tc>
          <w:tcPr>
            <w:tcW w:w="3147" w:type="dxa"/>
          </w:tcPr>
          <w:p w14:paraId="645AC171" w14:textId="2B9D5E0E" w:rsidR="00EC6B16" w:rsidRDefault="00B773D9" w:rsidP="008462BF">
            <w:hyperlink r:id="rId26" w:history="1">
              <w:r w:rsidR="00EC6B16" w:rsidRPr="00EC6B16">
                <w:rPr>
                  <w:rStyle w:val="Hyperlink"/>
                </w:rPr>
                <w:t>https://www.nsun.org.uk/projects/4pi-involvement-standards/</w:t>
              </w:r>
            </w:hyperlink>
            <w:r w:rsidR="00EC6B16" w:rsidRPr="00EC6B16">
              <w:t xml:space="preserve"> </w:t>
            </w:r>
          </w:p>
        </w:tc>
      </w:tr>
      <w:tr w:rsidR="00EC6B16" w14:paraId="4253D4FE" w14:textId="77777777" w:rsidTr="00EC6B16">
        <w:tc>
          <w:tcPr>
            <w:tcW w:w="2050" w:type="dxa"/>
          </w:tcPr>
          <w:p w14:paraId="16342FC3" w14:textId="4A5883A9" w:rsidR="00EC6B16" w:rsidRDefault="00EC6B16" w:rsidP="008462BF">
            <w:r w:rsidRPr="00EC6B16">
              <w:t>Charter for Public Involvement and Engagement</w:t>
            </w:r>
          </w:p>
        </w:tc>
        <w:tc>
          <w:tcPr>
            <w:tcW w:w="4410" w:type="dxa"/>
          </w:tcPr>
          <w:p w14:paraId="6B190412" w14:textId="78E50697" w:rsidR="00EC6B16" w:rsidRDefault="00EC6B16" w:rsidP="008462BF">
            <w:r w:rsidRPr="00EC6B16">
              <w:t xml:space="preserve">The Charter sets out best practice for fully embedding public involvement and engagement </w:t>
            </w:r>
            <w:r>
              <w:t xml:space="preserve">(PPIE) </w:t>
            </w:r>
            <w:r w:rsidRPr="00EC6B16">
              <w:t>specifically in public mental health research. It covers definitions, principles</w:t>
            </w:r>
            <w:r w:rsidR="00E50514" w:rsidRPr="00EC6B16">
              <w:t>,</w:t>
            </w:r>
            <w:r w:rsidRPr="00EC6B16">
              <w:t xml:space="preserve"> and values as well as information about resources and support.</w:t>
            </w:r>
          </w:p>
        </w:tc>
        <w:tc>
          <w:tcPr>
            <w:tcW w:w="4422" w:type="dxa"/>
          </w:tcPr>
          <w:p w14:paraId="39BE1FE3" w14:textId="198A3351" w:rsidR="00EC6B16" w:rsidRDefault="00EC6B16" w:rsidP="008462BF">
            <w:r>
              <w:t xml:space="preserve">The charter provides </w:t>
            </w:r>
            <w:r w:rsidRPr="00EC6B16">
              <w:t>12 guiding principles for effective public involvement and engagement</w:t>
            </w:r>
            <w:r>
              <w:t>. They provide a framework to explore PPIE.</w:t>
            </w:r>
          </w:p>
        </w:tc>
        <w:tc>
          <w:tcPr>
            <w:tcW w:w="3147" w:type="dxa"/>
          </w:tcPr>
          <w:p w14:paraId="2F7D6A71" w14:textId="77777777" w:rsidR="00EC6B16" w:rsidRPr="00EC6B16" w:rsidRDefault="00B773D9" w:rsidP="00EC6B16">
            <w:pPr>
              <w:rPr>
                <w:rFonts w:cstheme="minorHAnsi"/>
                <w:bCs/>
                <w:sz w:val="24"/>
                <w:szCs w:val="24"/>
              </w:rPr>
            </w:pPr>
            <w:hyperlink r:id="rId27" w:history="1">
              <w:r w:rsidR="00EC6B16" w:rsidRPr="00EC6B16">
                <w:rPr>
                  <w:rStyle w:val="Hyperlink"/>
                  <w:rFonts w:cstheme="minorHAnsi"/>
                  <w:bCs/>
                  <w:sz w:val="24"/>
                  <w:szCs w:val="24"/>
                </w:rPr>
                <w:t>https://sphr.nihr.ac.uk/public-involvement/charter-for-public-involvement-and-engagement/</w:t>
              </w:r>
            </w:hyperlink>
            <w:r w:rsidR="00EC6B16" w:rsidRPr="00EC6B16">
              <w:rPr>
                <w:rFonts w:cstheme="minorHAnsi"/>
                <w:bCs/>
                <w:sz w:val="24"/>
                <w:szCs w:val="24"/>
              </w:rPr>
              <w:t xml:space="preserve"> </w:t>
            </w:r>
          </w:p>
          <w:p w14:paraId="4DDA1491" w14:textId="77777777" w:rsidR="00EC6B16" w:rsidRPr="00EC6B16" w:rsidRDefault="00EC6B16" w:rsidP="008462BF"/>
        </w:tc>
      </w:tr>
      <w:tr w:rsidR="009D3F1C" w14:paraId="314CF243" w14:textId="77777777" w:rsidTr="00EC6B16">
        <w:tc>
          <w:tcPr>
            <w:tcW w:w="2050" w:type="dxa"/>
          </w:tcPr>
          <w:p w14:paraId="42E22E73" w14:textId="77777777" w:rsidR="009D3F1C" w:rsidRDefault="009D3F1C" w:rsidP="009D3F1C">
            <w:r>
              <w:t>PIRIT (</w:t>
            </w:r>
            <w:r w:rsidRPr="00EA3585">
              <w:t xml:space="preserve">Public Involvement in </w:t>
            </w:r>
            <w:r w:rsidRPr="00EA3585">
              <w:lastRenderedPageBreak/>
              <w:t>Research Impact Toolkit</w:t>
            </w:r>
            <w:r>
              <w:t>)</w:t>
            </w:r>
          </w:p>
        </w:tc>
        <w:tc>
          <w:tcPr>
            <w:tcW w:w="4410" w:type="dxa"/>
          </w:tcPr>
          <w:p w14:paraId="7A1CD37B" w14:textId="77777777" w:rsidR="009D3F1C" w:rsidRDefault="009D3F1C" w:rsidP="009D3F1C">
            <w:r>
              <w:lastRenderedPageBreak/>
              <w:t>PIRIT is designed to support researchers in planning and tracking public involvement in research. It includes two main tools:</w:t>
            </w:r>
          </w:p>
          <w:p w14:paraId="3EEA107E" w14:textId="5F2A051F" w:rsidR="009D3F1C" w:rsidRDefault="009D3F1C" w:rsidP="009D3F1C">
            <w:pPr>
              <w:pStyle w:val="ListParagraph"/>
              <w:numPr>
                <w:ilvl w:val="0"/>
                <w:numId w:val="17"/>
              </w:numPr>
              <w:ind w:left="316" w:hanging="283"/>
            </w:pPr>
            <w:r>
              <w:lastRenderedPageBreak/>
              <w:t>Planning Tool: A checklist of potential public involvement activities and relevant UK Standards, guiding researchers through the research pathway.</w:t>
            </w:r>
          </w:p>
          <w:p w14:paraId="34878086" w14:textId="77777777" w:rsidR="009D3F1C" w:rsidRDefault="009D3F1C" w:rsidP="009D3F1C">
            <w:pPr>
              <w:pStyle w:val="ListParagraph"/>
              <w:numPr>
                <w:ilvl w:val="0"/>
                <w:numId w:val="17"/>
              </w:numPr>
              <w:ind w:left="316" w:hanging="283"/>
            </w:pPr>
            <w:r>
              <w:t xml:space="preserve">Tracking Tool: A simple spreadsheet to record when and how public contributions occurred, along with what changed and why it matters. </w:t>
            </w:r>
          </w:p>
        </w:tc>
        <w:tc>
          <w:tcPr>
            <w:tcW w:w="4422" w:type="dxa"/>
          </w:tcPr>
          <w:p w14:paraId="4D5A6AD9" w14:textId="2A624AF9" w:rsidR="009D3F1C" w:rsidRDefault="009D3F1C" w:rsidP="009D3F1C">
            <w:r>
              <w:lastRenderedPageBreak/>
              <w:t xml:space="preserve">This resource can help you plan your PPI and then track it. It is helpful as it is closely linked to the UK Standards for Public </w:t>
            </w:r>
            <w:r>
              <w:lastRenderedPageBreak/>
              <w:t>Involvement so can help you to use the standards as a framework for your PPI plan.</w:t>
            </w:r>
          </w:p>
        </w:tc>
        <w:tc>
          <w:tcPr>
            <w:tcW w:w="3147" w:type="dxa"/>
          </w:tcPr>
          <w:p w14:paraId="20C1DC54" w14:textId="77777777" w:rsidR="009D3F1C" w:rsidRPr="00350DE5" w:rsidRDefault="00B773D9" w:rsidP="009D3F1C">
            <w:pPr>
              <w:rPr>
                <w:rFonts w:ascii="Calibri" w:hAnsi="Calibri" w:cs="Calibri"/>
                <w:color w:val="0563C1"/>
                <w:szCs w:val="28"/>
                <w:u w:val="single"/>
              </w:rPr>
            </w:pPr>
            <w:hyperlink r:id="rId28" w:history="1">
              <w:r w:rsidR="009D3F1C" w:rsidRPr="00350DE5">
                <w:rPr>
                  <w:rStyle w:val="Hyperlink"/>
                  <w:rFonts w:ascii="Calibri" w:hAnsi="Calibri" w:cs="Calibri"/>
                  <w:szCs w:val="28"/>
                </w:rPr>
                <w:t>PIRIT download form - Marie Curie Research Centre - Cardiff University</w:t>
              </w:r>
            </w:hyperlink>
          </w:p>
          <w:p w14:paraId="482E3FA8" w14:textId="77777777" w:rsidR="009D3F1C" w:rsidRDefault="009D3F1C" w:rsidP="009D3F1C"/>
        </w:tc>
      </w:tr>
      <w:tr w:rsidR="009D3F1C" w14:paraId="2CE8CBBD" w14:textId="77777777" w:rsidTr="00EC6B16">
        <w:tc>
          <w:tcPr>
            <w:tcW w:w="2050" w:type="dxa"/>
          </w:tcPr>
          <w:p w14:paraId="6FF6D332" w14:textId="77777777" w:rsidR="009D3F1C" w:rsidRDefault="009D3F1C" w:rsidP="009D3F1C">
            <w:r>
              <w:t>Equality Impact Assessment (EqIA)</w:t>
            </w:r>
          </w:p>
        </w:tc>
        <w:tc>
          <w:tcPr>
            <w:tcW w:w="4410" w:type="dxa"/>
          </w:tcPr>
          <w:p w14:paraId="6B1123B7" w14:textId="2290DB03" w:rsidR="009D3F1C" w:rsidRDefault="009D3F1C" w:rsidP="009D3F1C">
            <w:r w:rsidRPr="00443549">
              <w:t>An Equality Impact Assessment (EqIA) is a systematic approach designed to evaluate how proposed policies, practices, or research activities may affect different groups of people, particularly those with protected characteristics under the Equality Act 2010. The primary goal is to ensure that all individuals have equal access to opportunities and that any potential negative impacts are identified and mitigated.</w:t>
            </w:r>
          </w:p>
        </w:tc>
        <w:tc>
          <w:tcPr>
            <w:tcW w:w="4422" w:type="dxa"/>
          </w:tcPr>
          <w:p w14:paraId="0B941BBE" w14:textId="553557BD" w:rsidR="009D3F1C" w:rsidRDefault="009D3F1C" w:rsidP="009D3F1C">
            <w:r>
              <w:t>Doing an EqIA can help with the thinking around developing inclusive PPI. It can help you think about who you should be involving and how you can make the process of involvement inclusive.</w:t>
            </w:r>
          </w:p>
        </w:tc>
        <w:tc>
          <w:tcPr>
            <w:tcW w:w="3147" w:type="dxa"/>
          </w:tcPr>
          <w:p w14:paraId="4BF91007" w14:textId="77777777" w:rsidR="009D3F1C" w:rsidRDefault="00B773D9" w:rsidP="009D3F1C">
            <w:hyperlink r:id="rId29" w:history="1">
              <w:r w:rsidR="009D3F1C">
                <w:rPr>
                  <w:rStyle w:val="Hyperlink"/>
                </w:rPr>
                <w:t>Equality Impact Assessment (EqIA) Toolkit | ARC EM</w:t>
              </w:r>
            </w:hyperlink>
          </w:p>
        </w:tc>
      </w:tr>
    </w:tbl>
    <w:p w14:paraId="79DCDA6A" w14:textId="2BF71EE5" w:rsidR="009D3F1C" w:rsidRDefault="009D3F1C" w:rsidP="009D3F1C"/>
    <w:p w14:paraId="48ED147F" w14:textId="77777777" w:rsidR="00EC6B16" w:rsidRDefault="00EC6B16" w:rsidP="009D3F1C"/>
    <w:p w14:paraId="661BA4BE" w14:textId="77777777" w:rsidR="00EC6B16" w:rsidRDefault="00EC6B16">
      <w:r>
        <w:br w:type="page"/>
      </w:r>
    </w:p>
    <w:p w14:paraId="28B3FCA9" w14:textId="77777777" w:rsidR="009D3F1C" w:rsidRPr="00327F75" w:rsidRDefault="009D3F1C" w:rsidP="009D3F1C">
      <w:pPr>
        <w:rPr>
          <w:b/>
          <w:sz w:val="28"/>
          <w:u w:val="single"/>
        </w:rPr>
      </w:pPr>
      <w:r w:rsidRPr="00327F75">
        <w:rPr>
          <w:b/>
          <w:sz w:val="28"/>
          <w:u w:val="single"/>
        </w:rPr>
        <w:lastRenderedPageBreak/>
        <w:t>Table 2 PPI Evaluation resources</w:t>
      </w:r>
    </w:p>
    <w:tbl>
      <w:tblPr>
        <w:tblStyle w:val="TableGrid"/>
        <w:tblW w:w="14029" w:type="dxa"/>
        <w:tblLook w:val="04A0" w:firstRow="1" w:lastRow="0" w:firstColumn="1" w:lastColumn="0" w:noHBand="0" w:noVBand="1"/>
      </w:tblPr>
      <w:tblGrid>
        <w:gridCol w:w="2163"/>
        <w:gridCol w:w="5327"/>
        <w:gridCol w:w="3709"/>
        <w:gridCol w:w="2830"/>
      </w:tblGrid>
      <w:tr w:rsidR="009D3F1C" w:rsidRPr="00EA3585" w14:paraId="5A077323" w14:textId="77777777" w:rsidTr="00AF02B9">
        <w:tc>
          <w:tcPr>
            <w:tcW w:w="0" w:type="auto"/>
          </w:tcPr>
          <w:p w14:paraId="1BF0A574" w14:textId="77777777" w:rsidR="009D3F1C" w:rsidRPr="00EA3585" w:rsidRDefault="009D3F1C" w:rsidP="009D3F1C">
            <w:pPr>
              <w:rPr>
                <w:b/>
              </w:rPr>
            </w:pPr>
            <w:r w:rsidRPr="00EA3585">
              <w:rPr>
                <w:b/>
              </w:rPr>
              <w:t>Resource name</w:t>
            </w:r>
          </w:p>
        </w:tc>
        <w:tc>
          <w:tcPr>
            <w:tcW w:w="0" w:type="auto"/>
          </w:tcPr>
          <w:p w14:paraId="7A08269C" w14:textId="77777777" w:rsidR="009D3F1C" w:rsidRPr="00EA3585" w:rsidRDefault="009D3F1C" w:rsidP="009D3F1C">
            <w:pPr>
              <w:rPr>
                <w:b/>
              </w:rPr>
            </w:pPr>
            <w:r w:rsidRPr="00EA3585">
              <w:rPr>
                <w:b/>
              </w:rPr>
              <w:t>Description</w:t>
            </w:r>
          </w:p>
        </w:tc>
        <w:tc>
          <w:tcPr>
            <w:tcW w:w="0" w:type="auto"/>
          </w:tcPr>
          <w:p w14:paraId="25BE15DA" w14:textId="77777777" w:rsidR="009D3F1C" w:rsidRPr="00EA3585" w:rsidRDefault="009D3F1C" w:rsidP="009D3F1C">
            <w:pPr>
              <w:rPr>
                <w:b/>
              </w:rPr>
            </w:pPr>
            <w:r w:rsidRPr="00EA3585">
              <w:rPr>
                <w:b/>
              </w:rPr>
              <w:t>Potential use</w:t>
            </w:r>
          </w:p>
        </w:tc>
        <w:tc>
          <w:tcPr>
            <w:tcW w:w="0" w:type="auto"/>
          </w:tcPr>
          <w:p w14:paraId="08590452" w14:textId="77777777" w:rsidR="009D3F1C" w:rsidRPr="00EA3585" w:rsidRDefault="009D3F1C" w:rsidP="009D3F1C">
            <w:pPr>
              <w:rPr>
                <w:b/>
              </w:rPr>
            </w:pPr>
            <w:r w:rsidRPr="00EA3585">
              <w:rPr>
                <w:b/>
              </w:rPr>
              <w:t>Useful links</w:t>
            </w:r>
          </w:p>
        </w:tc>
      </w:tr>
      <w:tr w:rsidR="009D3F1C" w14:paraId="275B0DF8" w14:textId="77777777" w:rsidTr="00AF02B9">
        <w:tc>
          <w:tcPr>
            <w:tcW w:w="0" w:type="auto"/>
          </w:tcPr>
          <w:p w14:paraId="6AD8EC24" w14:textId="77777777" w:rsidR="009D3F1C" w:rsidRDefault="009D3F1C" w:rsidP="009D3F1C">
            <w:r>
              <w:t>The Cube</w:t>
            </w:r>
          </w:p>
        </w:tc>
        <w:tc>
          <w:tcPr>
            <w:tcW w:w="0" w:type="auto"/>
          </w:tcPr>
          <w:p w14:paraId="1EE80689" w14:textId="3DF2B7D1" w:rsidR="009D3F1C" w:rsidRDefault="009D3F1C" w:rsidP="009D3F1C">
            <w:r>
              <w:t>‘The Cube’ is an evaluation framework that uses a digital tool to support PPI. The framework consists of four questions which allow for sliding scale responses with the addition of contextual text</w:t>
            </w:r>
            <w:r w:rsidR="008352D8">
              <w:t>-</w:t>
            </w:r>
            <w:r>
              <w:t>based comments.</w:t>
            </w:r>
          </w:p>
          <w:p w14:paraId="464F6726" w14:textId="77777777" w:rsidR="009D3F1C" w:rsidRDefault="009D3F1C" w:rsidP="009D3F1C"/>
          <w:p w14:paraId="6F34EB2D" w14:textId="028F25AD" w:rsidR="009D3F1C" w:rsidRDefault="009D3F1C" w:rsidP="009D3F1C">
            <w:r>
              <w:t>‘The Cube’ evaluation framework can be used wi</w:t>
            </w:r>
            <w:r w:rsidR="005726EC">
              <w:t>th or without the digital tool.</w:t>
            </w:r>
          </w:p>
        </w:tc>
        <w:tc>
          <w:tcPr>
            <w:tcW w:w="0" w:type="auto"/>
          </w:tcPr>
          <w:p w14:paraId="5C2F1D66" w14:textId="5DAC5661" w:rsidR="009D3F1C" w:rsidRDefault="009D3F1C" w:rsidP="009D3F1C">
            <w:r>
              <w:t>This resource is useful for evaluating PPI across the course of a research project. It can help to improve PPI during a project.</w:t>
            </w:r>
          </w:p>
          <w:p w14:paraId="1687BC3B" w14:textId="77777777" w:rsidR="009D3F1C" w:rsidRDefault="009D3F1C" w:rsidP="009D3F1C"/>
          <w:p w14:paraId="704CE5AB" w14:textId="77777777" w:rsidR="009D3F1C" w:rsidRDefault="009D3F1C" w:rsidP="009D3F1C">
            <w:r>
              <w:t>It can be delivered digitally using the digital tool or in person using a flipchart and post it notes.</w:t>
            </w:r>
          </w:p>
        </w:tc>
        <w:tc>
          <w:tcPr>
            <w:tcW w:w="0" w:type="auto"/>
          </w:tcPr>
          <w:p w14:paraId="5113C0D7" w14:textId="77777777" w:rsidR="009D3F1C" w:rsidRPr="00350DE5" w:rsidRDefault="00B773D9" w:rsidP="009D3F1C">
            <w:pPr>
              <w:rPr>
                <w:rFonts w:ascii="Calibri" w:hAnsi="Calibri" w:cs="Calibri"/>
                <w:color w:val="0563C1"/>
                <w:szCs w:val="28"/>
                <w:u w:val="single"/>
              </w:rPr>
            </w:pPr>
            <w:hyperlink r:id="rId30" w:history="1">
              <w:r w:rsidR="009D3F1C" w:rsidRPr="00350DE5">
                <w:rPr>
                  <w:rStyle w:val="Hyperlink"/>
                  <w:rFonts w:ascii="Calibri" w:hAnsi="Calibri" w:cs="Calibri"/>
                  <w:szCs w:val="28"/>
                </w:rPr>
                <w:t>The Cube Evaluation Framework - for researchers.docx - Google Docs</w:t>
              </w:r>
            </w:hyperlink>
          </w:p>
          <w:p w14:paraId="7DD9CB59" w14:textId="77777777" w:rsidR="009D3F1C" w:rsidRDefault="009D3F1C" w:rsidP="009D3F1C"/>
        </w:tc>
      </w:tr>
      <w:tr w:rsidR="009D3F1C" w14:paraId="28570264" w14:textId="77777777" w:rsidTr="00AF02B9">
        <w:tc>
          <w:tcPr>
            <w:tcW w:w="0" w:type="auto"/>
          </w:tcPr>
          <w:p w14:paraId="6B33A7A7" w14:textId="77777777" w:rsidR="009D3F1C" w:rsidRDefault="009D3F1C" w:rsidP="009D3F1C">
            <w:r>
              <w:t>Impact Log</w:t>
            </w:r>
          </w:p>
        </w:tc>
        <w:tc>
          <w:tcPr>
            <w:tcW w:w="0" w:type="auto"/>
          </w:tcPr>
          <w:p w14:paraId="37B3933A" w14:textId="77777777" w:rsidR="009D3F1C" w:rsidRDefault="009D3F1C" w:rsidP="009D3F1C">
            <w:r>
              <w:t>An impact log is a simple method of recording PPI impacts and outcomes (in real time).</w:t>
            </w:r>
          </w:p>
          <w:p w14:paraId="7F23DEB9" w14:textId="77777777" w:rsidR="009D3F1C" w:rsidRDefault="009D3F1C" w:rsidP="009D3F1C"/>
          <w:p w14:paraId="1E246A6D" w14:textId="39112E9B" w:rsidR="009D3F1C" w:rsidRDefault="009D3F1C" w:rsidP="009D3F1C">
            <w:r>
              <w:t>There are many examples of this. The example we have provided is from People in Health West of England.</w:t>
            </w:r>
          </w:p>
        </w:tc>
        <w:tc>
          <w:tcPr>
            <w:tcW w:w="0" w:type="auto"/>
          </w:tcPr>
          <w:p w14:paraId="76139DF4" w14:textId="77777777" w:rsidR="009D3F1C" w:rsidRDefault="009D3F1C" w:rsidP="009D3F1C">
            <w:r>
              <w:t>This is a useful resource for basic evaluation and identifying impact of PPI.</w:t>
            </w:r>
          </w:p>
        </w:tc>
        <w:tc>
          <w:tcPr>
            <w:tcW w:w="0" w:type="auto"/>
          </w:tcPr>
          <w:p w14:paraId="699F88FB" w14:textId="77777777" w:rsidR="009D3F1C" w:rsidRDefault="00B773D9" w:rsidP="009D3F1C">
            <w:hyperlink r:id="rId31" w:history="1">
              <w:r w:rsidR="009D3F1C">
                <w:rPr>
                  <w:rStyle w:val="Hyperlink"/>
                </w:rPr>
                <w:t>Patient and public involvement impact log - ARC West</w:t>
              </w:r>
            </w:hyperlink>
          </w:p>
        </w:tc>
      </w:tr>
      <w:tr w:rsidR="009D3F1C" w14:paraId="1A303167" w14:textId="77777777" w:rsidTr="00AF02B9">
        <w:tc>
          <w:tcPr>
            <w:tcW w:w="0" w:type="auto"/>
          </w:tcPr>
          <w:p w14:paraId="2D037DD0" w14:textId="77777777" w:rsidR="009D3F1C" w:rsidRDefault="009D3F1C" w:rsidP="009D3F1C">
            <w:r>
              <w:t>PPI Monitoring to Learn</w:t>
            </w:r>
          </w:p>
        </w:tc>
        <w:tc>
          <w:tcPr>
            <w:tcW w:w="0" w:type="auto"/>
          </w:tcPr>
          <w:p w14:paraId="79FE52F9" w14:textId="77777777" w:rsidR="009D3F1C" w:rsidRDefault="009D3F1C" w:rsidP="009D3F1C">
            <w:r>
              <w:t>See above</w:t>
            </w:r>
          </w:p>
        </w:tc>
        <w:tc>
          <w:tcPr>
            <w:tcW w:w="0" w:type="auto"/>
          </w:tcPr>
          <w:p w14:paraId="2CC2266D" w14:textId="4B21D2F7" w:rsidR="009D3F1C" w:rsidRDefault="009D3F1C" w:rsidP="009D3F1C">
            <w:r>
              <w:t>The monitoring element of the tool allows you to track progress against plans over time. You can also adjust plans as appropriate.</w:t>
            </w:r>
          </w:p>
        </w:tc>
        <w:tc>
          <w:tcPr>
            <w:tcW w:w="0" w:type="auto"/>
          </w:tcPr>
          <w:p w14:paraId="69834EFD" w14:textId="77777777" w:rsidR="00AF02B9" w:rsidRDefault="00AF02B9" w:rsidP="00AF02B9">
            <w:r>
              <w:t>Link not yet available</w:t>
            </w:r>
          </w:p>
          <w:p w14:paraId="2F48E2C3" w14:textId="2B07E906" w:rsidR="009D3F1C" w:rsidRDefault="009D3F1C" w:rsidP="009D3F1C"/>
        </w:tc>
      </w:tr>
      <w:tr w:rsidR="009D3F1C" w14:paraId="07560EF9" w14:textId="77777777" w:rsidTr="00AF02B9">
        <w:tc>
          <w:tcPr>
            <w:tcW w:w="0" w:type="auto"/>
          </w:tcPr>
          <w:p w14:paraId="45E3F8BC" w14:textId="77777777" w:rsidR="009D3F1C" w:rsidRDefault="009D3F1C" w:rsidP="009D3F1C">
            <w:r>
              <w:t>PIRIT (</w:t>
            </w:r>
            <w:r w:rsidRPr="00EA3585">
              <w:t>Public Involvement in Research Impact Toolkit</w:t>
            </w:r>
            <w:r>
              <w:t>)</w:t>
            </w:r>
          </w:p>
        </w:tc>
        <w:tc>
          <w:tcPr>
            <w:tcW w:w="0" w:type="auto"/>
          </w:tcPr>
          <w:p w14:paraId="55CA269A" w14:textId="77777777" w:rsidR="009D3F1C" w:rsidRDefault="009D3F1C" w:rsidP="009D3F1C">
            <w:r>
              <w:t>See above</w:t>
            </w:r>
          </w:p>
        </w:tc>
        <w:tc>
          <w:tcPr>
            <w:tcW w:w="0" w:type="auto"/>
          </w:tcPr>
          <w:p w14:paraId="4737C7C6" w14:textId="77777777" w:rsidR="009D3F1C" w:rsidRDefault="009D3F1C" w:rsidP="009D3F1C">
            <w:r>
              <w:t>The tracking tool allows you to track progress against plans over time.</w:t>
            </w:r>
          </w:p>
        </w:tc>
        <w:tc>
          <w:tcPr>
            <w:tcW w:w="0" w:type="auto"/>
          </w:tcPr>
          <w:p w14:paraId="41F7CB00" w14:textId="77777777" w:rsidR="009D3F1C" w:rsidRPr="00350DE5" w:rsidRDefault="00B773D9" w:rsidP="009D3F1C">
            <w:pPr>
              <w:rPr>
                <w:rFonts w:ascii="Calibri" w:hAnsi="Calibri" w:cs="Calibri"/>
                <w:color w:val="0563C1"/>
                <w:szCs w:val="28"/>
                <w:u w:val="single"/>
              </w:rPr>
            </w:pPr>
            <w:hyperlink r:id="rId32" w:history="1">
              <w:r w:rsidR="009D3F1C" w:rsidRPr="00350DE5">
                <w:rPr>
                  <w:rStyle w:val="Hyperlink"/>
                  <w:rFonts w:ascii="Calibri" w:hAnsi="Calibri" w:cs="Calibri"/>
                  <w:szCs w:val="28"/>
                </w:rPr>
                <w:t>PIRIT download form - Marie Curie Research Centre - Cardiff University</w:t>
              </w:r>
            </w:hyperlink>
          </w:p>
          <w:p w14:paraId="5A339132" w14:textId="77777777" w:rsidR="009D3F1C" w:rsidRDefault="009D3F1C" w:rsidP="009D3F1C"/>
        </w:tc>
      </w:tr>
    </w:tbl>
    <w:p w14:paraId="0B8917D7" w14:textId="77777777" w:rsidR="009D3F1C" w:rsidRDefault="009D3F1C" w:rsidP="009D3F1C"/>
    <w:p w14:paraId="25643B1E" w14:textId="77777777" w:rsidR="009D3F1C" w:rsidRDefault="009D3F1C" w:rsidP="009D3F1C">
      <w:r>
        <w:br w:type="page"/>
      </w:r>
    </w:p>
    <w:p w14:paraId="113CC797" w14:textId="77777777" w:rsidR="009D3F1C" w:rsidRPr="00327F75" w:rsidRDefault="009D3F1C" w:rsidP="009D3F1C">
      <w:pPr>
        <w:rPr>
          <w:b/>
          <w:sz w:val="28"/>
          <w:u w:val="single"/>
        </w:rPr>
      </w:pPr>
      <w:r w:rsidRPr="00327F75">
        <w:rPr>
          <w:b/>
          <w:sz w:val="28"/>
          <w:u w:val="single"/>
        </w:rPr>
        <w:lastRenderedPageBreak/>
        <w:t>Table 3 Reporting PPI resources</w:t>
      </w:r>
    </w:p>
    <w:tbl>
      <w:tblPr>
        <w:tblStyle w:val="TableGrid"/>
        <w:tblW w:w="14029" w:type="dxa"/>
        <w:tblLayout w:type="fixed"/>
        <w:tblLook w:val="04A0" w:firstRow="1" w:lastRow="0" w:firstColumn="1" w:lastColumn="0" w:noHBand="0" w:noVBand="1"/>
      </w:tblPr>
      <w:tblGrid>
        <w:gridCol w:w="1878"/>
        <w:gridCol w:w="5488"/>
        <w:gridCol w:w="3119"/>
        <w:gridCol w:w="3544"/>
      </w:tblGrid>
      <w:tr w:rsidR="00AF02B9" w:rsidRPr="00EA3585" w14:paraId="23F9252B" w14:textId="77777777" w:rsidTr="00AF02B9">
        <w:tc>
          <w:tcPr>
            <w:tcW w:w="1878" w:type="dxa"/>
          </w:tcPr>
          <w:p w14:paraId="63C1AF97" w14:textId="77777777" w:rsidR="009D3F1C" w:rsidRPr="00EA3585" w:rsidRDefault="009D3F1C" w:rsidP="009D3F1C">
            <w:pPr>
              <w:rPr>
                <w:b/>
              </w:rPr>
            </w:pPr>
            <w:r w:rsidRPr="00EA3585">
              <w:rPr>
                <w:b/>
              </w:rPr>
              <w:t>Resource name</w:t>
            </w:r>
          </w:p>
        </w:tc>
        <w:tc>
          <w:tcPr>
            <w:tcW w:w="5488" w:type="dxa"/>
          </w:tcPr>
          <w:p w14:paraId="187A157D" w14:textId="77777777" w:rsidR="009D3F1C" w:rsidRPr="00EA3585" w:rsidRDefault="009D3F1C" w:rsidP="009D3F1C">
            <w:pPr>
              <w:rPr>
                <w:b/>
              </w:rPr>
            </w:pPr>
            <w:r w:rsidRPr="00EA3585">
              <w:rPr>
                <w:b/>
              </w:rPr>
              <w:t>Description</w:t>
            </w:r>
          </w:p>
        </w:tc>
        <w:tc>
          <w:tcPr>
            <w:tcW w:w="3119" w:type="dxa"/>
          </w:tcPr>
          <w:p w14:paraId="1E9729E3" w14:textId="77777777" w:rsidR="009D3F1C" w:rsidRPr="00EA3585" w:rsidRDefault="009D3F1C" w:rsidP="009D3F1C">
            <w:pPr>
              <w:rPr>
                <w:b/>
              </w:rPr>
            </w:pPr>
            <w:r w:rsidRPr="00EA3585">
              <w:rPr>
                <w:b/>
              </w:rPr>
              <w:t>Potential use</w:t>
            </w:r>
          </w:p>
        </w:tc>
        <w:tc>
          <w:tcPr>
            <w:tcW w:w="3544" w:type="dxa"/>
          </w:tcPr>
          <w:p w14:paraId="282EBC43" w14:textId="77777777" w:rsidR="009D3F1C" w:rsidRPr="00EA3585" w:rsidRDefault="009D3F1C" w:rsidP="009D3F1C">
            <w:pPr>
              <w:rPr>
                <w:b/>
              </w:rPr>
            </w:pPr>
            <w:r w:rsidRPr="00EA3585">
              <w:rPr>
                <w:b/>
              </w:rPr>
              <w:t>Useful links</w:t>
            </w:r>
          </w:p>
        </w:tc>
      </w:tr>
      <w:tr w:rsidR="00AF02B9" w:rsidRPr="00AF02B9" w14:paraId="04FAEC59" w14:textId="77777777" w:rsidTr="00AF02B9">
        <w:tc>
          <w:tcPr>
            <w:tcW w:w="1878" w:type="dxa"/>
          </w:tcPr>
          <w:p w14:paraId="28139965" w14:textId="77777777" w:rsidR="009D3F1C" w:rsidRPr="00AF02B9" w:rsidRDefault="009D3F1C" w:rsidP="009D3F1C">
            <w:r w:rsidRPr="00AF02B9">
              <w:t xml:space="preserve">GRIPP2 (Guidance for reporting involvement of patients and the public) </w:t>
            </w:r>
          </w:p>
        </w:tc>
        <w:tc>
          <w:tcPr>
            <w:tcW w:w="5488" w:type="dxa"/>
          </w:tcPr>
          <w:p w14:paraId="12F08911" w14:textId="3A534754" w:rsidR="009D3F1C" w:rsidRPr="00AF02B9" w:rsidRDefault="009D3F1C" w:rsidP="009D3F1C">
            <w:r w:rsidRPr="00AF02B9">
              <w:t>GRIPP2 is guidance for reporting PPI. The aim of GRIPP2 is to improve the quality, transparency of the PPI evidence base to ensure practice is based on best evidence.</w:t>
            </w:r>
          </w:p>
        </w:tc>
        <w:tc>
          <w:tcPr>
            <w:tcW w:w="3119" w:type="dxa"/>
          </w:tcPr>
          <w:p w14:paraId="30C70EB1" w14:textId="77777777" w:rsidR="009D3F1C" w:rsidRPr="00AF02B9" w:rsidRDefault="009D3F1C" w:rsidP="009D3F1C">
            <w:r w:rsidRPr="00AF02B9">
              <w:t>Gripp2 is specifically designed to support reporting of PPI by using a co-designed list of items to report on.</w:t>
            </w:r>
          </w:p>
        </w:tc>
        <w:tc>
          <w:tcPr>
            <w:tcW w:w="3544" w:type="dxa"/>
          </w:tcPr>
          <w:p w14:paraId="5F8B7B02" w14:textId="77777777" w:rsidR="009D3F1C" w:rsidRPr="00AF02B9" w:rsidRDefault="00B773D9" w:rsidP="009D3F1C">
            <w:hyperlink r:id="rId33" w:history="1">
              <w:r w:rsidR="009D3F1C" w:rsidRPr="00AF02B9">
                <w:rPr>
                  <w:rStyle w:val="Hyperlink"/>
                </w:rPr>
                <w:t>GRIPP2 reporting checklists: tools to improve reporting of patient and public involvement in research | The BMJ</w:t>
              </w:r>
            </w:hyperlink>
          </w:p>
        </w:tc>
      </w:tr>
      <w:tr w:rsidR="00AF02B9" w:rsidRPr="00AF02B9" w14:paraId="21679BCE" w14:textId="77777777" w:rsidTr="00AF02B9">
        <w:tc>
          <w:tcPr>
            <w:tcW w:w="1878" w:type="dxa"/>
          </w:tcPr>
          <w:p w14:paraId="2949C609" w14:textId="77777777" w:rsidR="009D3F1C" w:rsidRPr="00AF02B9" w:rsidRDefault="009D3F1C" w:rsidP="009D3F1C">
            <w:r w:rsidRPr="00AF02B9">
              <w:t>PPI recording tool</w:t>
            </w:r>
          </w:p>
        </w:tc>
        <w:tc>
          <w:tcPr>
            <w:tcW w:w="5488" w:type="dxa"/>
          </w:tcPr>
          <w:p w14:paraId="0E3F077D" w14:textId="77777777" w:rsidR="009D3F1C" w:rsidRPr="00AF02B9" w:rsidRDefault="009D3F1C" w:rsidP="009D3F1C">
            <w:r w:rsidRPr="00AF02B9">
              <w:t xml:space="preserve">The purpose of this tool is to provide researchers with a comprehensive and usable recording checklist to document patient and public involvement in research. The tool was designed by researchers to map on to the GRIPP2 reporting checklist. </w:t>
            </w:r>
          </w:p>
        </w:tc>
        <w:tc>
          <w:tcPr>
            <w:tcW w:w="3119" w:type="dxa"/>
          </w:tcPr>
          <w:p w14:paraId="230EED13" w14:textId="77777777" w:rsidR="009D3F1C" w:rsidRPr="00AF02B9" w:rsidRDefault="009D3F1C" w:rsidP="009D3F1C">
            <w:r w:rsidRPr="00AF02B9">
              <w:t>This resource is useful to help gather the information needed to use the GRIPP2 framework to report on PPI.</w:t>
            </w:r>
          </w:p>
        </w:tc>
        <w:tc>
          <w:tcPr>
            <w:tcW w:w="3544" w:type="dxa"/>
          </w:tcPr>
          <w:p w14:paraId="0EA9C141" w14:textId="77777777" w:rsidR="009D3F1C" w:rsidRPr="00AF02B9" w:rsidRDefault="00B773D9" w:rsidP="009D3F1C">
            <w:hyperlink r:id="rId34" w:history="1">
              <w:r w:rsidR="009D3F1C" w:rsidRPr="00AF02B9">
                <w:rPr>
                  <w:rStyle w:val="Hyperlink"/>
                </w:rPr>
                <w:t>Reporting tools — Nuffield Department of Primary Care Health Sciences, University of Oxford</w:t>
              </w:r>
            </w:hyperlink>
            <w:r w:rsidR="009D3F1C" w:rsidRPr="00AF02B9">
              <w:t xml:space="preserve"> then click on the relevant link.</w:t>
            </w:r>
          </w:p>
        </w:tc>
      </w:tr>
      <w:tr w:rsidR="00AF02B9" w:rsidRPr="00AF02B9" w14:paraId="024F3855" w14:textId="77777777" w:rsidTr="00AF02B9">
        <w:tc>
          <w:tcPr>
            <w:tcW w:w="1878" w:type="dxa"/>
          </w:tcPr>
          <w:p w14:paraId="1ED0E25D" w14:textId="08F161E8" w:rsidR="009D3F1C" w:rsidRPr="00AF02B9" w:rsidRDefault="00C5664E" w:rsidP="009D3F1C">
            <w:pPr>
              <w:rPr>
                <w:highlight w:val="yellow"/>
              </w:rPr>
            </w:pPr>
            <w:r w:rsidRPr="00AF02B9">
              <w:t>REPRISE Reporting Tool</w:t>
            </w:r>
          </w:p>
        </w:tc>
        <w:tc>
          <w:tcPr>
            <w:tcW w:w="5488" w:type="dxa"/>
          </w:tcPr>
          <w:p w14:paraId="4E88C9EC" w14:textId="3AF23189" w:rsidR="00C5664E" w:rsidRPr="00AF02B9" w:rsidRDefault="00C26A1A" w:rsidP="00EB3817">
            <w:pPr>
              <w:rPr>
                <w:highlight w:val="yellow"/>
              </w:rPr>
            </w:pPr>
            <w:r w:rsidRPr="00AF02B9">
              <w:t xml:space="preserve">This reporting guidance helps researchers reflect on PPI </w:t>
            </w:r>
            <w:r w:rsidR="00EB3817" w:rsidRPr="00AF02B9">
              <w:t xml:space="preserve">when reporting </w:t>
            </w:r>
            <w:r w:rsidRPr="00AF02B9">
              <w:t xml:space="preserve">their </w:t>
            </w:r>
            <w:r w:rsidR="00EB3817" w:rsidRPr="00AF02B9">
              <w:t>Research Priority Setting exercises.</w:t>
            </w:r>
            <w:r w:rsidR="00CA4B82" w:rsidRPr="00AF02B9">
              <w:t xml:space="preserve"> The tool has</w:t>
            </w:r>
            <w:r w:rsidR="00EB3817" w:rsidRPr="00AF02B9">
              <w:t xml:space="preserve"> </w:t>
            </w:r>
            <w:r w:rsidRPr="00AF02B9">
              <w:t xml:space="preserve">10 </w:t>
            </w:r>
            <w:r w:rsidR="00CA4B82" w:rsidRPr="00AF02B9">
              <w:t>sections for priority setting</w:t>
            </w:r>
            <w:r w:rsidRPr="00AF02B9">
              <w:t xml:space="preserve"> (context, governance, framework, stakeholders, identification, prioritization, output, evaluation, translation, funding/conflict)</w:t>
            </w:r>
            <w:r w:rsidR="00EB3817" w:rsidRPr="00AF02B9">
              <w:t>.</w:t>
            </w:r>
          </w:p>
        </w:tc>
        <w:tc>
          <w:tcPr>
            <w:tcW w:w="3119" w:type="dxa"/>
          </w:tcPr>
          <w:p w14:paraId="70B74F27" w14:textId="6D00B078" w:rsidR="009D3F1C" w:rsidRPr="00AF02B9" w:rsidRDefault="00A91136" w:rsidP="009D3F1C">
            <w:pPr>
              <w:rPr>
                <w:rFonts w:cstheme="minorHAnsi"/>
              </w:rPr>
            </w:pPr>
            <w:r w:rsidRPr="00AF02B9">
              <w:rPr>
                <w:rFonts w:cstheme="minorHAnsi"/>
              </w:rPr>
              <w:t xml:space="preserve">Helps structure writing </w:t>
            </w:r>
            <w:r w:rsidR="007F380E" w:rsidRPr="00AF02B9">
              <w:rPr>
                <w:rFonts w:cstheme="minorHAnsi"/>
              </w:rPr>
              <w:t>about PPI in Research Priority Exercises</w:t>
            </w:r>
            <w:r w:rsidR="00BE3807" w:rsidRPr="00AF02B9">
              <w:rPr>
                <w:rFonts w:cstheme="minorHAnsi"/>
              </w:rPr>
              <w:t xml:space="preserve"> as well as </w:t>
            </w:r>
            <w:r w:rsidR="00BE3807" w:rsidRPr="00AF02B9">
              <w:rPr>
                <w:rFonts w:cstheme="minorHAnsi"/>
                <w:color w:val="0A0A0A"/>
                <w:shd w:val="clear" w:color="auto" w:fill="FFFFFF"/>
              </w:rPr>
              <w:t>detailing who was involved (patients, carers, professionals), how they were engaged (methods), what priorities emerged, and how these were used.</w:t>
            </w:r>
          </w:p>
        </w:tc>
        <w:tc>
          <w:tcPr>
            <w:tcW w:w="3544" w:type="dxa"/>
          </w:tcPr>
          <w:p w14:paraId="43648500" w14:textId="23BFF9E9" w:rsidR="009D3F1C" w:rsidRPr="00AF02B9" w:rsidRDefault="00B773D9" w:rsidP="009D3F1C">
            <w:hyperlink r:id="rId35" w:history="1">
              <w:r w:rsidR="00FE3491" w:rsidRPr="00AF02B9">
                <w:rPr>
                  <w:rStyle w:val="Hyperlink"/>
                </w:rPr>
                <w:t>https://link.springer.com/article/10.1186/s12874-019-0889-3</w:t>
              </w:r>
            </w:hyperlink>
            <w:r w:rsidR="00FE3491" w:rsidRPr="00AF02B9">
              <w:t xml:space="preserve"> </w:t>
            </w:r>
          </w:p>
        </w:tc>
      </w:tr>
      <w:tr w:rsidR="00AF02B9" w:rsidRPr="00AF02B9" w14:paraId="67901C94" w14:textId="77777777" w:rsidTr="00AF02B9">
        <w:tc>
          <w:tcPr>
            <w:tcW w:w="1878" w:type="dxa"/>
          </w:tcPr>
          <w:p w14:paraId="571FD8FE" w14:textId="1A348BF8" w:rsidR="00D611E8" w:rsidRPr="00AF02B9" w:rsidRDefault="00D611E8" w:rsidP="009D3F1C">
            <w:r w:rsidRPr="00AF02B9">
              <w:t>Monitoring to Learn tools</w:t>
            </w:r>
          </w:p>
        </w:tc>
        <w:tc>
          <w:tcPr>
            <w:tcW w:w="5488" w:type="dxa"/>
          </w:tcPr>
          <w:p w14:paraId="12647293" w14:textId="02734A94" w:rsidR="00D611E8" w:rsidRPr="00AF02B9" w:rsidRDefault="00D611E8" w:rsidP="00D611E8">
            <w:r w:rsidRPr="00AF02B9">
              <w:t>A co-created agile tool for identifying the right measurements for patient engagement practices.</w:t>
            </w:r>
          </w:p>
          <w:p w14:paraId="1C00B322" w14:textId="61E4EF00" w:rsidR="00D611E8" w:rsidRPr="00AF02B9" w:rsidRDefault="00D611E8" w:rsidP="00D611E8"/>
          <w:p w14:paraId="0D2E9884" w14:textId="507F4EAB" w:rsidR="00D611E8" w:rsidRPr="00AF02B9" w:rsidRDefault="00D611E8" w:rsidP="00D611E8">
            <w:pPr>
              <w:pStyle w:val="ListParagraph"/>
              <w:numPr>
                <w:ilvl w:val="0"/>
                <w:numId w:val="52"/>
              </w:numPr>
              <w:ind w:left="369" w:hanging="284"/>
              <w:rPr>
                <w:rFonts w:cstheme="minorHAnsi"/>
              </w:rPr>
            </w:pPr>
            <w:r w:rsidRPr="00AF02B9">
              <w:rPr>
                <w:rFonts w:cstheme="minorHAnsi"/>
              </w:rPr>
              <w:t>Learning based on meaningful and measurable metrics</w:t>
            </w:r>
          </w:p>
          <w:p w14:paraId="4F9DC26A" w14:textId="77777777" w:rsidR="00D611E8" w:rsidRPr="00AF02B9" w:rsidRDefault="00D611E8" w:rsidP="00D611E8">
            <w:pPr>
              <w:pStyle w:val="ListParagraph"/>
              <w:numPr>
                <w:ilvl w:val="0"/>
                <w:numId w:val="52"/>
              </w:numPr>
              <w:ind w:left="369" w:hanging="284"/>
              <w:rPr>
                <w:rFonts w:cstheme="minorHAnsi"/>
              </w:rPr>
            </w:pPr>
            <w:r w:rsidRPr="00AF02B9">
              <w:rPr>
                <w:rFonts w:cstheme="minorHAnsi"/>
              </w:rPr>
              <w:t>Increased impact of patient engagement initiatives through monitoring and evaluation</w:t>
            </w:r>
          </w:p>
          <w:p w14:paraId="72383AC4" w14:textId="77777777" w:rsidR="00D611E8" w:rsidRPr="00AF02B9" w:rsidRDefault="00D611E8" w:rsidP="00D611E8">
            <w:pPr>
              <w:pStyle w:val="ListParagraph"/>
              <w:numPr>
                <w:ilvl w:val="0"/>
                <w:numId w:val="52"/>
              </w:numPr>
              <w:ind w:left="369" w:hanging="284"/>
              <w:rPr>
                <w:rFonts w:cstheme="minorHAnsi"/>
              </w:rPr>
            </w:pPr>
            <w:r w:rsidRPr="00AF02B9">
              <w:rPr>
                <w:rFonts w:cstheme="minorHAnsi"/>
              </w:rPr>
              <w:t>Exploration of new ways of improving patient engagement processes</w:t>
            </w:r>
          </w:p>
          <w:p w14:paraId="72335E5F" w14:textId="0FE33E80" w:rsidR="00D611E8" w:rsidRPr="00AF02B9" w:rsidRDefault="00D611E8" w:rsidP="00D611E8">
            <w:pPr>
              <w:pStyle w:val="ListParagraph"/>
              <w:numPr>
                <w:ilvl w:val="0"/>
                <w:numId w:val="52"/>
              </w:numPr>
              <w:ind w:left="369" w:hanging="284"/>
              <w:rPr>
                <w:rFonts w:cstheme="minorHAnsi"/>
              </w:rPr>
            </w:pPr>
            <w:r w:rsidRPr="00AF02B9">
              <w:rPr>
                <w:rFonts w:cstheme="minorHAnsi"/>
              </w:rPr>
              <w:t>Dialogue facilitation between stakeholders</w:t>
            </w:r>
          </w:p>
          <w:p w14:paraId="7BD47F2E" w14:textId="581606ED" w:rsidR="00D611E8" w:rsidRPr="00AF02B9" w:rsidRDefault="00D611E8" w:rsidP="00D611E8">
            <w:pPr>
              <w:pStyle w:val="ListParagraph"/>
              <w:numPr>
                <w:ilvl w:val="0"/>
                <w:numId w:val="52"/>
              </w:numPr>
              <w:ind w:left="369" w:hanging="284"/>
            </w:pPr>
            <w:r w:rsidRPr="00AF02B9">
              <w:rPr>
                <w:rFonts w:cstheme="minorHAnsi"/>
              </w:rPr>
              <w:t>Better decision-making in medicines development, healthcare management and beyond</w:t>
            </w:r>
          </w:p>
        </w:tc>
        <w:tc>
          <w:tcPr>
            <w:tcW w:w="3119" w:type="dxa"/>
          </w:tcPr>
          <w:p w14:paraId="22201208" w14:textId="2D0462CB" w:rsidR="00D611E8" w:rsidRPr="00AF02B9" w:rsidRDefault="00D611E8" w:rsidP="00D611E8">
            <w:pPr>
              <w:rPr>
                <w:rFonts w:cstheme="minorHAnsi"/>
              </w:rPr>
            </w:pPr>
            <w:r w:rsidRPr="00AF02B9">
              <w:rPr>
                <w:rFonts w:cstheme="minorHAnsi"/>
              </w:rPr>
              <w:t>This resource can help assess the process, outcome, impact and results of a PPI initiative, activity</w:t>
            </w:r>
            <w:r w:rsidR="00E50514" w:rsidRPr="00AF02B9">
              <w:rPr>
                <w:rFonts w:cstheme="minorHAnsi"/>
              </w:rPr>
              <w:t>,</w:t>
            </w:r>
            <w:r w:rsidRPr="00AF02B9">
              <w:rPr>
                <w:rFonts w:cstheme="minorHAnsi"/>
              </w:rPr>
              <w:t xml:space="preserve"> or strategy, and then set new goals and objectives for PPI work.</w:t>
            </w:r>
          </w:p>
        </w:tc>
        <w:tc>
          <w:tcPr>
            <w:tcW w:w="3544" w:type="dxa"/>
          </w:tcPr>
          <w:p w14:paraId="43607C5F" w14:textId="531B690A" w:rsidR="00D611E8" w:rsidRPr="00AF02B9" w:rsidRDefault="00B773D9" w:rsidP="009D3F1C">
            <w:hyperlink r:id="rId36" w:history="1">
              <w:r w:rsidR="00D611E8" w:rsidRPr="00AF02B9">
                <w:rPr>
                  <w:rStyle w:val="Hyperlink"/>
                </w:rPr>
                <w:t>Monitoring to Learn Tools - PEM Suite</w:t>
              </w:r>
            </w:hyperlink>
          </w:p>
        </w:tc>
      </w:tr>
    </w:tbl>
    <w:p w14:paraId="7E4CE50C" w14:textId="77777777" w:rsidR="009D3F1C" w:rsidRDefault="009D3F1C" w:rsidP="009D3F1C"/>
    <w:p w14:paraId="66FBFF48" w14:textId="77777777" w:rsidR="009D3F1C" w:rsidRDefault="009D3F1C" w:rsidP="009D3F1C">
      <w:pPr>
        <w:rPr>
          <w:b/>
          <w:u w:val="single"/>
        </w:rPr>
      </w:pPr>
      <w:r>
        <w:rPr>
          <w:b/>
          <w:u w:val="single"/>
        </w:rPr>
        <w:br w:type="page"/>
      </w:r>
    </w:p>
    <w:p w14:paraId="6C7D6C28" w14:textId="00B2F00A" w:rsidR="009D3F1C" w:rsidRPr="00327F75" w:rsidRDefault="009D3F1C" w:rsidP="009D3F1C">
      <w:pPr>
        <w:rPr>
          <w:b/>
          <w:sz w:val="28"/>
          <w:u w:val="single"/>
        </w:rPr>
      </w:pPr>
      <w:r w:rsidRPr="00327F75">
        <w:rPr>
          <w:b/>
          <w:sz w:val="28"/>
          <w:u w:val="single"/>
        </w:rPr>
        <w:lastRenderedPageBreak/>
        <w:t xml:space="preserve">Table 4 – Papers and other resources </w:t>
      </w:r>
    </w:p>
    <w:tbl>
      <w:tblPr>
        <w:tblStyle w:val="TableGrid"/>
        <w:tblW w:w="14028" w:type="dxa"/>
        <w:tblLook w:val="04A0" w:firstRow="1" w:lastRow="0" w:firstColumn="1" w:lastColumn="0" w:noHBand="0" w:noVBand="1"/>
      </w:tblPr>
      <w:tblGrid>
        <w:gridCol w:w="2074"/>
        <w:gridCol w:w="3799"/>
        <w:gridCol w:w="2954"/>
        <w:gridCol w:w="5201"/>
      </w:tblGrid>
      <w:tr w:rsidR="00AF02B9" w:rsidRPr="00EA3585" w14:paraId="1A863515" w14:textId="77777777" w:rsidTr="00AF02B9">
        <w:tc>
          <w:tcPr>
            <w:tcW w:w="2155" w:type="dxa"/>
          </w:tcPr>
          <w:p w14:paraId="22AB362A" w14:textId="77777777" w:rsidR="009D3F1C" w:rsidRPr="00EA3585" w:rsidRDefault="009D3F1C" w:rsidP="00AF02B9">
            <w:pPr>
              <w:tabs>
                <w:tab w:val="left" w:pos="13892"/>
                <w:tab w:val="left" w:pos="15876"/>
              </w:tabs>
              <w:rPr>
                <w:b/>
              </w:rPr>
            </w:pPr>
            <w:r w:rsidRPr="00EA3585">
              <w:rPr>
                <w:b/>
              </w:rPr>
              <w:t>Resource name</w:t>
            </w:r>
          </w:p>
        </w:tc>
        <w:tc>
          <w:tcPr>
            <w:tcW w:w="4068" w:type="dxa"/>
          </w:tcPr>
          <w:p w14:paraId="1D49B803" w14:textId="77777777" w:rsidR="009D3F1C" w:rsidRPr="00EA3585" w:rsidRDefault="009D3F1C" w:rsidP="00AF02B9">
            <w:pPr>
              <w:tabs>
                <w:tab w:val="left" w:pos="13892"/>
                <w:tab w:val="left" w:pos="15876"/>
              </w:tabs>
              <w:rPr>
                <w:b/>
              </w:rPr>
            </w:pPr>
            <w:r w:rsidRPr="00EA3585">
              <w:rPr>
                <w:b/>
              </w:rPr>
              <w:t>Description</w:t>
            </w:r>
          </w:p>
        </w:tc>
        <w:tc>
          <w:tcPr>
            <w:tcW w:w="3116" w:type="dxa"/>
          </w:tcPr>
          <w:p w14:paraId="3024FAE5" w14:textId="77777777" w:rsidR="009D3F1C" w:rsidRPr="00EA3585" w:rsidRDefault="009D3F1C" w:rsidP="00AF02B9">
            <w:pPr>
              <w:tabs>
                <w:tab w:val="left" w:pos="13892"/>
                <w:tab w:val="left" w:pos="15876"/>
              </w:tabs>
              <w:rPr>
                <w:b/>
              </w:rPr>
            </w:pPr>
            <w:r w:rsidRPr="00EA3585">
              <w:rPr>
                <w:b/>
              </w:rPr>
              <w:t>Potential use</w:t>
            </w:r>
          </w:p>
        </w:tc>
        <w:tc>
          <w:tcPr>
            <w:tcW w:w="4689" w:type="dxa"/>
          </w:tcPr>
          <w:p w14:paraId="15B9F8B0" w14:textId="77777777" w:rsidR="009D3F1C" w:rsidRPr="00EA3585" w:rsidRDefault="009D3F1C" w:rsidP="00AF02B9">
            <w:pPr>
              <w:tabs>
                <w:tab w:val="left" w:pos="13892"/>
                <w:tab w:val="left" w:pos="15876"/>
              </w:tabs>
              <w:rPr>
                <w:b/>
              </w:rPr>
            </w:pPr>
            <w:r w:rsidRPr="00EA3585">
              <w:rPr>
                <w:b/>
              </w:rPr>
              <w:t>Useful links</w:t>
            </w:r>
          </w:p>
        </w:tc>
      </w:tr>
      <w:tr w:rsidR="00AF02B9" w:rsidRPr="00AF02B9" w14:paraId="5B07B511" w14:textId="77777777" w:rsidTr="00AF02B9">
        <w:tc>
          <w:tcPr>
            <w:tcW w:w="2155" w:type="dxa"/>
          </w:tcPr>
          <w:p w14:paraId="29AF2280" w14:textId="77777777" w:rsidR="009D3F1C" w:rsidRPr="00AF02B9" w:rsidRDefault="009D3F1C" w:rsidP="00AF02B9">
            <w:pPr>
              <w:tabs>
                <w:tab w:val="left" w:pos="13892"/>
                <w:tab w:val="left" w:pos="15876"/>
              </w:tabs>
            </w:pPr>
            <w:r w:rsidRPr="00AF02B9">
              <w:t>Frameworks for supporting patient and public involvement in research: Systematic review and co-design pilot, Greenhalgh et al 2019</w:t>
            </w:r>
          </w:p>
        </w:tc>
        <w:tc>
          <w:tcPr>
            <w:tcW w:w="4068" w:type="dxa"/>
          </w:tcPr>
          <w:p w14:paraId="3ECB40FF" w14:textId="4A42E21B" w:rsidR="009D3F1C" w:rsidRPr="00AF02B9" w:rsidRDefault="0026732E" w:rsidP="00AF02B9">
            <w:pPr>
              <w:tabs>
                <w:tab w:val="left" w:pos="13892"/>
                <w:tab w:val="left" w:pos="15876"/>
              </w:tabs>
            </w:pPr>
            <w:r w:rsidRPr="00AF02B9">
              <w:rPr>
                <w:rFonts w:cstheme="minorHAnsi"/>
              </w:rPr>
              <w:t xml:space="preserve">This is a review of different ways of approaching PPI in research – 65 separate examples were reviewed and evaluated using a tool called Canadian Centre for Excellence on Partnerships with Patients and Public (CEPPP). Five types of frameworks were identified; Power Focussed, Priority Setting, Study Focussed, Report Focussed and Partnership Focussed. </w:t>
            </w:r>
            <w:r w:rsidR="005726EC" w:rsidRPr="00AF02B9">
              <w:rPr>
                <w:rFonts w:cstheme="minorHAnsi"/>
              </w:rPr>
              <w:t>They are explained in Table 1.</w:t>
            </w:r>
          </w:p>
        </w:tc>
        <w:tc>
          <w:tcPr>
            <w:tcW w:w="3116" w:type="dxa"/>
          </w:tcPr>
          <w:p w14:paraId="72DFFEE8" w14:textId="33AAAD0D" w:rsidR="00A36038" w:rsidRPr="00AF02B9" w:rsidRDefault="0020510C" w:rsidP="00AF02B9">
            <w:pPr>
              <w:tabs>
                <w:tab w:val="left" w:pos="13892"/>
                <w:tab w:val="left" w:pos="15876"/>
              </w:tabs>
            </w:pPr>
            <w:r w:rsidRPr="00AF02B9">
              <w:rPr>
                <w:rFonts w:cstheme="minorHAnsi"/>
              </w:rPr>
              <w:t>There was limited evidence of transferability of the frameworks, with authors concluding that ‘off the shelf’ generic frameworks</w:t>
            </w:r>
            <w:r w:rsidR="00EC6B16" w:rsidRPr="00AF02B9">
              <w:rPr>
                <w:rFonts w:cstheme="minorHAnsi"/>
              </w:rPr>
              <w:t xml:space="preserve"> often needed adapting</w:t>
            </w:r>
            <w:r w:rsidR="005726EC" w:rsidRPr="00AF02B9">
              <w:rPr>
                <w:rFonts w:cstheme="minorHAnsi"/>
              </w:rPr>
              <w:t xml:space="preserve">.  </w:t>
            </w:r>
            <w:r w:rsidR="00A36038" w:rsidRPr="00AF02B9">
              <w:rPr>
                <w:rFonts w:cstheme="minorHAnsi"/>
              </w:rPr>
              <w:t>This paper offers an evidence base</w:t>
            </w:r>
            <w:r w:rsidR="00EC6B16" w:rsidRPr="00AF02B9">
              <w:rPr>
                <w:rFonts w:cstheme="minorHAnsi"/>
              </w:rPr>
              <w:t xml:space="preserve"> of approaches </w:t>
            </w:r>
            <w:r w:rsidR="0045436F" w:rsidRPr="00AF02B9">
              <w:rPr>
                <w:rFonts w:cstheme="minorHAnsi"/>
              </w:rPr>
              <w:t>to start from.</w:t>
            </w:r>
          </w:p>
          <w:p w14:paraId="16894ED5" w14:textId="77777777" w:rsidR="009D3F1C" w:rsidRPr="00AF02B9" w:rsidRDefault="009D3F1C" w:rsidP="00AF02B9">
            <w:pPr>
              <w:tabs>
                <w:tab w:val="left" w:pos="13892"/>
                <w:tab w:val="left" w:pos="15876"/>
              </w:tabs>
            </w:pPr>
          </w:p>
        </w:tc>
        <w:tc>
          <w:tcPr>
            <w:tcW w:w="4689" w:type="dxa"/>
          </w:tcPr>
          <w:p w14:paraId="41FB58EB" w14:textId="23C8D525" w:rsidR="00A36038" w:rsidRPr="00AF02B9" w:rsidRDefault="00B773D9" w:rsidP="00AF02B9">
            <w:pPr>
              <w:tabs>
                <w:tab w:val="left" w:pos="13892"/>
                <w:tab w:val="left" w:pos="15876"/>
              </w:tabs>
            </w:pPr>
            <w:hyperlink r:id="rId37" w:history="1">
              <w:r w:rsidR="00A36038" w:rsidRPr="00AF02B9">
                <w:rPr>
                  <w:rStyle w:val="Hyperlink"/>
                  <w:rFonts w:cstheme="minorHAnsi"/>
                </w:rPr>
                <w:t>https://onlinelibrary.wiley.com/doi/10.1111/hex.12888</w:t>
              </w:r>
            </w:hyperlink>
          </w:p>
          <w:p w14:paraId="43926DD6" w14:textId="77777777" w:rsidR="00054C61" w:rsidRPr="00AF02B9" w:rsidRDefault="00054C61" w:rsidP="00AF02B9">
            <w:pPr>
              <w:tabs>
                <w:tab w:val="left" w:pos="13892"/>
                <w:tab w:val="left" w:pos="15876"/>
              </w:tabs>
            </w:pPr>
          </w:p>
          <w:p w14:paraId="22D80202" w14:textId="77777777" w:rsidR="00054C61" w:rsidRPr="00AF02B9" w:rsidRDefault="00054C61" w:rsidP="00AF02B9">
            <w:pPr>
              <w:tabs>
                <w:tab w:val="left" w:pos="13892"/>
                <w:tab w:val="left" w:pos="15876"/>
              </w:tabs>
            </w:pPr>
          </w:p>
          <w:p w14:paraId="2CA1ECD7" w14:textId="20D39419" w:rsidR="009D3F1C" w:rsidRPr="00AF02B9" w:rsidRDefault="009D3F1C" w:rsidP="00AF02B9">
            <w:pPr>
              <w:tabs>
                <w:tab w:val="left" w:pos="13892"/>
                <w:tab w:val="left" w:pos="15876"/>
              </w:tabs>
            </w:pPr>
          </w:p>
        </w:tc>
      </w:tr>
      <w:tr w:rsidR="00AF02B9" w:rsidRPr="00AF02B9" w14:paraId="66B0911A" w14:textId="77777777" w:rsidTr="00AF02B9">
        <w:tc>
          <w:tcPr>
            <w:tcW w:w="2155" w:type="dxa"/>
          </w:tcPr>
          <w:p w14:paraId="51BA3985" w14:textId="77777777" w:rsidR="009D3F1C" w:rsidRPr="00AF02B9" w:rsidRDefault="009D3F1C" w:rsidP="00AF02B9">
            <w:pPr>
              <w:tabs>
                <w:tab w:val="left" w:pos="13892"/>
                <w:tab w:val="left" w:pos="15876"/>
              </w:tabs>
            </w:pPr>
            <w:r w:rsidRPr="00AF02B9">
              <w:t>Guidance document: Evaluating public involvement in research, Kok et al 2018</w:t>
            </w:r>
          </w:p>
        </w:tc>
        <w:tc>
          <w:tcPr>
            <w:tcW w:w="4068" w:type="dxa"/>
          </w:tcPr>
          <w:p w14:paraId="703D962E" w14:textId="46F75830" w:rsidR="009D3F1C" w:rsidRPr="00AF02B9" w:rsidRDefault="007C4383" w:rsidP="00AF02B9">
            <w:pPr>
              <w:tabs>
                <w:tab w:val="left" w:pos="13892"/>
                <w:tab w:val="left" w:pos="15876"/>
              </w:tabs>
            </w:pPr>
            <w:r w:rsidRPr="00AF02B9">
              <w:t xml:space="preserve">This </w:t>
            </w:r>
            <w:r w:rsidR="00E34062" w:rsidRPr="00AF02B9">
              <w:t xml:space="preserve">guide assembles four different approaches to evaluating PPI </w:t>
            </w:r>
            <w:r w:rsidR="00515B87" w:rsidRPr="00AF02B9">
              <w:t>providing summaries and pros and cons for each approach.</w:t>
            </w:r>
            <w:r w:rsidR="001A2739" w:rsidRPr="00AF02B9">
              <w:t xml:space="preserve"> Two approaches are already described in Table 1</w:t>
            </w:r>
            <w:r w:rsidR="00C35779" w:rsidRPr="00AF02B9">
              <w:t>, Im</w:t>
            </w:r>
            <w:r w:rsidR="004022DB" w:rsidRPr="00AF02B9">
              <w:t xml:space="preserve">pact Log and Cube. </w:t>
            </w:r>
            <w:r w:rsidR="00C35779" w:rsidRPr="00AF02B9">
              <w:t xml:space="preserve">Public Involvement Impact </w:t>
            </w:r>
            <w:r w:rsidR="00EC6B16" w:rsidRPr="00AF02B9">
              <w:t>Assessment</w:t>
            </w:r>
            <w:r w:rsidR="00C35779" w:rsidRPr="00AF02B9">
              <w:t xml:space="preserve"> Framework (</w:t>
            </w:r>
            <w:r w:rsidR="00735F01" w:rsidRPr="00AF02B9">
              <w:t>PiiAF</w:t>
            </w:r>
            <w:r w:rsidR="00C35779" w:rsidRPr="00AF02B9">
              <w:t>)</w:t>
            </w:r>
            <w:r w:rsidR="00735F01" w:rsidRPr="00AF02B9">
              <w:t xml:space="preserve"> </w:t>
            </w:r>
            <w:r w:rsidR="001764A1" w:rsidRPr="00AF02B9">
              <w:t xml:space="preserve">and </w:t>
            </w:r>
            <w:r w:rsidR="00735F01" w:rsidRPr="00AF02B9">
              <w:t xml:space="preserve">Realist Evaluation </w:t>
            </w:r>
            <w:r w:rsidR="004022DB" w:rsidRPr="00AF02B9">
              <w:t>are not.</w:t>
            </w:r>
          </w:p>
        </w:tc>
        <w:tc>
          <w:tcPr>
            <w:tcW w:w="3116" w:type="dxa"/>
          </w:tcPr>
          <w:p w14:paraId="05B74E03" w14:textId="412A4238" w:rsidR="009D3F1C" w:rsidRPr="00AF02B9" w:rsidRDefault="00F16A8D" w:rsidP="00AF02B9">
            <w:pPr>
              <w:tabs>
                <w:tab w:val="left" w:pos="13892"/>
                <w:tab w:val="left" w:pos="15876"/>
              </w:tabs>
            </w:pPr>
            <w:r w:rsidRPr="00AF02B9">
              <w:t xml:space="preserve">Each example benefits from a context section, </w:t>
            </w:r>
            <w:r w:rsidR="00DA6B91" w:rsidRPr="00AF02B9">
              <w:t>what the approach comprises (methods and tools) and how it can be used.</w:t>
            </w:r>
            <w:r w:rsidR="002D0C17" w:rsidRPr="00AF02B9">
              <w:t xml:space="preserve"> Authors helpfully describe Key Points relating to each approach </w:t>
            </w:r>
            <w:r w:rsidR="00F33009" w:rsidRPr="00AF02B9">
              <w:t>helping users to decide which one to use, or not.</w:t>
            </w:r>
          </w:p>
        </w:tc>
        <w:tc>
          <w:tcPr>
            <w:tcW w:w="4689" w:type="dxa"/>
          </w:tcPr>
          <w:p w14:paraId="643880C2" w14:textId="6EE9E5B0" w:rsidR="009D3F1C" w:rsidRPr="00AF02B9" w:rsidRDefault="00B773D9" w:rsidP="00AF02B9">
            <w:pPr>
              <w:tabs>
                <w:tab w:val="left" w:pos="13892"/>
                <w:tab w:val="left" w:pos="15876"/>
              </w:tabs>
            </w:pPr>
            <w:hyperlink r:id="rId38" w:history="1">
              <w:r w:rsidR="009D13EF" w:rsidRPr="00AF02B9">
                <w:rPr>
                  <w:rStyle w:val="Hyperlink"/>
                </w:rPr>
                <w:t>https://uwe-repository.worktribe.com/output/866884/guidance-document-evaluating-public-involvement-in-research</w:t>
              </w:r>
            </w:hyperlink>
            <w:r w:rsidR="009D13EF" w:rsidRPr="00AF02B9">
              <w:t xml:space="preserve"> </w:t>
            </w:r>
          </w:p>
        </w:tc>
      </w:tr>
      <w:tr w:rsidR="00AF02B9" w:rsidRPr="00AF02B9" w14:paraId="0A6C0B0F" w14:textId="77777777" w:rsidTr="00AF02B9">
        <w:tc>
          <w:tcPr>
            <w:tcW w:w="2155" w:type="dxa"/>
          </w:tcPr>
          <w:p w14:paraId="1EBB919A" w14:textId="77777777" w:rsidR="009D3F1C" w:rsidRPr="00AF02B9" w:rsidRDefault="009D3F1C" w:rsidP="00AF02B9">
            <w:pPr>
              <w:tabs>
                <w:tab w:val="left" w:pos="13892"/>
                <w:tab w:val="left" w:pos="15876"/>
              </w:tabs>
            </w:pPr>
            <w:r w:rsidRPr="00AF02B9">
              <w:t>Measuring impacts of patient and public involvement and engagement (PPIE): a narrative review synthesis of review evidence, Lammons etc al, 2025</w:t>
            </w:r>
          </w:p>
        </w:tc>
        <w:tc>
          <w:tcPr>
            <w:tcW w:w="4068" w:type="dxa"/>
          </w:tcPr>
          <w:p w14:paraId="72CF5283" w14:textId="2A72F8B6" w:rsidR="009D3F1C" w:rsidRPr="00AF02B9" w:rsidRDefault="004A44FF" w:rsidP="00AF02B9">
            <w:pPr>
              <w:tabs>
                <w:tab w:val="left" w:pos="13892"/>
                <w:tab w:val="left" w:pos="15876"/>
              </w:tabs>
            </w:pPr>
            <w:r w:rsidRPr="00AF02B9">
              <w:t xml:space="preserve">This review collected and reviewed </w:t>
            </w:r>
            <w:r w:rsidR="009E1FD8" w:rsidRPr="00AF02B9">
              <w:t xml:space="preserve">27 published accounts of </w:t>
            </w:r>
            <w:r w:rsidR="007D66A0" w:rsidRPr="00AF02B9">
              <w:t>impact and PPI, covering UK, US, Canada</w:t>
            </w:r>
            <w:r w:rsidR="00E50514" w:rsidRPr="00AF02B9">
              <w:t>,</w:t>
            </w:r>
            <w:r w:rsidR="007D66A0" w:rsidRPr="00AF02B9">
              <w:t xml:space="preserve"> and Australia.</w:t>
            </w:r>
          </w:p>
          <w:p w14:paraId="1CCD7DCA" w14:textId="0A1F7FF9" w:rsidR="007D66A0" w:rsidRPr="00AF02B9" w:rsidRDefault="007D66A0" w:rsidP="00AF02B9">
            <w:pPr>
              <w:tabs>
                <w:tab w:val="left" w:pos="13892"/>
                <w:tab w:val="left" w:pos="15876"/>
              </w:tabs>
            </w:pPr>
            <w:r w:rsidRPr="00AF02B9">
              <w:t xml:space="preserve">Authors found that </w:t>
            </w:r>
            <w:r w:rsidR="00973845" w:rsidRPr="00AF02B9">
              <w:t xml:space="preserve">reporting on impact in PPI was variable. The considered </w:t>
            </w:r>
            <w:r w:rsidR="00123665" w:rsidRPr="00AF02B9">
              <w:t>four</w:t>
            </w:r>
            <w:r w:rsidR="00973845" w:rsidRPr="00AF02B9">
              <w:t xml:space="preserve"> types of impacts</w:t>
            </w:r>
            <w:r w:rsidR="008352D8" w:rsidRPr="00AF02B9">
              <w:t>:</w:t>
            </w:r>
            <w:r w:rsidR="00973845" w:rsidRPr="00AF02B9">
              <w:t xml:space="preserve"> on people (patients, researchers </w:t>
            </w:r>
            <w:r w:rsidR="008E1CA7" w:rsidRPr="00AF02B9">
              <w:t>etc);</w:t>
            </w:r>
            <w:r w:rsidR="00973845" w:rsidRPr="00AF02B9">
              <w:t xml:space="preserve"> </w:t>
            </w:r>
            <w:r w:rsidR="008A246C" w:rsidRPr="00AF02B9">
              <w:t>different phases of the research</w:t>
            </w:r>
            <w:r w:rsidR="008E1CA7" w:rsidRPr="00AF02B9">
              <w:t>;</w:t>
            </w:r>
            <w:r w:rsidR="008A246C" w:rsidRPr="00AF02B9">
              <w:t xml:space="preserve"> services and systems in research</w:t>
            </w:r>
            <w:r w:rsidR="008E1CA7" w:rsidRPr="00AF02B9">
              <w:t>;</w:t>
            </w:r>
            <w:r w:rsidR="008A246C" w:rsidRPr="00AF02B9">
              <w:t xml:space="preserve"> and the PPI itself.</w:t>
            </w:r>
            <w:r w:rsidR="005206CE" w:rsidRPr="00AF02B9">
              <w:t xml:space="preserve"> They report positive and negative impacts.</w:t>
            </w:r>
          </w:p>
        </w:tc>
        <w:tc>
          <w:tcPr>
            <w:tcW w:w="3116" w:type="dxa"/>
          </w:tcPr>
          <w:p w14:paraId="125F74BE" w14:textId="306539A5" w:rsidR="009D3F1C" w:rsidRPr="00AF02B9" w:rsidRDefault="005206CE" w:rsidP="00AF02B9">
            <w:pPr>
              <w:tabs>
                <w:tab w:val="left" w:pos="13892"/>
                <w:tab w:val="left" w:pos="15876"/>
              </w:tabs>
            </w:pPr>
            <w:r w:rsidRPr="00AF02B9">
              <w:t xml:space="preserve">Before deciding how to approach measuring impact in PPI this review provides a helpful overview that is evidence based. </w:t>
            </w:r>
            <w:r w:rsidR="00FD1BD6" w:rsidRPr="00AF02B9">
              <w:t>Table 4 provides summary information</w:t>
            </w:r>
            <w:r w:rsidR="0093279B" w:rsidRPr="00AF02B9">
              <w:t xml:space="preserve"> of all the included studies. Authors invite readers to use their four categories to consider impact in PPI.</w:t>
            </w:r>
          </w:p>
        </w:tc>
        <w:tc>
          <w:tcPr>
            <w:tcW w:w="4689" w:type="dxa"/>
          </w:tcPr>
          <w:p w14:paraId="730E6600" w14:textId="43C70FC2" w:rsidR="009D3F1C" w:rsidRPr="00AF02B9" w:rsidRDefault="00B773D9" w:rsidP="00AF02B9">
            <w:pPr>
              <w:tabs>
                <w:tab w:val="left" w:pos="13892"/>
                <w:tab w:val="left" w:pos="15876"/>
              </w:tabs>
            </w:pPr>
            <w:hyperlink r:id="rId39" w:history="1">
              <w:r w:rsidR="006F0781" w:rsidRPr="00AF02B9">
                <w:rPr>
                  <w:rStyle w:val="Hyperlink"/>
                </w:rPr>
                <w:t>https://link.springer.com/article/10.1186/s40900-025-00748-6</w:t>
              </w:r>
            </w:hyperlink>
            <w:r w:rsidR="006F0781" w:rsidRPr="00AF02B9">
              <w:t xml:space="preserve"> </w:t>
            </w:r>
          </w:p>
        </w:tc>
      </w:tr>
    </w:tbl>
    <w:p w14:paraId="41E0F727" w14:textId="77777777" w:rsidR="009D3F1C" w:rsidRDefault="009D3F1C" w:rsidP="00AF02B9">
      <w:pPr>
        <w:tabs>
          <w:tab w:val="left" w:pos="13892"/>
          <w:tab w:val="left" w:pos="15876"/>
        </w:tabs>
      </w:pPr>
    </w:p>
    <w:p w14:paraId="23779DAF" w14:textId="20A6387D" w:rsidR="009D3F1C" w:rsidRPr="00600F1B" w:rsidRDefault="009D3F1C" w:rsidP="00AF02B9">
      <w:pPr>
        <w:tabs>
          <w:tab w:val="left" w:pos="13892"/>
          <w:tab w:val="left" w:pos="15876"/>
        </w:tabs>
        <w:rPr>
          <w:rFonts w:cstheme="minorHAnsi"/>
        </w:rPr>
      </w:pPr>
    </w:p>
    <w:sectPr w:rsidR="009D3F1C" w:rsidRPr="00600F1B" w:rsidSect="00327F75">
      <w:pgSz w:w="16838" w:h="11906" w:orient="landscape"/>
      <w:pgMar w:top="1021" w:right="907" w:bottom="1021" w:left="90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80D606F" w16cex:dateUtc="2026-01-15T16:59:00Z"/>
  <w16cex:commentExtensible w16cex:durableId="3E92F972" w16cex:dateUtc="2026-01-15T11:40:00Z"/>
  <w16cex:commentExtensible w16cex:durableId="21A1BD3A" w16cex:dateUtc="2026-01-15T16:04:00Z"/>
  <w16cex:commentExtensible w16cex:durableId="275880A6" w16cex:dateUtc="2026-01-15T14:15:00Z"/>
  <w16cex:commentExtensible w16cex:durableId="4DC8DC7B" w16cex:dateUtc="2026-01-15T16: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A9502FF" w16cid:durableId="080D606F"/>
  <w16cid:commentId w16cid:paraId="25A69400" w16cid:durableId="3E92F972"/>
  <w16cid:commentId w16cid:paraId="4A1423F5" w16cid:durableId="21A1BD3A"/>
  <w16cid:commentId w16cid:paraId="31279DF8" w16cid:durableId="275880A6"/>
  <w16cid:commentId w16cid:paraId="3C86BD37" w16cid:durableId="4DC8DC7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7456BD" w14:textId="77777777" w:rsidR="005726EC" w:rsidRDefault="005726EC" w:rsidP="00F6781B">
      <w:pPr>
        <w:spacing w:after="0" w:line="240" w:lineRule="auto"/>
      </w:pPr>
      <w:r>
        <w:separator/>
      </w:r>
    </w:p>
  </w:endnote>
  <w:endnote w:type="continuationSeparator" w:id="0">
    <w:p w14:paraId="07BE8663" w14:textId="77777777" w:rsidR="005726EC" w:rsidRDefault="005726EC" w:rsidP="00F6781B">
      <w:pPr>
        <w:spacing w:after="0" w:line="240" w:lineRule="auto"/>
      </w:pPr>
      <w:r>
        <w:continuationSeparator/>
      </w:r>
    </w:p>
  </w:endnote>
  <w:endnote w:type="continuationNotice" w:id="1">
    <w:p w14:paraId="3D2CE88F" w14:textId="77777777" w:rsidR="005726EC" w:rsidRDefault="005726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47D000" w14:textId="16A3ECE1" w:rsidR="005726EC" w:rsidRDefault="005726EC" w:rsidP="009F76B5">
    <w:pPr>
      <w:pStyle w:val="Footer"/>
    </w:pPr>
  </w:p>
  <w:p w14:paraId="4F4F4290" w14:textId="77777777" w:rsidR="005726EC" w:rsidRDefault="005726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588395"/>
      <w:docPartObj>
        <w:docPartGallery w:val="Page Numbers (Bottom of Page)"/>
        <w:docPartUnique/>
      </w:docPartObj>
    </w:sdtPr>
    <w:sdtEndPr>
      <w:rPr>
        <w:noProof/>
      </w:rPr>
    </w:sdtEndPr>
    <w:sdtContent>
      <w:p w14:paraId="7C6B6576" w14:textId="6309B182" w:rsidR="009F76B5" w:rsidRDefault="009F76B5">
        <w:pPr>
          <w:pStyle w:val="Footer"/>
          <w:jc w:val="center"/>
        </w:pPr>
        <w:r>
          <w:fldChar w:fldCharType="begin"/>
        </w:r>
        <w:r>
          <w:instrText xml:space="preserve"> PAGE   \* MERGEFORMAT </w:instrText>
        </w:r>
        <w:r>
          <w:fldChar w:fldCharType="separate"/>
        </w:r>
        <w:r w:rsidR="00B773D9">
          <w:rPr>
            <w:noProof/>
          </w:rPr>
          <w:t>2</w:t>
        </w:r>
        <w:r>
          <w:rPr>
            <w:noProof/>
          </w:rPr>
          <w:fldChar w:fldCharType="end"/>
        </w:r>
      </w:p>
    </w:sdtContent>
  </w:sdt>
  <w:p w14:paraId="3F206AEF" w14:textId="77777777" w:rsidR="009F76B5" w:rsidRDefault="009F76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F3D5E0" w14:textId="77777777" w:rsidR="005726EC" w:rsidRDefault="005726EC" w:rsidP="00F6781B">
      <w:pPr>
        <w:spacing w:after="0" w:line="240" w:lineRule="auto"/>
      </w:pPr>
      <w:r>
        <w:separator/>
      </w:r>
    </w:p>
  </w:footnote>
  <w:footnote w:type="continuationSeparator" w:id="0">
    <w:p w14:paraId="6CDA0572" w14:textId="77777777" w:rsidR="005726EC" w:rsidRDefault="005726EC" w:rsidP="00F6781B">
      <w:pPr>
        <w:spacing w:after="0" w:line="240" w:lineRule="auto"/>
      </w:pPr>
      <w:r>
        <w:continuationSeparator/>
      </w:r>
    </w:p>
  </w:footnote>
  <w:footnote w:type="continuationNotice" w:id="1">
    <w:p w14:paraId="68D16209" w14:textId="77777777" w:rsidR="005726EC" w:rsidRDefault="005726E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2C3638" w14:textId="378388FA" w:rsidR="005726EC" w:rsidRPr="00141979" w:rsidRDefault="005726EC" w:rsidP="00141979">
    <w:pPr>
      <w:pStyle w:val="Header"/>
      <w:jc w:val="right"/>
      <w:rPr>
        <w:b/>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077A68" w14:textId="77777777" w:rsidR="009F76B5" w:rsidRPr="00141979" w:rsidRDefault="009F76B5" w:rsidP="00141979">
    <w:pPr>
      <w:pStyle w:val="Header"/>
      <w:jc w:val="right"/>
      <w:rPr>
        <w:b/>
      </w:rPr>
    </w:pPr>
    <w:r w:rsidRPr="00141979">
      <w:rPr>
        <w:b/>
      </w:rPr>
      <w:t xml:space="preserve">NIHR </w:t>
    </w:r>
    <w:r>
      <w:rPr>
        <w:b/>
      </w:rPr>
      <w:t>ARC OxTV PPI Monitoring to Learn:</w:t>
    </w:r>
    <w:r w:rsidRPr="00141979">
      <w:rPr>
        <w:b/>
      </w:rPr>
      <w:t xml:space="preserve"> March 2026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B0831"/>
    <w:multiLevelType w:val="hybridMultilevel"/>
    <w:tmpl w:val="DD8CD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D31C89"/>
    <w:multiLevelType w:val="multilevel"/>
    <w:tmpl w:val="ED162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DA6929"/>
    <w:multiLevelType w:val="hybridMultilevel"/>
    <w:tmpl w:val="380CA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D040F9"/>
    <w:multiLevelType w:val="hybridMultilevel"/>
    <w:tmpl w:val="8176F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124237"/>
    <w:multiLevelType w:val="hybridMultilevel"/>
    <w:tmpl w:val="16AC0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CD7353"/>
    <w:multiLevelType w:val="hybridMultilevel"/>
    <w:tmpl w:val="EE909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C75D98"/>
    <w:multiLevelType w:val="hybridMultilevel"/>
    <w:tmpl w:val="F31AB7F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0ECB3ADC"/>
    <w:multiLevelType w:val="hybridMultilevel"/>
    <w:tmpl w:val="B17ED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F696E07"/>
    <w:multiLevelType w:val="multilevel"/>
    <w:tmpl w:val="A67EC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813F4B"/>
    <w:multiLevelType w:val="hybridMultilevel"/>
    <w:tmpl w:val="ACA26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9A2ED1"/>
    <w:multiLevelType w:val="hybridMultilevel"/>
    <w:tmpl w:val="A0767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9C6C28"/>
    <w:multiLevelType w:val="multilevel"/>
    <w:tmpl w:val="02B075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9A7EE9"/>
    <w:multiLevelType w:val="multilevel"/>
    <w:tmpl w:val="09A0AE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F61DA9"/>
    <w:multiLevelType w:val="hybridMultilevel"/>
    <w:tmpl w:val="45984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7536C4"/>
    <w:multiLevelType w:val="multilevel"/>
    <w:tmpl w:val="9A46F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9C6662"/>
    <w:multiLevelType w:val="multilevel"/>
    <w:tmpl w:val="F52AD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D56650"/>
    <w:multiLevelType w:val="hybridMultilevel"/>
    <w:tmpl w:val="24FE9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BC90220"/>
    <w:multiLevelType w:val="multilevel"/>
    <w:tmpl w:val="4740E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4D79D0"/>
    <w:multiLevelType w:val="multilevel"/>
    <w:tmpl w:val="E6BC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EAD5DEB"/>
    <w:multiLevelType w:val="hybridMultilevel"/>
    <w:tmpl w:val="A5ECD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1762D4A"/>
    <w:multiLevelType w:val="multilevel"/>
    <w:tmpl w:val="4074F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23D1879"/>
    <w:multiLevelType w:val="multilevel"/>
    <w:tmpl w:val="42285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36C784D"/>
    <w:multiLevelType w:val="hybridMultilevel"/>
    <w:tmpl w:val="55C0F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6BF69CE"/>
    <w:multiLevelType w:val="hybridMultilevel"/>
    <w:tmpl w:val="B90A6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72258BA"/>
    <w:multiLevelType w:val="hybridMultilevel"/>
    <w:tmpl w:val="2348F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D3F589D"/>
    <w:multiLevelType w:val="multilevel"/>
    <w:tmpl w:val="70C4A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0B23477"/>
    <w:multiLevelType w:val="hybridMultilevel"/>
    <w:tmpl w:val="14B02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3281C3D"/>
    <w:multiLevelType w:val="hybridMultilevel"/>
    <w:tmpl w:val="EF5E7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33E59DB"/>
    <w:multiLevelType w:val="multilevel"/>
    <w:tmpl w:val="F03A6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5186592"/>
    <w:multiLevelType w:val="hybridMultilevel"/>
    <w:tmpl w:val="BF6C0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8AC3C3E"/>
    <w:multiLevelType w:val="multilevel"/>
    <w:tmpl w:val="96943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8B7621A"/>
    <w:multiLevelType w:val="hybridMultilevel"/>
    <w:tmpl w:val="C6868DD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4A2778FD"/>
    <w:multiLevelType w:val="multilevel"/>
    <w:tmpl w:val="C6069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CAA4BA9"/>
    <w:multiLevelType w:val="hybridMultilevel"/>
    <w:tmpl w:val="C1FA3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D767F12"/>
    <w:multiLevelType w:val="hybridMultilevel"/>
    <w:tmpl w:val="7324A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DD9337C"/>
    <w:multiLevelType w:val="multilevel"/>
    <w:tmpl w:val="9BA0C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2DD1C99"/>
    <w:multiLevelType w:val="hybridMultilevel"/>
    <w:tmpl w:val="BEF44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54D41A5"/>
    <w:multiLevelType w:val="hybridMultilevel"/>
    <w:tmpl w:val="131C6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94F7846"/>
    <w:multiLevelType w:val="hybridMultilevel"/>
    <w:tmpl w:val="BC9C3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9584A6B"/>
    <w:multiLevelType w:val="hybridMultilevel"/>
    <w:tmpl w:val="7C007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A8F7531"/>
    <w:multiLevelType w:val="hybridMultilevel"/>
    <w:tmpl w:val="2EBA2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B4B215F"/>
    <w:multiLevelType w:val="hybridMultilevel"/>
    <w:tmpl w:val="D18C6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D334A12"/>
    <w:multiLevelType w:val="multilevel"/>
    <w:tmpl w:val="A0F43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24C4126"/>
    <w:multiLevelType w:val="multilevel"/>
    <w:tmpl w:val="05747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3487CD6"/>
    <w:multiLevelType w:val="hybridMultilevel"/>
    <w:tmpl w:val="E9748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36F6B59"/>
    <w:multiLevelType w:val="hybridMultilevel"/>
    <w:tmpl w:val="476C4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5B4676C"/>
    <w:multiLevelType w:val="hybridMultilevel"/>
    <w:tmpl w:val="C156B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C572433"/>
    <w:multiLevelType w:val="hybridMultilevel"/>
    <w:tmpl w:val="DEF4D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116278F"/>
    <w:multiLevelType w:val="hybridMultilevel"/>
    <w:tmpl w:val="449C848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9" w15:restartNumberingAfterBreak="0">
    <w:nsid w:val="74301E31"/>
    <w:multiLevelType w:val="multilevel"/>
    <w:tmpl w:val="C40ED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45247AA"/>
    <w:multiLevelType w:val="multilevel"/>
    <w:tmpl w:val="2D08D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708396C"/>
    <w:multiLevelType w:val="hybridMultilevel"/>
    <w:tmpl w:val="261EA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805247B"/>
    <w:multiLevelType w:val="hybridMultilevel"/>
    <w:tmpl w:val="449C848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3" w15:restartNumberingAfterBreak="0">
    <w:nsid w:val="792F4EC5"/>
    <w:multiLevelType w:val="hybridMultilevel"/>
    <w:tmpl w:val="5AACE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A8D3F42"/>
    <w:multiLevelType w:val="hybridMultilevel"/>
    <w:tmpl w:val="F272A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B2B768B"/>
    <w:multiLevelType w:val="hybridMultilevel"/>
    <w:tmpl w:val="18328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55"/>
  </w:num>
  <w:num w:numId="3">
    <w:abstractNumId w:val="46"/>
  </w:num>
  <w:num w:numId="4">
    <w:abstractNumId w:val="39"/>
  </w:num>
  <w:num w:numId="5">
    <w:abstractNumId w:val="26"/>
  </w:num>
  <w:num w:numId="6">
    <w:abstractNumId w:val="23"/>
  </w:num>
  <w:num w:numId="7">
    <w:abstractNumId w:val="49"/>
  </w:num>
  <w:num w:numId="8">
    <w:abstractNumId w:val="32"/>
  </w:num>
  <w:num w:numId="9">
    <w:abstractNumId w:val="30"/>
  </w:num>
  <w:num w:numId="10">
    <w:abstractNumId w:val="18"/>
  </w:num>
  <w:num w:numId="11">
    <w:abstractNumId w:val="43"/>
  </w:num>
  <w:num w:numId="12">
    <w:abstractNumId w:val="21"/>
  </w:num>
  <w:num w:numId="13">
    <w:abstractNumId w:val="1"/>
  </w:num>
  <w:num w:numId="14">
    <w:abstractNumId w:val="14"/>
  </w:num>
  <w:num w:numId="15">
    <w:abstractNumId w:val="28"/>
  </w:num>
  <w:num w:numId="16">
    <w:abstractNumId w:val="25"/>
  </w:num>
  <w:num w:numId="17">
    <w:abstractNumId w:val="38"/>
  </w:num>
  <w:num w:numId="18">
    <w:abstractNumId w:val="3"/>
  </w:num>
  <w:num w:numId="19">
    <w:abstractNumId w:val="16"/>
  </w:num>
  <w:num w:numId="20">
    <w:abstractNumId w:val="33"/>
  </w:num>
  <w:num w:numId="21">
    <w:abstractNumId w:val="6"/>
  </w:num>
  <w:num w:numId="22">
    <w:abstractNumId w:val="44"/>
  </w:num>
  <w:num w:numId="23">
    <w:abstractNumId w:val="24"/>
  </w:num>
  <w:num w:numId="24">
    <w:abstractNumId w:val="10"/>
  </w:num>
  <w:num w:numId="25">
    <w:abstractNumId w:val="54"/>
  </w:num>
  <w:num w:numId="26">
    <w:abstractNumId w:val="34"/>
  </w:num>
  <w:num w:numId="27">
    <w:abstractNumId w:val="5"/>
  </w:num>
  <w:num w:numId="28">
    <w:abstractNumId w:val="48"/>
  </w:num>
  <w:num w:numId="29">
    <w:abstractNumId w:val="22"/>
  </w:num>
  <w:num w:numId="30">
    <w:abstractNumId w:val="52"/>
  </w:num>
  <w:num w:numId="31">
    <w:abstractNumId w:val="4"/>
  </w:num>
  <w:num w:numId="32">
    <w:abstractNumId w:val="13"/>
  </w:num>
  <w:num w:numId="33">
    <w:abstractNumId w:val="41"/>
  </w:num>
  <w:num w:numId="34">
    <w:abstractNumId w:val="7"/>
  </w:num>
  <w:num w:numId="35">
    <w:abstractNumId w:val="45"/>
  </w:num>
  <w:num w:numId="36">
    <w:abstractNumId w:val="0"/>
  </w:num>
  <w:num w:numId="37">
    <w:abstractNumId w:val="19"/>
  </w:num>
  <w:num w:numId="38">
    <w:abstractNumId w:val="40"/>
  </w:num>
  <w:num w:numId="39">
    <w:abstractNumId w:val="31"/>
  </w:num>
  <w:num w:numId="40">
    <w:abstractNumId w:val="11"/>
  </w:num>
  <w:num w:numId="41">
    <w:abstractNumId w:val="50"/>
  </w:num>
  <w:num w:numId="42">
    <w:abstractNumId w:val="15"/>
  </w:num>
  <w:num w:numId="43">
    <w:abstractNumId w:val="35"/>
  </w:num>
  <w:num w:numId="44">
    <w:abstractNumId w:val="8"/>
  </w:num>
  <w:num w:numId="45">
    <w:abstractNumId w:val="12"/>
  </w:num>
  <w:num w:numId="46">
    <w:abstractNumId w:val="20"/>
  </w:num>
  <w:num w:numId="47">
    <w:abstractNumId w:val="17"/>
  </w:num>
  <w:num w:numId="48">
    <w:abstractNumId w:val="42"/>
  </w:num>
  <w:num w:numId="49">
    <w:abstractNumId w:val="29"/>
  </w:num>
  <w:num w:numId="50">
    <w:abstractNumId w:val="51"/>
  </w:num>
  <w:num w:numId="51">
    <w:abstractNumId w:val="36"/>
  </w:num>
  <w:num w:numId="52">
    <w:abstractNumId w:val="53"/>
  </w:num>
  <w:num w:numId="53">
    <w:abstractNumId w:val="37"/>
  </w:num>
  <w:num w:numId="54">
    <w:abstractNumId w:val="27"/>
  </w:num>
  <w:num w:numId="55">
    <w:abstractNumId w:val="47"/>
  </w:num>
  <w:num w:numId="56">
    <w:abstractNumId w:val="2"/>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8"/>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D38"/>
    <w:rsid w:val="00003487"/>
    <w:rsid w:val="00006B8F"/>
    <w:rsid w:val="000124C7"/>
    <w:rsid w:val="00040863"/>
    <w:rsid w:val="0004112C"/>
    <w:rsid w:val="00047855"/>
    <w:rsid w:val="00051475"/>
    <w:rsid w:val="00054C61"/>
    <w:rsid w:val="000633F1"/>
    <w:rsid w:val="00075BA1"/>
    <w:rsid w:val="00076DF5"/>
    <w:rsid w:val="00083E9C"/>
    <w:rsid w:val="000A0D5B"/>
    <w:rsid w:val="000B6836"/>
    <w:rsid w:val="000E2077"/>
    <w:rsid w:val="000F3BB1"/>
    <w:rsid w:val="0010198E"/>
    <w:rsid w:val="00107EFE"/>
    <w:rsid w:val="00114DC5"/>
    <w:rsid w:val="00120CD5"/>
    <w:rsid w:val="00123665"/>
    <w:rsid w:val="00135413"/>
    <w:rsid w:val="00140D72"/>
    <w:rsid w:val="00141979"/>
    <w:rsid w:val="00146819"/>
    <w:rsid w:val="00154F1B"/>
    <w:rsid w:val="00170F99"/>
    <w:rsid w:val="00170FB7"/>
    <w:rsid w:val="00173132"/>
    <w:rsid w:val="001745FD"/>
    <w:rsid w:val="00174D38"/>
    <w:rsid w:val="001764A1"/>
    <w:rsid w:val="00185B5A"/>
    <w:rsid w:val="00190AB0"/>
    <w:rsid w:val="00194A15"/>
    <w:rsid w:val="00195804"/>
    <w:rsid w:val="001975E0"/>
    <w:rsid w:val="001A2739"/>
    <w:rsid w:val="001B62EC"/>
    <w:rsid w:val="001C30CC"/>
    <w:rsid w:val="001C7269"/>
    <w:rsid w:val="001D1F62"/>
    <w:rsid w:val="001D6ED3"/>
    <w:rsid w:val="001E415B"/>
    <w:rsid w:val="001E510F"/>
    <w:rsid w:val="001F3108"/>
    <w:rsid w:val="001F5309"/>
    <w:rsid w:val="001F56C7"/>
    <w:rsid w:val="0020510C"/>
    <w:rsid w:val="00210CAF"/>
    <w:rsid w:val="00210FF4"/>
    <w:rsid w:val="00213EA0"/>
    <w:rsid w:val="00235BA9"/>
    <w:rsid w:val="00235D38"/>
    <w:rsid w:val="00255373"/>
    <w:rsid w:val="00256938"/>
    <w:rsid w:val="00257958"/>
    <w:rsid w:val="00260C7F"/>
    <w:rsid w:val="00265E8E"/>
    <w:rsid w:val="0026732E"/>
    <w:rsid w:val="00267A22"/>
    <w:rsid w:val="00287995"/>
    <w:rsid w:val="002A3627"/>
    <w:rsid w:val="002A4D0D"/>
    <w:rsid w:val="002C0DC0"/>
    <w:rsid w:val="002D0C17"/>
    <w:rsid w:val="002D4289"/>
    <w:rsid w:val="002D5CA6"/>
    <w:rsid w:val="002E0F94"/>
    <w:rsid w:val="002E26F9"/>
    <w:rsid w:val="002F426C"/>
    <w:rsid w:val="00321E78"/>
    <w:rsid w:val="003231A1"/>
    <w:rsid w:val="00327F75"/>
    <w:rsid w:val="00334A8C"/>
    <w:rsid w:val="00334B18"/>
    <w:rsid w:val="00336ADE"/>
    <w:rsid w:val="00372DC8"/>
    <w:rsid w:val="00380BB0"/>
    <w:rsid w:val="00385B66"/>
    <w:rsid w:val="00397964"/>
    <w:rsid w:val="003A23C4"/>
    <w:rsid w:val="003A4927"/>
    <w:rsid w:val="003C3D74"/>
    <w:rsid w:val="003F3EF5"/>
    <w:rsid w:val="003F53CD"/>
    <w:rsid w:val="003F5AF9"/>
    <w:rsid w:val="0040080F"/>
    <w:rsid w:val="004022DB"/>
    <w:rsid w:val="00402B07"/>
    <w:rsid w:val="00423B8C"/>
    <w:rsid w:val="00432CA1"/>
    <w:rsid w:val="00440ED4"/>
    <w:rsid w:val="004448E7"/>
    <w:rsid w:val="0045436F"/>
    <w:rsid w:val="00457543"/>
    <w:rsid w:val="004A44FF"/>
    <w:rsid w:val="004A64FA"/>
    <w:rsid w:val="004B15E6"/>
    <w:rsid w:val="004C24C0"/>
    <w:rsid w:val="004C7E2E"/>
    <w:rsid w:val="004D20E9"/>
    <w:rsid w:val="004D44E3"/>
    <w:rsid w:val="004D6859"/>
    <w:rsid w:val="004F0C8E"/>
    <w:rsid w:val="005147D5"/>
    <w:rsid w:val="00515B87"/>
    <w:rsid w:val="005206CE"/>
    <w:rsid w:val="00523EA6"/>
    <w:rsid w:val="0054320A"/>
    <w:rsid w:val="0055281E"/>
    <w:rsid w:val="005676E7"/>
    <w:rsid w:val="00572611"/>
    <w:rsid w:val="005726EC"/>
    <w:rsid w:val="005763D1"/>
    <w:rsid w:val="0059198F"/>
    <w:rsid w:val="00593DC1"/>
    <w:rsid w:val="005B0E15"/>
    <w:rsid w:val="005B37BE"/>
    <w:rsid w:val="005B60FF"/>
    <w:rsid w:val="005C46B8"/>
    <w:rsid w:val="005D2D31"/>
    <w:rsid w:val="005D624A"/>
    <w:rsid w:val="005D7608"/>
    <w:rsid w:val="005E060F"/>
    <w:rsid w:val="005F57ED"/>
    <w:rsid w:val="00600F1B"/>
    <w:rsid w:val="00603F13"/>
    <w:rsid w:val="00633796"/>
    <w:rsid w:val="0064139A"/>
    <w:rsid w:val="00646B75"/>
    <w:rsid w:val="00657CCE"/>
    <w:rsid w:val="00665869"/>
    <w:rsid w:val="006713A1"/>
    <w:rsid w:val="00684A9E"/>
    <w:rsid w:val="00690958"/>
    <w:rsid w:val="00696709"/>
    <w:rsid w:val="006A1287"/>
    <w:rsid w:val="006D60BA"/>
    <w:rsid w:val="006E2E47"/>
    <w:rsid w:val="006F0781"/>
    <w:rsid w:val="006F3ACE"/>
    <w:rsid w:val="007123A5"/>
    <w:rsid w:val="00730973"/>
    <w:rsid w:val="00730ED1"/>
    <w:rsid w:val="00734ACC"/>
    <w:rsid w:val="00735F01"/>
    <w:rsid w:val="007420FE"/>
    <w:rsid w:val="0074621C"/>
    <w:rsid w:val="00754628"/>
    <w:rsid w:val="00757023"/>
    <w:rsid w:val="0076421F"/>
    <w:rsid w:val="00765B2A"/>
    <w:rsid w:val="007669F6"/>
    <w:rsid w:val="007729E5"/>
    <w:rsid w:val="0077739F"/>
    <w:rsid w:val="00793548"/>
    <w:rsid w:val="007A3CF5"/>
    <w:rsid w:val="007C32F7"/>
    <w:rsid w:val="007C4383"/>
    <w:rsid w:val="007D66A0"/>
    <w:rsid w:val="007D67F6"/>
    <w:rsid w:val="007F380E"/>
    <w:rsid w:val="00805B04"/>
    <w:rsid w:val="00811D48"/>
    <w:rsid w:val="0083164A"/>
    <w:rsid w:val="008352D8"/>
    <w:rsid w:val="008462BF"/>
    <w:rsid w:val="00865436"/>
    <w:rsid w:val="00886139"/>
    <w:rsid w:val="00896668"/>
    <w:rsid w:val="008A246C"/>
    <w:rsid w:val="008B46CB"/>
    <w:rsid w:val="008E1CA7"/>
    <w:rsid w:val="008E4396"/>
    <w:rsid w:val="0092181B"/>
    <w:rsid w:val="00922B24"/>
    <w:rsid w:val="0093279B"/>
    <w:rsid w:val="00934BE2"/>
    <w:rsid w:val="00950164"/>
    <w:rsid w:val="009610BA"/>
    <w:rsid w:val="0096124A"/>
    <w:rsid w:val="00973845"/>
    <w:rsid w:val="0097709F"/>
    <w:rsid w:val="00980C62"/>
    <w:rsid w:val="009931A8"/>
    <w:rsid w:val="009B0D38"/>
    <w:rsid w:val="009C04C8"/>
    <w:rsid w:val="009C2DC7"/>
    <w:rsid w:val="009C618C"/>
    <w:rsid w:val="009D13EF"/>
    <w:rsid w:val="009D3F1C"/>
    <w:rsid w:val="009D5F58"/>
    <w:rsid w:val="009D7ACD"/>
    <w:rsid w:val="009E1219"/>
    <w:rsid w:val="009E1FD8"/>
    <w:rsid w:val="009E2C62"/>
    <w:rsid w:val="009F3C20"/>
    <w:rsid w:val="009F76B5"/>
    <w:rsid w:val="00A02675"/>
    <w:rsid w:val="00A14A7D"/>
    <w:rsid w:val="00A258D3"/>
    <w:rsid w:val="00A35E7B"/>
    <w:rsid w:val="00A36038"/>
    <w:rsid w:val="00A91136"/>
    <w:rsid w:val="00AA01EE"/>
    <w:rsid w:val="00AB0216"/>
    <w:rsid w:val="00AB1C7B"/>
    <w:rsid w:val="00AB2B50"/>
    <w:rsid w:val="00AB31CD"/>
    <w:rsid w:val="00AB70CD"/>
    <w:rsid w:val="00AD7E15"/>
    <w:rsid w:val="00AF02B9"/>
    <w:rsid w:val="00B03A91"/>
    <w:rsid w:val="00B17821"/>
    <w:rsid w:val="00B2088D"/>
    <w:rsid w:val="00B224E3"/>
    <w:rsid w:val="00B23C8F"/>
    <w:rsid w:val="00B427FF"/>
    <w:rsid w:val="00B643D7"/>
    <w:rsid w:val="00B66D1D"/>
    <w:rsid w:val="00B74AB8"/>
    <w:rsid w:val="00B76020"/>
    <w:rsid w:val="00B773D9"/>
    <w:rsid w:val="00B803D1"/>
    <w:rsid w:val="00B923F9"/>
    <w:rsid w:val="00B97569"/>
    <w:rsid w:val="00BA31B6"/>
    <w:rsid w:val="00BB1E82"/>
    <w:rsid w:val="00BB2372"/>
    <w:rsid w:val="00BC3E68"/>
    <w:rsid w:val="00BC6889"/>
    <w:rsid w:val="00BD359C"/>
    <w:rsid w:val="00BE3807"/>
    <w:rsid w:val="00BE67CF"/>
    <w:rsid w:val="00C26A1A"/>
    <w:rsid w:val="00C320F2"/>
    <w:rsid w:val="00C34188"/>
    <w:rsid w:val="00C35694"/>
    <w:rsid w:val="00C35779"/>
    <w:rsid w:val="00C470CA"/>
    <w:rsid w:val="00C52454"/>
    <w:rsid w:val="00C53215"/>
    <w:rsid w:val="00C55842"/>
    <w:rsid w:val="00C5664E"/>
    <w:rsid w:val="00C724EE"/>
    <w:rsid w:val="00C8268E"/>
    <w:rsid w:val="00C84611"/>
    <w:rsid w:val="00C90846"/>
    <w:rsid w:val="00CA2228"/>
    <w:rsid w:val="00CA4B82"/>
    <w:rsid w:val="00CC06B2"/>
    <w:rsid w:val="00CC74C7"/>
    <w:rsid w:val="00CE186C"/>
    <w:rsid w:val="00D03EAB"/>
    <w:rsid w:val="00D100F8"/>
    <w:rsid w:val="00D1146B"/>
    <w:rsid w:val="00D114AB"/>
    <w:rsid w:val="00D126D2"/>
    <w:rsid w:val="00D213C4"/>
    <w:rsid w:val="00D26110"/>
    <w:rsid w:val="00D27F19"/>
    <w:rsid w:val="00D37F6A"/>
    <w:rsid w:val="00D57992"/>
    <w:rsid w:val="00D611E8"/>
    <w:rsid w:val="00D73FF1"/>
    <w:rsid w:val="00D74F89"/>
    <w:rsid w:val="00D83070"/>
    <w:rsid w:val="00D967B7"/>
    <w:rsid w:val="00DA6B91"/>
    <w:rsid w:val="00DB3EC9"/>
    <w:rsid w:val="00DB4A0C"/>
    <w:rsid w:val="00DC15FD"/>
    <w:rsid w:val="00DC43BB"/>
    <w:rsid w:val="00DF03D0"/>
    <w:rsid w:val="00E02D07"/>
    <w:rsid w:val="00E23E48"/>
    <w:rsid w:val="00E34062"/>
    <w:rsid w:val="00E415EF"/>
    <w:rsid w:val="00E50514"/>
    <w:rsid w:val="00E534D6"/>
    <w:rsid w:val="00E5676E"/>
    <w:rsid w:val="00E60C9E"/>
    <w:rsid w:val="00E83A2F"/>
    <w:rsid w:val="00E844E6"/>
    <w:rsid w:val="00E91BEE"/>
    <w:rsid w:val="00EB3817"/>
    <w:rsid w:val="00EC6B16"/>
    <w:rsid w:val="00ED0D71"/>
    <w:rsid w:val="00ED180A"/>
    <w:rsid w:val="00EE11CE"/>
    <w:rsid w:val="00EE5243"/>
    <w:rsid w:val="00F00EF7"/>
    <w:rsid w:val="00F05602"/>
    <w:rsid w:val="00F07C77"/>
    <w:rsid w:val="00F10E8B"/>
    <w:rsid w:val="00F129AA"/>
    <w:rsid w:val="00F16A8D"/>
    <w:rsid w:val="00F20661"/>
    <w:rsid w:val="00F23C22"/>
    <w:rsid w:val="00F25AFE"/>
    <w:rsid w:val="00F33009"/>
    <w:rsid w:val="00F3549D"/>
    <w:rsid w:val="00F43DAE"/>
    <w:rsid w:val="00F540EC"/>
    <w:rsid w:val="00F56FD4"/>
    <w:rsid w:val="00F61F79"/>
    <w:rsid w:val="00F63E5B"/>
    <w:rsid w:val="00F6781B"/>
    <w:rsid w:val="00F7245A"/>
    <w:rsid w:val="00F73151"/>
    <w:rsid w:val="00FB2D07"/>
    <w:rsid w:val="00FB39B3"/>
    <w:rsid w:val="00FB7323"/>
    <w:rsid w:val="00FC1BAA"/>
    <w:rsid w:val="00FD1BD6"/>
    <w:rsid w:val="00FD217F"/>
    <w:rsid w:val="00FE3491"/>
    <w:rsid w:val="00FE616D"/>
    <w:rsid w:val="00FF0C6C"/>
    <w:rsid w:val="00FF3E1D"/>
    <w:rsid w:val="00FF44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F79DF7F"/>
  <w15:chartTrackingRefBased/>
  <w15:docId w15:val="{453BA2C7-C9BC-4C30-9203-1F9111A22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B0D38"/>
    <w:rPr>
      <w:color w:val="0000FF"/>
      <w:u w:val="single"/>
    </w:rPr>
  </w:style>
  <w:style w:type="paragraph" w:styleId="ListParagraph">
    <w:name w:val="List Paragraph"/>
    <w:basedOn w:val="Normal"/>
    <w:uiPriority w:val="34"/>
    <w:qFormat/>
    <w:rsid w:val="009D3F1C"/>
    <w:pPr>
      <w:ind w:left="720"/>
      <w:contextualSpacing/>
    </w:pPr>
  </w:style>
  <w:style w:type="table" w:styleId="TableGrid">
    <w:name w:val="Table Grid"/>
    <w:basedOn w:val="TableNormal"/>
    <w:uiPriority w:val="39"/>
    <w:rsid w:val="009D3F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fr3q">
    <w:name w:val="zfr3q"/>
    <w:basedOn w:val="Normal"/>
    <w:rsid w:val="00C3569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9dxtc">
    <w:name w:val="c9dxtc"/>
    <w:basedOn w:val="DefaultParagraphFont"/>
    <w:rsid w:val="00C35694"/>
  </w:style>
  <w:style w:type="paragraph" w:styleId="Header">
    <w:name w:val="header"/>
    <w:basedOn w:val="Normal"/>
    <w:link w:val="HeaderChar"/>
    <w:uiPriority w:val="99"/>
    <w:unhideWhenUsed/>
    <w:rsid w:val="00F678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781B"/>
  </w:style>
  <w:style w:type="paragraph" w:styleId="Footer">
    <w:name w:val="footer"/>
    <w:basedOn w:val="Normal"/>
    <w:link w:val="FooterChar"/>
    <w:uiPriority w:val="99"/>
    <w:unhideWhenUsed/>
    <w:rsid w:val="00F678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781B"/>
  </w:style>
  <w:style w:type="character" w:styleId="CommentReference">
    <w:name w:val="annotation reference"/>
    <w:basedOn w:val="DefaultParagraphFont"/>
    <w:uiPriority w:val="99"/>
    <w:semiHidden/>
    <w:unhideWhenUsed/>
    <w:rsid w:val="00334B18"/>
    <w:rPr>
      <w:sz w:val="16"/>
      <w:szCs w:val="16"/>
    </w:rPr>
  </w:style>
  <w:style w:type="paragraph" w:styleId="CommentText">
    <w:name w:val="annotation text"/>
    <w:basedOn w:val="Normal"/>
    <w:link w:val="CommentTextChar"/>
    <w:uiPriority w:val="99"/>
    <w:unhideWhenUsed/>
    <w:rsid w:val="00334B18"/>
    <w:pPr>
      <w:spacing w:line="240" w:lineRule="auto"/>
    </w:pPr>
    <w:rPr>
      <w:sz w:val="20"/>
      <w:szCs w:val="20"/>
    </w:rPr>
  </w:style>
  <w:style w:type="character" w:customStyle="1" w:styleId="CommentTextChar">
    <w:name w:val="Comment Text Char"/>
    <w:basedOn w:val="DefaultParagraphFont"/>
    <w:link w:val="CommentText"/>
    <w:uiPriority w:val="99"/>
    <w:rsid w:val="00334B18"/>
    <w:rPr>
      <w:sz w:val="20"/>
      <w:szCs w:val="20"/>
    </w:rPr>
  </w:style>
  <w:style w:type="paragraph" w:styleId="CommentSubject">
    <w:name w:val="annotation subject"/>
    <w:basedOn w:val="CommentText"/>
    <w:next w:val="CommentText"/>
    <w:link w:val="CommentSubjectChar"/>
    <w:uiPriority w:val="99"/>
    <w:semiHidden/>
    <w:unhideWhenUsed/>
    <w:rsid w:val="00334B18"/>
    <w:rPr>
      <w:b/>
      <w:bCs/>
    </w:rPr>
  </w:style>
  <w:style w:type="character" w:customStyle="1" w:styleId="CommentSubjectChar">
    <w:name w:val="Comment Subject Char"/>
    <w:basedOn w:val="CommentTextChar"/>
    <w:link w:val="CommentSubject"/>
    <w:uiPriority w:val="99"/>
    <w:semiHidden/>
    <w:rsid w:val="00334B18"/>
    <w:rPr>
      <w:b/>
      <w:bCs/>
      <w:sz w:val="20"/>
      <w:szCs w:val="20"/>
    </w:rPr>
  </w:style>
  <w:style w:type="character" w:customStyle="1" w:styleId="vkekvd">
    <w:name w:val="vkekvd"/>
    <w:basedOn w:val="DefaultParagraphFont"/>
    <w:rsid w:val="00C26A1A"/>
  </w:style>
  <w:style w:type="character" w:customStyle="1" w:styleId="UnresolvedMention">
    <w:name w:val="Unresolved Mention"/>
    <w:basedOn w:val="DefaultParagraphFont"/>
    <w:uiPriority w:val="99"/>
    <w:semiHidden/>
    <w:unhideWhenUsed/>
    <w:rsid w:val="00FE3491"/>
    <w:rPr>
      <w:color w:val="605E5C"/>
      <w:shd w:val="clear" w:color="auto" w:fill="E1DFDD"/>
    </w:rPr>
  </w:style>
  <w:style w:type="paragraph" w:styleId="BalloonText">
    <w:name w:val="Balloon Text"/>
    <w:basedOn w:val="Normal"/>
    <w:link w:val="BalloonTextChar"/>
    <w:uiPriority w:val="99"/>
    <w:semiHidden/>
    <w:unhideWhenUsed/>
    <w:rsid w:val="00432C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2CA1"/>
    <w:rPr>
      <w:rFonts w:ascii="Segoe UI" w:hAnsi="Segoe UI" w:cs="Segoe UI"/>
      <w:sz w:val="18"/>
      <w:szCs w:val="18"/>
    </w:rPr>
  </w:style>
  <w:style w:type="paragraph" w:styleId="PlainText">
    <w:name w:val="Plain Text"/>
    <w:basedOn w:val="Normal"/>
    <w:link w:val="PlainTextChar"/>
    <w:uiPriority w:val="99"/>
    <w:unhideWhenUsed/>
    <w:rsid w:val="00FB7323"/>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FB7323"/>
    <w:rPr>
      <w:rFonts w:ascii="Calibri" w:hAnsi="Calibri"/>
      <w:szCs w:val="21"/>
    </w:rPr>
  </w:style>
  <w:style w:type="character" w:customStyle="1" w:styleId="UnresolvedMention1">
    <w:name w:val="Unresolved Mention1"/>
    <w:basedOn w:val="DefaultParagraphFont"/>
    <w:uiPriority w:val="99"/>
    <w:semiHidden/>
    <w:unhideWhenUsed/>
    <w:rsid w:val="007729E5"/>
    <w:rPr>
      <w:color w:val="605E5C"/>
      <w:shd w:val="clear" w:color="auto" w:fill="E1DFDD"/>
    </w:rPr>
  </w:style>
  <w:style w:type="paragraph" w:styleId="Revision">
    <w:name w:val="Revision"/>
    <w:hidden/>
    <w:uiPriority w:val="99"/>
    <w:semiHidden/>
    <w:rsid w:val="007729E5"/>
    <w:pPr>
      <w:spacing w:after="0" w:line="240" w:lineRule="auto"/>
    </w:pPr>
  </w:style>
  <w:style w:type="character" w:styleId="FollowedHyperlink">
    <w:name w:val="FollowedHyperlink"/>
    <w:basedOn w:val="DefaultParagraphFont"/>
    <w:uiPriority w:val="99"/>
    <w:semiHidden/>
    <w:unhideWhenUsed/>
    <w:rsid w:val="00D1146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8793134">
      <w:bodyDiv w:val="1"/>
      <w:marLeft w:val="0"/>
      <w:marRight w:val="0"/>
      <w:marTop w:val="0"/>
      <w:marBottom w:val="0"/>
      <w:divBdr>
        <w:top w:val="none" w:sz="0" w:space="0" w:color="auto"/>
        <w:left w:val="none" w:sz="0" w:space="0" w:color="auto"/>
        <w:bottom w:val="none" w:sz="0" w:space="0" w:color="auto"/>
        <w:right w:val="none" w:sz="0" w:space="0" w:color="auto"/>
      </w:divBdr>
      <w:divsChild>
        <w:div w:id="921451365">
          <w:marLeft w:val="0"/>
          <w:marRight w:val="0"/>
          <w:marTop w:val="0"/>
          <w:marBottom w:val="0"/>
          <w:divBdr>
            <w:top w:val="none" w:sz="0" w:space="0" w:color="auto"/>
            <w:left w:val="none" w:sz="0" w:space="0" w:color="auto"/>
            <w:bottom w:val="none" w:sz="0" w:space="0" w:color="auto"/>
            <w:right w:val="none" w:sz="0" w:space="0" w:color="auto"/>
          </w:divBdr>
          <w:divsChild>
            <w:div w:id="255748638">
              <w:marLeft w:val="0"/>
              <w:marRight w:val="0"/>
              <w:marTop w:val="0"/>
              <w:marBottom w:val="0"/>
              <w:divBdr>
                <w:top w:val="none" w:sz="0" w:space="0" w:color="auto"/>
                <w:left w:val="none" w:sz="0" w:space="0" w:color="auto"/>
                <w:bottom w:val="none" w:sz="0" w:space="0" w:color="auto"/>
                <w:right w:val="none" w:sz="0" w:space="0" w:color="auto"/>
              </w:divBdr>
              <w:divsChild>
                <w:div w:id="1565723536">
                  <w:marLeft w:val="0"/>
                  <w:marRight w:val="0"/>
                  <w:marTop w:val="0"/>
                  <w:marBottom w:val="0"/>
                  <w:divBdr>
                    <w:top w:val="none" w:sz="0" w:space="0" w:color="auto"/>
                    <w:left w:val="none" w:sz="0" w:space="0" w:color="auto"/>
                    <w:bottom w:val="none" w:sz="0" w:space="0" w:color="auto"/>
                    <w:right w:val="none" w:sz="0" w:space="0" w:color="auto"/>
                  </w:divBdr>
                  <w:divsChild>
                    <w:div w:id="26754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7696634">
      <w:bodyDiv w:val="1"/>
      <w:marLeft w:val="0"/>
      <w:marRight w:val="0"/>
      <w:marTop w:val="0"/>
      <w:marBottom w:val="0"/>
      <w:divBdr>
        <w:top w:val="none" w:sz="0" w:space="0" w:color="auto"/>
        <w:left w:val="none" w:sz="0" w:space="0" w:color="auto"/>
        <w:bottom w:val="none" w:sz="0" w:space="0" w:color="auto"/>
        <w:right w:val="none" w:sz="0" w:space="0" w:color="auto"/>
      </w:divBdr>
      <w:divsChild>
        <w:div w:id="619606051">
          <w:marLeft w:val="0"/>
          <w:marRight w:val="0"/>
          <w:marTop w:val="0"/>
          <w:marBottom w:val="0"/>
          <w:divBdr>
            <w:top w:val="none" w:sz="0" w:space="0" w:color="auto"/>
            <w:left w:val="none" w:sz="0" w:space="0" w:color="auto"/>
            <w:bottom w:val="none" w:sz="0" w:space="0" w:color="auto"/>
            <w:right w:val="none" w:sz="0" w:space="0" w:color="auto"/>
          </w:divBdr>
          <w:divsChild>
            <w:div w:id="2128891447">
              <w:marLeft w:val="0"/>
              <w:marRight w:val="0"/>
              <w:marTop w:val="0"/>
              <w:marBottom w:val="0"/>
              <w:divBdr>
                <w:top w:val="none" w:sz="0" w:space="0" w:color="auto"/>
                <w:left w:val="none" w:sz="0" w:space="0" w:color="auto"/>
                <w:bottom w:val="none" w:sz="0" w:space="0" w:color="auto"/>
                <w:right w:val="none" w:sz="0" w:space="0" w:color="auto"/>
              </w:divBdr>
              <w:divsChild>
                <w:div w:id="325591382">
                  <w:marLeft w:val="0"/>
                  <w:marRight w:val="0"/>
                  <w:marTop w:val="0"/>
                  <w:marBottom w:val="0"/>
                  <w:divBdr>
                    <w:top w:val="none" w:sz="0" w:space="0" w:color="auto"/>
                    <w:left w:val="none" w:sz="0" w:space="0" w:color="auto"/>
                    <w:bottom w:val="none" w:sz="0" w:space="0" w:color="auto"/>
                    <w:right w:val="none" w:sz="0" w:space="0" w:color="auto"/>
                  </w:divBdr>
                  <w:divsChild>
                    <w:div w:id="178122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9711990">
      <w:bodyDiv w:val="1"/>
      <w:marLeft w:val="0"/>
      <w:marRight w:val="0"/>
      <w:marTop w:val="0"/>
      <w:marBottom w:val="0"/>
      <w:divBdr>
        <w:top w:val="none" w:sz="0" w:space="0" w:color="auto"/>
        <w:left w:val="none" w:sz="0" w:space="0" w:color="auto"/>
        <w:bottom w:val="none" w:sz="0" w:space="0" w:color="auto"/>
        <w:right w:val="none" w:sz="0" w:space="0" w:color="auto"/>
      </w:divBdr>
    </w:div>
    <w:div w:id="1290671875">
      <w:bodyDiv w:val="1"/>
      <w:marLeft w:val="0"/>
      <w:marRight w:val="0"/>
      <w:marTop w:val="0"/>
      <w:marBottom w:val="0"/>
      <w:divBdr>
        <w:top w:val="none" w:sz="0" w:space="0" w:color="auto"/>
        <w:left w:val="none" w:sz="0" w:space="0" w:color="auto"/>
        <w:bottom w:val="none" w:sz="0" w:space="0" w:color="auto"/>
        <w:right w:val="none" w:sz="0" w:space="0" w:color="auto"/>
      </w:divBdr>
      <w:divsChild>
        <w:div w:id="543444282">
          <w:marLeft w:val="0"/>
          <w:marRight w:val="0"/>
          <w:marTop w:val="0"/>
          <w:marBottom w:val="0"/>
          <w:divBdr>
            <w:top w:val="none" w:sz="0" w:space="0" w:color="auto"/>
            <w:left w:val="none" w:sz="0" w:space="0" w:color="auto"/>
            <w:bottom w:val="none" w:sz="0" w:space="0" w:color="auto"/>
            <w:right w:val="none" w:sz="0" w:space="0" w:color="auto"/>
          </w:divBdr>
          <w:divsChild>
            <w:div w:id="1342392683">
              <w:marLeft w:val="0"/>
              <w:marRight w:val="0"/>
              <w:marTop w:val="0"/>
              <w:marBottom w:val="0"/>
              <w:divBdr>
                <w:top w:val="none" w:sz="0" w:space="0" w:color="auto"/>
                <w:left w:val="none" w:sz="0" w:space="0" w:color="auto"/>
                <w:bottom w:val="none" w:sz="0" w:space="0" w:color="auto"/>
                <w:right w:val="none" w:sz="0" w:space="0" w:color="auto"/>
              </w:divBdr>
              <w:divsChild>
                <w:div w:id="1303851657">
                  <w:marLeft w:val="0"/>
                  <w:marRight w:val="0"/>
                  <w:marTop w:val="0"/>
                  <w:marBottom w:val="0"/>
                  <w:divBdr>
                    <w:top w:val="none" w:sz="0" w:space="0" w:color="auto"/>
                    <w:left w:val="none" w:sz="0" w:space="0" w:color="auto"/>
                    <w:bottom w:val="none" w:sz="0" w:space="0" w:color="auto"/>
                    <w:right w:val="none" w:sz="0" w:space="0" w:color="auto"/>
                  </w:divBdr>
                  <w:divsChild>
                    <w:div w:id="192329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194685">
      <w:bodyDiv w:val="1"/>
      <w:marLeft w:val="0"/>
      <w:marRight w:val="0"/>
      <w:marTop w:val="0"/>
      <w:marBottom w:val="0"/>
      <w:divBdr>
        <w:top w:val="none" w:sz="0" w:space="0" w:color="auto"/>
        <w:left w:val="none" w:sz="0" w:space="0" w:color="auto"/>
        <w:bottom w:val="none" w:sz="0" w:space="0" w:color="auto"/>
        <w:right w:val="none" w:sz="0" w:space="0" w:color="auto"/>
      </w:divBdr>
    </w:div>
    <w:div w:id="1714884941">
      <w:bodyDiv w:val="1"/>
      <w:marLeft w:val="0"/>
      <w:marRight w:val="0"/>
      <w:marTop w:val="0"/>
      <w:marBottom w:val="0"/>
      <w:divBdr>
        <w:top w:val="none" w:sz="0" w:space="0" w:color="auto"/>
        <w:left w:val="none" w:sz="0" w:space="0" w:color="auto"/>
        <w:bottom w:val="none" w:sz="0" w:space="0" w:color="auto"/>
        <w:right w:val="none" w:sz="0" w:space="0" w:color="auto"/>
      </w:divBdr>
      <w:divsChild>
        <w:div w:id="316955293">
          <w:marLeft w:val="0"/>
          <w:marRight w:val="0"/>
          <w:marTop w:val="0"/>
          <w:marBottom w:val="0"/>
          <w:divBdr>
            <w:top w:val="none" w:sz="0" w:space="0" w:color="auto"/>
            <w:left w:val="none" w:sz="0" w:space="0" w:color="auto"/>
            <w:bottom w:val="none" w:sz="0" w:space="0" w:color="auto"/>
            <w:right w:val="none" w:sz="0" w:space="0" w:color="auto"/>
          </w:divBdr>
          <w:divsChild>
            <w:div w:id="335545144">
              <w:marLeft w:val="0"/>
              <w:marRight w:val="0"/>
              <w:marTop w:val="0"/>
              <w:marBottom w:val="0"/>
              <w:divBdr>
                <w:top w:val="none" w:sz="0" w:space="0" w:color="auto"/>
                <w:left w:val="none" w:sz="0" w:space="0" w:color="auto"/>
                <w:bottom w:val="none" w:sz="0" w:space="0" w:color="auto"/>
                <w:right w:val="none" w:sz="0" w:space="0" w:color="auto"/>
              </w:divBdr>
              <w:divsChild>
                <w:div w:id="414674185">
                  <w:marLeft w:val="0"/>
                  <w:marRight w:val="0"/>
                  <w:marTop w:val="0"/>
                  <w:marBottom w:val="0"/>
                  <w:divBdr>
                    <w:top w:val="none" w:sz="0" w:space="0" w:color="auto"/>
                    <w:left w:val="none" w:sz="0" w:space="0" w:color="auto"/>
                    <w:bottom w:val="none" w:sz="0" w:space="0" w:color="auto"/>
                    <w:right w:val="none" w:sz="0" w:space="0" w:color="auto"/>
                  </w:divBdr>
                  <w:divsChild>
                    <w:div w:id="22591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575072">
      <w:bodyDiv w:val="1"/>
      <w:marLeft w:val="0"/>
      <w:marRight w:val="0"/>
      <w:marTop w:val="0"/>
      <w:marBottom w:val="0"/>
      <w:divBdr>
        <w:top w:val="none" w:sz="0" w:space="0" w:color="auto"/>
        <w:left w:val="none" w:sz="0" w:space="0" w:color="auto"/>
        <w:bottom w:val="none" w:sz="0" w:space="0" w:color="auto"/>
        <w:right w:val="none" w:sz="0" w:space="0" w:color="auto"/>
      </w:divBdr>
      <w:divsChild>
        <w:div w:id="1892423981">
          <w:marLeft w:val="0"/>
          <w:marRight w:val="0"/>
          <w:marTop w:val="0"/>
          <w:marBottom w:val="0"/>
          <w:divBdr>
            <w:top w:val="none" w:sz="0" w:space="0" w:color="auto"/>
            <w:left w:val="none" w:sz="0" w:space="0" w:color="auto"/>
            <w:bottom w:val="none" w:sz="0" w:space="0" w:color="auto"/>
            <w:right w:val="none" w:sz="0" w:space="0" w:color="auto"/>
          </w:divBdr>
          <w:divsChild>
            <w:div w:id="205533871">
              <w:marLeft w:val="0"/>
              <w:marRight w:val="0"/>
              <w:marTop w:val="0"/>
              <w:marBottom w:val="0"/>
              <w:divBdr>
                <w:top w:val="none" w:sz="0" w:space="0" w:color="auto"/>
                <w:left w:val="none" w:sz="0" w:space="0" w:color="auto"/>
                <w:bottom w:val="none" w:sz="0" w:space="0" w:color="auto"/>
                <w:right w:val="none" w:sz="0" w:space="0" w:color="auto"/>
              </w:divBdr>
              <w:divsChild>
                <w:div w:id="749667328">
                  <w:marLeft w:val="0"/>
                  <w:marRight w:val="0"/>
                  <w:marTop w:val="0"/>
                  <w:marBottom w:val="0"/>
                  <w:divBdr>
                    <w:top w:val="none" w:sz="0" w:space="0" w:color="auto"/>
                    <w:left w:val="none" w:sz="0" w:space="0" w:color="auto"/>
                    <w:bottom w:val="none" w:sz="0" w:space="0" w:color="auto"/>
                    <w:right w:val="none" w:sz="0" w:space="0" w:color="auto"/>
                  </w:divBdr>
                  <w:divsChild>
                    <w:div w:id="34675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579184">
      <w:bodyDiv w:val="1"/>
      <w:marLeft w:val="0"/>
      <w:marRight w:val="0"/>
      <w:marTop w:val="0"/>
      <w:marBottom w:val="0"/>
      <w:divBdr>
        <w:top w:val="none" w:sz="0" w:space="0" w:color="auto"/>
        <w:left w:val="none" w:sz="0" w:space="0" w:color="auto"/>
        <w:bottom w:val="none" w:sz="0" w:space="0" w:color="auto"/>
        <w:right w:val="none" w:sz="0" w:space="0" w:color="auto"/>
      </w:divBdr>
    </w:div>
    <w:div w:id="1963998727">
      <w:bodyDiv w:val="1"/>
      <w:marLeft w:val="0"/>
      <w:marRight w:val="0"/>
      <w:marTop w:val="0"/>
      <w:marBottom w:val="0"/>
      <w:divBdr>
        <w:top w:val="none" w:sz="0" w:space="0" w:color="auto"/>
        <w:left w:val="none" w:sz="0" w:space="0" w:color="auto"/>
        <w:bottom w:val="none" w:sz="0" w:space="0" w:color="auto"/>
        <w:right w:val="none" w:sz="0" w:space="0" w:color="auto"/>
      </w:divBdr>
    </w:div>
    <w:div w:id="2017805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26" Type="http://schemas.openxmlformats.org/officeDocument/2006/relationships/hyperlink" Target="https://www.nsun.org.uk/projects/4pi-involvement-standards/" TargetMode="External"/><Relationship Id="rId39" Type="http://schemas.openxmlformats.org/officeDocument/2006/relationships/hyperlink" Target="https://link.springer.com/article/10.1186/s40900-025-00748-6" TargetMode="External"/><Relationship Id="rId3" Type="http://schemas.openxmlformats.org/officeDocument/2006/relationships/customXml" Target="../customXml/item3.xml"/><Relationship Id="rId21" Type="http://schemas.openxmlformats.org/officeDocument/2006/relationships/hyperlink" Target="https://sites.google.com/nihr.ac.uk/pi-standards/home?pli=1" TargetMode="External"/><Relationship Id="rId34" Type="http://schemas.openxmlformats.org/officeDocument/2006/relationships/hyperlink" Target="https://www.phc.ox.ac.uk/ppi/reporting_tool" TargetMode="Externa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5" Type="http://schemas.openxmlformats.org/officeDocument/2006/relationships/hyperlink" Target="https://sites.google.com/nihr.ac.uk/pi-standards/standards" TargetMode="External"/><Relationship Id="rId33" Type="http://schemas.openxmlformats.org/officeDocument/2006/relationships/hyperlink" Target="https://www.bmj.com/content/358/bmj.j3453.long" TargetMode="External"/><Relationship Id="rId38" Type="http://schemas.openxmlformats.org/officeDocument/2006/relationships/hyperlink" Target="https://uwe-repository.worktribe.com/output/866884/guidance-document-evaluating-public-involvement-in-research" TargetMode="Externa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footer" Target="footer2.xml"/><Relationship Id="rId29" Type="http://schemas.openxmlformats.org/officeDocument/2006/relationships/hyperlink" Target="https://arc-em.nihr.ac.uk/arc-store-resources/equality-impact-assessment-eqia-toolkit"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pemsuite.org/monitoring-to-learn-tools/" TargetMode="External"/><Relationship Id="rId32" Type="http://schemas.openxmlformats.org/officeDocument/2006/relationships/hyperlink" Target="https://www.cardiff.ac.uk/marie-curie-research-centre/patient-and-public-involvement/public-involvement-in-research-impact-toolkit-pirit/pirit-download-form" TargetMode="External"/><Relationship Id="rId37" Type="http://schemas.openxmlformats.org/officeDocument/2006/relationships/hyperlink" Target="https://onlinelibrary.wiley.com/doi/10.1111/hex.12888" TargetMode="External"/><Relationship Id="rId40" Type="http://schemas.openxmlformats.org/officeDocument/2006/relationships/fontTable" Target="fontTable.xml"/><Relationship Id="rId53"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diagramColors" Target="diagrams/colors1.xml"/><Relationship Id="rId23" Type="http://schemas.openxmlformats.org/officeDocument/2006/relationships/hyperlink" Target="https://www.youtube.com/watch?v=7QVUXgcMY2Q" TargetMode="External"/><Relationship Id="rId28" Type="http://schemas.openxmlformats.org/officeDocument/2006/relationships/hyperlink" Target="https://www.cardiff.ac.uk/marie-curie-research-centre/patient-and-public-involvement/public-involvement-in-research-impact-toolkit-pirit/pirit-download-form" TargetMode="External"/><Relationship Id="rId36" Type="http://schemas.openxmlformats.org/officeDocument/2006/relationships/hyperlink" Target="https://pemsuite.org/monitoring-to-learn-tools/" TargetMode="External"/><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hyperlink" Target="https://arc-w.nihr.ac.uk/patient-and-public-involvement/resources/patient-and-public-involvement-impact-log/" TargetMode="External"/><Relationship Id="rId52"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 Id="rId22" Type="http://schemas.openxmlformats.org/officeDocument/2006/relationships/hyperlink" Target="https://www.cardiff.ac.uk/marie-curie-research-centre/patient-and-public-involvement/public-involvement-in-research-impact-toolkit-pirit" TargetMode="External"/><Relationship Id="rId27" Type="http://schemas.openxmlformats.org/officeDocument/2006/relationships/hyperlink" Target="https://sphr.nihr.ac.uk/public-involvement/charter-for-public-involvement-and-engagement/" TargetMode="External"/><Relationship Id="rId30" Type="http://schemas.openxmlformats.org/officeDocument/2006/relationships/hyperlink" Target="https://docs.google.com/document/d/1dzNcprHzjVnE7-GvUNIpAM407_GT7wAj/edit" TargetMode="External"/><Relationship Id="rId35" Type="http://schemas.openxmlformats.org/officeDocument/2006/relationships/hyperlink" Target="https://link.springer.com/article/10.1186/s12874-019-0889-3" TargetMode="Externa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09A5AD0-7496-492A-9857-2D6C0A4BAF0E}" type="doc">
      <dgm:prSet loTypeId="urn:microsoft.com/office/officeart/2005/8/layout/cycle8" loCatId="cycle" qsTypeId="urn:microsoft.com/office/officeart/2005/8/quickstyle/simple1" qsCatId="simple" csTypeId="urn:microsoft.com/office/officeart/2005/8/colors/colorful5" csCatId="colorful" phldr="1"/>
      <dgm:spPr/>
    </dgm:pt>
    <dgm:pt modelId="{2F87C412-6026-41AA-9AB1-48A3B7527A33}">
      <dgm:prSet phldrT="[Text]" custT="1"/>
      <dgm:spPr/>
      <dgm:t>
        <a:bodyPr/>
        <a:lstStyle/>
        <a:p>
          <a:r>
            <a:rPr lang="en-US" sz="2800" b="1">
              <a:solidFill>
                <a:sysClr val="windowText" lastClr="000000"/>
              </a:solidFill>
            </a:rPr>
            <a:t>Plan PPI</a:t>
          </a:r>
        </a:p>
      </dgm:t>
    </dgm:pt>
    <dgm:pt modelId="{1C324F73-EA85-4B41-A847-8188D13FB068}" type="parTrans" cxnId="{B9FD81B6-7F16-4AE4-BAB3-ABEB45997854}">
      <dgm:prSet/>
      <dgm:spPr/>
      <dgm:t>
        <a:bodyPr/>
        <a:lstStyle/>
        <a:p>
          <a:endParaRPr lang="en-US"/>
        </a:p>
      </dgm:t>
    </dgm:pt>
    <dgm:pt modelId="{F82E0FBD-8645-478F-B93B-B783C952926F}" type="sibTrans" cxnId="{B9FD81B6-7F16-4AE4-BAB3-ABEB45997854}">
      <dgm:prSet/>
      <dgm:spPr/>
      <dgm:t>
        <a:bodyPr/>
        <a:lstStyle/>
        <a:p>
          <a:endParaRPr lang="en-US"/>
        </a:p>
      </dgm:t>
    </dgm:pt>
    <dgm:pt modelId="{84AA3A19-057C-4751-806D-F79495C0B0C8}">
      <dgm:prSet phldrT="[Text]" custT="1"/>
      <dgm:spPr/>
      <dgm:t>
        <a:bodyPr/>
        <a:lstStyle/>
        <a:p>
          <a:r>
            <a:rPr lang="en-US" sz="2800" b="1">
              <a:solidFill>
                <a:sysClr val="windowText" lastClr="000000"/>
              </a:solidFill>
            </a:rPr>
            <a:t>Do PPI</a:t>
          </a:r>
        </a:p>
      </dgm:t>
    </dgm:pt>
    <dgm:pt modelId="{5DD18320-B9A0-432F-A1CE-0CA030101348}" type="parTrans" cxnId="{2B6B6B2C-A184-415F-BEF8-006E8193B271}">
      <dgm:prSet/>
      <dgm:spPr/>
      <dgm:t>
        <a:bodyPr/>
        <a:lstStyle/>
        <a:p>
          <a:endParaRPr lang="en-US"/>
        </a:p>
      </dgm:t>
    </dgm:pt>
    <dgm:pt modelId="{564B473B-FB94-4F72-9A29-34653B7C86BE}" type="sibTrans" cxnId="{2B6B6B2C-A184-415F-BEF8-006E8193B271}">
      <dgm:prSet/>
      <dgm:spPr/>
      <dgm:t>
        <a:bodyPr/>
        <a:lstStyle/>
        <a:p>
          <a:endParaRPr lang="en-US"/>
        </a:p>
      </dgm:t>
    </dgm:pt>
    <dgm:pt modelId="{A818BB97-654F-4252-852A-8C163043DD69}">
      <dgm:prSet phldrT="[Text]" custT="1"/>
      <dgm:spPr/>
      <dgm:t>
        <a:bodyPr/>
        <a:lstStyle/>
        <a:p>
          <a:r>
            <a:rPr lang="en-US" sz="2800" b="1">
              <a:solidFill>
                <a:sysClr val="windowText" lastClr="000000"/>
              </a:solidFill>
            </a:rPr>
            <a:t>Review &amp; Monitor PPI</a:t>
          </a:r>
        </a:p>
      </dgm:t>
    </dgm:pt>
    <dgm:pt modelId="{B131B198-2622-49CF-B110-6CF1CE258284}" type="parTrans" cxnId="{0D87E496-04AF-42DB-B6E9-F0A8FD1EAA9A}">
      <dgm:prSet/>
      <dgm:spPr/>
      <dgm:t>
        <a:bodyPr/>
        <a:lstStyle/>
        <a:p>
          <a:endParaRPr lang="en-US"/>
        </a:p>
      </dgm:t>
    </dgm:pt>
    <dgm:pt modelId="{BD90EED1-9F77-49CC-BB1C-C1553EA4DC94}" type="sibTrans" cxnId="{0D87E496-04AF-42DB-B6E9-F0A8FD1EAA9A}">
      <dgm:prSet/>
      <dgm:spPr/>
      <dgm:t>
        <a:bodyPr/>
        <a:lstStyle/>
        <a:p>
          <a:endParaRPr lang="en-US"/>
        </a:p>
      </dgm:t>
    </dgm:pt>
    <dgm:pt modelId="{BCA85D1A-B6D4-4168-BD02-1E743432570C}" type="pres">
      <dgm:prSet presAssocID="{309A5AD0-7496-492A-9857-2D6C0A4BAF0E}" presName="compositeShape" presStyleCnt="0">
        <dgm:presLayoutVars>
          <dgm:chMax val="7"/>
          <dgm:dir/>
          <dgm:resizeHandles val="exact"/>
        </dgm:presLayoutVars>
      </dgm:prSet>
      <dgm:spPr/>
    </dgm:pt>
    <dgm:pt modelId="{CF39965C-8733-4454-9457-DB42A15EEFDD}" type="pres">
      <dgm:prSet presAssocID="{309A5AD0-7496-492A-9857-2D6C0A4BAF0E}" presName="wedge1" presStyleLbl="node1" presStyleIdx="0" presStyleCnt="3"/>
      <dgm:spPr/>
      <dgm:t>
        <a:bodyPr/>
        <a:lstStyle/>
        <a:p>
          <a:endParaRPr lang="en-US"/>
        </a:p>
      </dgm:t>
    </dgm:pt>
    <dgm:pt modelId="{AAD8B0AA-94E1-4710-A24D-C16E7251601E}" type="pres">
      <dgm:prSet presAssocID="{309A5AD0-7496-492A-9857-2D6C0A4BAF0E}" presName="dummy1a" presStyleCnt="0"/>
      <dgm:spPr/>
    </dgm:pt>
    <dgm:pt modelId="{2CA867C2-39B3-464A-9899-A2E2A318AAEC}" type="pres">
      <dgm:prSet presAssocID="{309A5AD0-7496-492A-9857-2D6C0A4BAF0E}" presName="dummy1b" presStyleCnt="0"/>
      <dgm:spPr/>
    </dgm:pt>
    <dgm:pt modelId="{DD5AE42B-3BD4-4A2D-9FD8-1FDDC766D02F}" type="pres">
      <dgm:prSet presAssocID="{309A5AD0-7496-492A-9857-2D6C0A4BAF0E}" presName="wedge1Tx" presStyleLbl="node1" presStyleIdx="0" presStyleCnt="3">
        <dgm:presLayoutVars>
          <dgm:chMax val="0"/>
          <dgm:chPref val="0"/>
          <dgm:bulletEnabled val="1"/>
        </dgm:presLayoutVars>
      </dgm:prSet>
      <dgm:spPr/>
      <dgm:t>
        <a:bodyPr/>
        <a:lstStyle/>
        <a:p>
          <a:endParaRPr lang="en-US"/>
        </a:p>
      </dgm:t>
    </dgm:pt>
    <dgm:pt modelId="{AD25F46E-E29E-43DD-B99F-B752F7FF36E1}" type="pres">
      <dgm:prSet presAssocID="{309A5AD0-7496-492A-9857-2D6C0A4BAF0E}" presName="wedge2" presStyleLbl="node1" presStyleIdx="1" presStyleCnt="3"/>
      <dgm:spPr/>
      <dgm:t>
        <a:bodyPr/>
        <a:lstStyle/>
        <a:p>
          <a:endParaRPr lang="en-US"/>
        </a:p>
      </dgm:t>
    </dgm:pt>
    <dgm:pt modelId="{1908F4A8-A070-4121-B9BD-4E123E8AE0CF}" type="pres">
      <dgm:prSet presAssocID="{309A5AD0-7496-492A-9857-2D6C0A4BAF0E}" presName="dummy2a" presStyleCnt="0"/>
      <dgm:spPr/>
    </dgm:pt>
    <dgm:pt modelId="{1C344E59-A18A-4304-9DE6-4D58EF0E4CF8}" type="pres">
      <dgm:prSet presAssocID="{309A5AD0-7496-492A-9857-2D6C0A4BAF0E}" presName="dummy2b" presStyleCnt="0"/>
      <dgm:spPr/>
    </dgm:pt>
    <dgm:pt modelId="{124F8D19-D6BC-486D-A085-04DB01757394}" type="pres">
      <dgm:prSet presAssocID="{309A5AD0-7496-492A-9857-2D6C0A4BAF0E}" presName="wedge2Tx" presStyleLbl="node1" presStyleIdx="1" presStyleCnt="3">
        <dgm:presLayoutVars>
          <dgm:chMax val="0"/>
          <dgm:chPref val="0"/>
          <dgm:bulletEnabled val="1"/>
        </dgm:presLayoutVars>
      </dgm:prSet>
      <dgm:spPr/>
      <dgm:t>
        <a:bodyPr/>
        <a:lstStyle/>
        <a:p>
          <a:endParaRPr lang="en-US"/>
        </a:p>
      </dgm:t>
    </dgm:pt>
    <dgm:pt modelId="{16828EB1-AD48-4D16-B1CC-C08293563DC6}" type="pres">
      <dgm:prSet presAssocID="{309A5AD0-7496-492A-9857-2D6C0A4BAF0E}" presName="wedge3" presStyleLbl="node1" presStyleIdx="2" presStyleCnt="3"/>
      <dgm:spPr/>
      <dgm:t>
        <a:bodyPr/>
        <a:lstStyle/>
        <a:p>
          <a:endParaRPr lang="en-US"/>
        </a:p>
      </dgm:t>
    </dgm:pt>
    <dgm:pt modelId="{7EC95185-4229-44F3-8314-9861F9E898EE}" type="pres">
      <dgm:prSet presAssocID="{309A5AD0-7496-492A-9857-2D6C0A4BAF0E}" presName="dummy3a" presStyleCnt="0"/>
      <dgm:spPr/>
    </dgm:pt>
    <dgm:pt modelId="{57C8B7CB-285C-4B28-ACDA-09F66A5F7939}" type="pres">
      <dgm:prSet presAssocID="{309A5AD0-7496-492A-9857-2D6C0A4BAF0E}" presName="dummy3b" presStyleCnt="0"/>
      <dgm:spPr/>
    </dgm:pt>
    <dgm:pt modelId="{341672DC-4A24-4857-B3AF-3D99FE248036}" type="pres">
      <dgm:prSet presAssocID="{309A5AD0-7496-492A-9857-2D6C0A4BAF0E}" presName="wedge3Tx" presStyleLbl="node1" presStyleIdx="2" presStyleCnt="3">
        <dgm:presLayoutVars>
          <dgm:chMax val="0"/>
          <dgm:chPref val="0"/>
          <dgm:bulletEnabled val="1"/>
        </dgm:presLayoutVars>
      </dgm:prSet>
      <dgm:spPr/>
      <dgm:t>
        <a:bodyPr/>
        <a:lstStyle/>
        <a:p>
          <a:endParaRPr lang="en-US"/>
        </a:p>
      </dgm:t>
    </dgm:pt>
    <dgm:pt modelId="{4D2E6467-A4BE-4266-AAD4-566848592A22}" type="pres">
      <dgm:prSet presAssocID="{F82E0FBD-8645-478F-B93B-B783C952926F}" presName="arrowWedge1" presStyleLbl="fgSibTrans2D1" presStyleIdx="0" presStyleCnt="3"/>
      <dgm:spPr/>
    </dgm:pt>
    <dgm:pt modelId="{8D722346-C4AE-443A-BACF-F9E0C4DB6032}" type="pres">
      <dgm:prSet presAssocID="{564B473B-FB94-4F72-9A29-34653B7C86BE}" presName="arrowWedge2" presStyleLbl="fgSibTrans2D1" presStyleIdx="1" presStyleCnt="3"/>
      <dgm:spPr/>
    </dgm:pt>
    <dgm:pt modelId="{3A6E041A-A94B-4E0C-A318-D37939D6D528}" type="pres">
      <dgm:prSet presAssocID="{BD90EED1-9F77-49CC-BB1C-C1553EA4DC94}" presName="arrowWedge3" presStyleLbl="fgSibTrans2D1" presStyleIdx="2" presStyleCnt="3"/>
      <dgm:spPr/>
    </dgm:pt>
  </dgm:ptLst>
  <dgm:cxnLst>
    <dgm:cxn modelId="{2B6B6B2C-A184-415F-BEF8-006E8193B271}" srcId="{309A5AD0-7496-492A-9857-2D6C0A4BAF0E}" destId="{84AA3A19-057C-4751-806D-F79495C0B0C8}" srcOrd="1" destOrd="0" parTransId="{5DD18320-B9A0-432F-A1CE-0CA030101348}" sibTransId="{564B473B-FB94-4F72-9A29-34653B7C86BE}"/>
    <dgm:cxn modelId="{0D87E496-04AF-42DB-B6E9-F0A8FD1EAA9A}" srcId="{309A5AD0-7496-492A-9857-2D6C0A4BAF0E}" destId="{A818BB97-654F-4252-852A-8C163043DD69}" srcOrd="2" destOrd="0" parTransId="{B131B198-2622-49CF-B110-6CF1CE258284}" sibTransId="{BD90EED1-9F77-49CC-BB1C-C1553EA4DC94}"/>
    <dgm:cxn modelId="{425A2E03-E780-4FDF-A379-E808A722022C}" type="presOf" srcId="{84AA3A19-057C-4751-806D-F79495C0B0C8}" destId="{AD25F46E-E29E-43DD-B99F-B752F7FF36E1}" srcOrd="0" destOrd="0" presId="urn:microsoft.com/office/officeart/2005/8/layout/cycle8"/>
    <dgm:cxn modelId="{D3F97CAA-F358-45E0-9F19-1E962957DCCA}" type="presOf" srcId="{2F87C412-6026-41AA-9AB1-48A3B7527A33}" destId="{DD5AE42B-3BD4-4A2D-9FD8-1FDDC766D02F}" srcOrd="1" destOrd="0" presId="urn:microsoft.com/office/officeart/2005/8/layout/cycle8"/>
    <dgm:cxn modelId="{B9FD81B6-7F16-4AE4-BAB3-ABEB45997854}" srcId="{309A5AD0-7496-492A-9857-2D6C0A4BAF0E}" destId="{2F87C412-6026-41AA-9AB1-48A3B7527A33}" srcOrd="0" destOrd="0" parTransId="{1C324F73-EA85-4B41-A847-8188D13FB068}" sibTransId="{F82E0FBD-8645-478F-B93B-B783C952926F}"/>
    <dgm:cxn modelId="{4A27472B-5996-498B-9118-A8024FDE72E1}" type="presOf" srcId="{309A5AD0-7496-492A-9857-2D6C0A4BAF0E}" destId="{BCA85D1A-B6D4-4168-BD02-1E743432570C}" srcOrd="0" destOrd="0" presId="urn:microsoft.com/office/officeart/2005/8/layout/cycle8"/>
    <dgm:cxn modelId="{B4E5E444-BF71-4C7B-9D23-8B9EA4875C7D}" type="presOf" srcId="{A818BB97-654F-4252-852A-8C163043DD69}" destId="{341672DC-4A24-4857-B3AF-3D99FE248036}" srcOrd="1" destOrd="0" presId="urn:microsoft.com/office/officeart/2005/8/layout/cycle8"/>
    <dgm:cxn modelId="{0C7FAD8E-077D-4154-B050-4187E8F74486}" type="presOf" srcId="{2F87C412-6026-41AA-9AB1-48A3B7527A33}" destId="{CF39965C-8733-4454-9457-DB42A15EEFDD}" srcOrd="0" destOrd="0" presId="urn:microsoft.com/office/officeart/2005/8/layout/cycle8"/>
    <dgm:cxn modelId="{39EBF8DF-19B0-448A-BC55-13BBBF40E2E1}" type="presOf" srcId="{84AA3A19-057C-4751-806D-F79495C0B0C8}" destId="{124F8D19-D6BC-486D-A085-04DB01757394}" srcOrd="1" destOrd="0" presId="urn:microsoft.com/office/officeart/2005/8/layout/cycle8"/>
    <dgm:cxn modelId="{53068B37-A2B7-4F30-AB1E-2747AD2DEB22}" type="presOf" srcId="{A818BB97-654F-4252-852A-8C163043DD69}" destId="{16828EB1-AD48-4D16-B1CC-C08293563DC6}" srcOrd="0" destOrd="0" presId="urn:microsoft.com/office/officeart/2005/8/layout/cycle8"/>
    <dgm:cxn modelId="{6F951699-C821-4D06-86E7-BD5381E9C71D}" type="presParOf" srcId="{BCA85D1A-B6D4-4168-BD02-1E743432570C}" destId="{CF39965C-8733-4454-9457-DB42A15EEFDD}" srcOrd="0" destOrd="0" presId="urn:microsoft.com/office/officeart/2005/8/layout/cycle8"/>
    <dgm:cxn modelId="{6A570C66-DC9A-44EE-82F3-98FDBFDBE86E}" type="presParOf" srcId="{BCA85D1A-B6D4-4168-BD02-1E743432570C}" destId="{AAD8B0AA-94E1-4710-A24D-C16E7251601E}" srcOrd="1" destOrd="0" presId="urn:microsoft.com/office/officeart/2005/8/layout/cycle8"/>
    <dgm:cxn modelId="{798F1FBA-FF64-4368-BD2D-EFA18BEDFC35}" type="presParOf" srcId="{BCA85D1A-B6D4-4168-BD02-1E743432570C}" destId="{2CA867C2-39B3-464A-9899-A2E2A318AAEC}" srcOrd="2" destOrd="0" presId="urn:microsoft.com/office/officeart/2005/8/layout/cycle8"/>
    <dgm:cxn modelId="{36C95222-443C-43CD-BC19-CBBBD22B0072}" type="presParOf" srcId="{BCA85D1A-B6D4-4168-BD02-1E743432570C}" destId="{DD5AE42B-3BD4-4A2D-9FD8-1FDDC766D02F}" srcOrd="3" destOrd="0" presId="urn:microsoft.com/office/officeart/2005/8/layout/cycle8"/>
    <dgm:cxn modelId="{B57C6575-2938-4187-961A-165DF906F96A}" type="presParOf" srcId="{BCA85D1A-B6D4-4168-BD02-1E743432570C}" destId="{AD25F46E-E29E-43DD-B99F-B752F7FF36E1}" srcOrd="4" destOrd="0" presId="urn:microsoft.com/office/officeart/2005/8/layout/cycle8"/>
    <dgm:cxn modelId="{86CDCF92-DD02-4F15-AA27-DD9DE108A124}" type="presParOf" srcId="{BCA85D1A-B6D4-4168-BD02-1E743432570C}" destId="{1908F4A8-A070-4121-B9BD-4E123E8AE0CF}" srcOrd="5" destOrd="0" presId="urn:microsoft.com/office/officeart/2005/8/layout/cycle8"/>
    <dgm:cxn modelId="{64F1BB1B-398C-4D3B-B85D-C33E8C0D3C0D}" type="presParOf" srcId="{BCA85D1A-B6D4-4168-BD02-1E743432570C}" destId="{1C344E59-A18A-4304-9DE6-4D58EF0E4CF8}" srcOrd="6" destOrd="0" presId="urn:microsoft.com/office/officeart/2005/8/layout/cycle8"/>
    <dgm:cxn modelId="{8A3EE18D-9DD1-418F-8838-1245AC8ADB59}" type="presParOf" srcId="{BCA85D1A-B6D4-4168-BD02-1E743432570C}" destId="{124F8D19-D6BC-486D-A085-04DB01757394}" srcOrd="7" destOrd="0" presId="urn:microsoft.com/office/officeart/2005/8/layout/cycle8"/>
    <dgm:cxn modelId="{95F86489-0E40-4043-82A0-3C678BB79094}" type="presParOf" srcId="{BCA85D1A-B6D4-4168-BD02-1E743432570C}" destId="{16828EB1-AD48-4D16-B1CC-C08293563DC6}" srcOrd="8" destOrd="0" presId="urn:microsoft.com/office/officeart/2005/8/layout/cycle8"/>
    <dgm:cxn modelId="{9662C390-9175-463D-918E-599CE443C076}" type="presParOf" srcId="{BCA85D1A-B6D4-4168-BD02-1E743432570C}" destId="{7EC95185-4229-44F3-8314-9861F9E898EE}" srcOrd="9" destOrd="0" presId="urn:microsoft.com/office/officeart/2005/8/layout/cycle8"/>
    <dgm:cxn modelId="{F6A77F01-ED2B-41EB-AC86-06B484B00908}" type="presParOf" srcId="{BCA85D1A-B6D4-4168-BD02-1E743432570C}" destId="{57C8B7CB-285C-4B28-ACDA-09F66A5F7939}" srcOrd="10" destOrd="0" presId="urn:microsoft.com/office/officeart/2005/8/layout/cycle8"/>
    <dgm:cxn modelId="{9A01C414-16E6-4B0D-A3AF-81C5980D604D}" type="presParOf" srcId="{BCA85D1A-B6D4-4168-BD02-1E743432570C}" destId="{341672DC-4A24-4857-B3AF-3D99FE248036}" srcOrd="11" destOrd="0" presId="urn:microsoft.com/office/officeart/2005/8/layout/cycle8"/>
    <dgm:cxn modelId="{C8771420-D124-46A3-B8DF-50856DC69DD6}" type="presParOf" srcId="{BCA85D1A-B6D4-4168-BD02-1E743432570C}" destId="{4D2E6467-A4BE-4266-AAD4-566848592A22}" srcOrd="12" destOrd="0" presId="urn:microsoft.com/office/officeart/2005/8/layout/cycle8"/>
    <dgm:cxn modelId="{AF859433-610C-4512-A7ED-77AD4B781E3C}" type="presParOf" srcId="{BCA85D1A-B6D4-4168-BD02-1E743432570C}" destId="{8D722346-C4AE-443A-BACF-F9E0C4DB6032}" srcOrd="13" destOrd="0" presId="urn:microsoft.com/office/officeart/2005/8/layout/cycle8"/>
    <dgm:cxn modelId="{969C331D-8B64-48C7-9992-580DB3EF2E7D}" type="presParOf" srcId="{BCA85D1A-B6D4-4168-BD02-1E743432570C}" destId="{3A6E041A-A94B-4E0C-A318-D37939D6D528}" srcOrd="14" destOrd="0" presId="urn:microsoft.com/office/officeart/2005/8/layout/cycle8"/>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F39965C-8733-4454-9457-DB42A15EEFDD}">
      <dsp:nvSpPr>
        <dsp:cNvPr id="0" name=""/>
        <dsp:cNvSpPr/>
      </dsp:nvSpPr>
      <dsp:spPr>
        <a:xfrm>
          <a:off x="1225234" y="348614"/>
          <a:ext cx="4505177" cy="4505177"/>
        </a:xfrm>
        <a:prstGeom prst="pie">
          <a:avLst>
            <a:gd name="adj1" fmla="val 16200000"/>
            <a:gd name="adj2" fmla="val 1800000"/>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5560" tIns="35560" rIns="35560" bIns="35560" numCol="1" spcCol="1270" anchor="ctr" anchorCtr="0">
          <a:noAutofit/>
        </a:bodyPr>
        <a:lstStyle/>
        <a:p>
          <a:pPr lvl="0" algn="ctr" defTabSz="1244600">
            <a:lnSpc>
              <a:spcPct val="90000"/>
            </a:lnSpc>
            <a:spcBef>
              <a:spcPct val="0"/>
            </a:spcBef>
            <a:spcAft>
              <a:spcPct val="35000"/>
            </a:spcAft>
          </a:pPr>
          <a:r>
            <a:rPr lang="en-US" sz="2800" b="1" kern="1200">
              <a:solidFill>
                <a:sysClr val="windowText" lastClr="000000"/>
              </a:solidFill>
            </a:rPr>
            <a:t>Plan PPI</a:t>
          </a:r>
        </a:p>
      </dsp:txBody>
      <dsp:txXfrm>
        <a:off x="3599570" y="1303283"/>
        <a:ext cx="1608992" cy="1340826"/>
      </dsp:txXfrm>
    </dsp:sp>
    <dsp:sp modelId="{AD25F46E-E29E-43DD-B99F-B752F7FF36E1}">
      <dsp:nvSpPr>
        <dsp:cNvPr id="0" name=""/>
        <dsp:cNvSpPr/>
      </dsp:nvSpPr>
      <dsp:spPr>
        <a:xfrm>
          <a:off x="1132449" y="509514"/>
          <a:ext cx="4505177" cy="4505177"/>
        </a:xfrm>
        <a:prstGeom prst="pie">
          <a:avLst>
            <a:gd name="adj1" fmla="val 1800000"/>
            <a:gd name="adj2" fmla="val 9000000"/>
          </a:avLst>
        </a:prstGeom>
        <a:solidFill>
          <a:schemeClr val="accent5">
            <a:hueOff val="-3676672"/>
            <a:satOff val="-5114"/>
            <a:lumOff val="-1961"/>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5560" tIns="35560" rIns="35560" bIns="35560" numCol="1" spcCol="1270" anchor="ctr" anchorCtr="0">
          <a:noAutofit/>
        </a:bodyPr>
        <a:lstStyle/>
        <a:p>
          <a:pPr lvl="0" algn="ctr" defTabSz="1244600">
            <a:lnSpc>
              <a:spcPct val="90000"/>
            </a:lnSpc>
            <a:spcBef>
              <a:spcPct val="0"/>
            </a:spcBef>
            <a:spcAft>
              <a:spcPct val="35000"/>
            </a:spcAft>
          </a:pPr>
          <a:r>
            <a:rPr lang="en-US" sz="2800" b="1" kern="1200">
              <a:solidFill>
                <a:sysClr val="windowText" lastClr="000000"/>
              </a:solidFill>
            </a:rPr>
            <a:t>Do PPI</a:t>
          </a:r>
        </a:p>
      </dsp:txBody>
      <dsp:txXfrm>
        <a:off x="2205110" y="3432516"/>
        <a:ext cx="2413488" cy="1179927"/>
      </dsp:txXfrm>
    </dsp:sp>
    <dsp:sp modelId="{16828EB1-AD48-4D16-B1CC-C08293563DC6}">
      <dsp:nvSpPr>
        <dsp:cNvPr id="0" name=""/>
        <dsp:cNvSpPr/>
      </dsp:nvSpPr>
      <dsp:spPr>
        <a:xfrm>
          <a:off x="1039664" y="348614"/>
          <a:ext cx="4505177" cy="4505177"/>
        </a:xfrm>
        <a:prstGeom prst="pie">
          <a:avLst>
            <a:gd name="adj1" fmla="val 9000000"/>
            <a:gd name="adj2" fmla="val 16200000"/>
          </a:avLst>
        </a:prstGeom>
        <a:solidFill>
          <a:schemeClr val="accent5">
            <a:hueOff val="-7353344"/>
            <a:satOff val="-10228"/>
            <a:lumOff val="-392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5560" tIns="35560" rIns="35560" bIns="35560" numCol="1" spcCol="1270" anchor="ctr" anchorCtr="0">
          <a:noAutofit/>
        </a:bodyPr>
        <a:lstStyle/>
        <a:p>
          <a:pPr lvl="0" algn="ctr" defTabSz="1244600">
            <a:lnSpc>
              <a:spcPct val="90000"/>
            </a:lnSpc>
            <a:spcBef>
              <a:spcPct val="0"/>
            </a:spcBef>
            <a:spcAft>
              <a:spcPct val="35000"/>
            </a:spcAft>
          </a:pPr>
          <a:r>
            <a:rPr lang="en-US" sz="2800" b="1" kern="1200">
              <a:solidFill>
                <a:sysClr val="windowText" lastClr="000000"/>
              </a:solidFill>
            </a:rPr>
            <a:t>Review &amp; Monitor PPI</a:t>
          </a:r>
        </a:p>
      </dsp:txBody>
      <dsp:txXfrm>
        <a:off x="1561514" y="1303283"/>
        <a:ext cx="1608992" cy="1340826"/>
      </dsp:txXfrm>
    </dsp:sp>
    <dsp:sp modelId="{4D2E6467-A4BE-4266-AAD4-566848592A22}">
      <dsp:nvSpPr>
        <dsp:cNvPr id="0" name=""/>
        <dsp:cNvSpPr/>
      </dsp:nvSpPr>
      <dsp:spPr>
        <a:xfrm>
          <a:off x="946714" y="69722"/>
          <a:ext cx="5062961" cy="5062961"/>
        </a:xfrm>
        <a:prstGeom prst="circularArrow">
          <a:avLst>
            <a:gd name="adj1" fmla="val 5085"/>
            <a:gd name="adj2" fmla="val 327528"/>
            <a:gd name="adj3" fmla="val 1472472"/>
            <a:gd name="adj4" fmla="val 16199432"/>
            <a:gd name="adj5" fmla="val 5932"/>
          </a:avLst>
        </a:prstGeom>
        <a:solidFill>
          <a:schemeClr val="accent5">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8D722346-C4AE-443A-BACF-F9E0C4DB6032}">
      <dsp:nvSpPr>
        <dsp:cNvPr id="0" name=""/>
        <dsp:cNvSpPr/>
      </dsp:nvSpPr>
      <dsp:spPr>
        <a:xfrm>
          <a:off x="853557" y="230337"/>
          <a:ext cx="5062961" cy="5062961"/>
        </a:xfrm>
        <a:prstGeom prst="circularArrow">
          <a:avLst>
            <a:gd name="adj1" fmla="val 5085"/>
            <a:gd name="adj2" fmla="val 327528"/>
            <a:gd name="adj3" fmla="val 8671970"/>
            <a:gd name="adj4" fmla="val 1800502"/>
            <a:gd name="adj5" fmla="val 5932"/>
          </a:avLst>
        </a:prstGeom>
        <a:solidFill>
          <a:schemeClr val="accent5">
            <a:hueOff val="-3676672"/>
            <a:satOff val="-5114"/>
            <a:lumOff val="-1961"/>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3A6E041A-A94B-4E0C-A318-D37939D6D528}">
      <dsp:nvSpPr>
        <dsp:cNvPr id="0" name=""/>
        <dsp:cNvSpPr/>
      </dsp:nvSpPr>
      <dsp:spPr>
        <a:xfrm>
          <a:off x="760400" y="69722"/>
          <a:ext cx="5062961" cy="5062961"/>
        </a:xfrm>
        <a:prstGeom prst="circularArrow">
          <a:avLst>
            <a:gd name="adj1" fmla="val 5085"/>
            <a:gd name="adj2" fmla="val 327528"/>
            <a:gd name="adj3" fmla="val 15873039"/>
            <a:gd name="adj4" fmla="val 9000000"/>
            <a:gd name="adj5" fmla="val 5932"/>
          </a:avLst>
        </a:prstGeom>
        <a:solidFill>
          <a:schemeClr val="accent5">
            <a:hueOff val="-7353344"/>
            <a:satOff val="-10228"/>
            <a:lumOff val="-3922"/>
            <a:alphaOff val="0"/>
          </a:schemeClr>
        </a:solidFill>
        <a:ln>
          <a:noFill/>
        </a:ln>
        <a:effectLst/>
      </dsp:spPr>
      <dsp:style>
        <a:lnRef idx="0">
          <a:scrgbClr r="0" g="0" b="0"/>
        </a:lnRef>
        <a:fillRef idx="1">
          <a:scrgbClr r="0" g="0" b="0"/>
        </a:fillRef>
        <a:effectRef idx="0">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cycle8">
  <dgm:title val=""/>
  <dgm:desc val=""/>
  <dgm:catLst>
    <dgm:cat type="cycle" pri="7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 modelId="5"/>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clrData>
  <dgm:layoutNode name="compositeShape">
    <dgm:varLst>
      <dgm:chMax val="7"/>
      <dgm:dir/>
      <dgm:resizeHandles val="exact"/>
    </dgm:varLst>
    <dgm:alg type="composite">
      <dgm:param type="horzAlign" val="ctr"/>
      <dgm:param type="vertAlign" val="mid"/>
      <dgm:param type="ar" val="1"/>
    </dgm:alg>
    <dgm:shape xmlns:r="http://schemas.openxmlformats.org/officeDocument/2006/relationships" r:blip="">
      <dgm:adjLst/>
    </dgm:shape>
    <dgm:presOf/>
    <dgm:choose name="Name0">
      <dgm:if name="Name1" axis="ch" ptType="node" func="cnt" op="equ" val="1">
        <dgm:constrLst>
          <dgm:constr type="l" for="ch" forName="wedge1" refType="w" fact="0.08"/>
          <dgm:constr type="t" for="ch" forName="wedge1" refType="w" fact="0.08"/>
          <dgm:constr type="w" for="ch" forName="wedge1" refType="w" fact="0.84"/>
          <dgm:constr type="h" for="ch" forName="wedge1" refType="h" fact="0.84"/>
          <dgm:constr type="l" for="ch" forName="dummy1a" refType="w" fact="0.5"/>
          <dgm:constr type="t" for="ch" forName="dummy1a" refType="h" fact="0.08"/>
          <dgm:constr type="l" for="ch" forName="dummy1b" refType="w" fact="0.5"/>
          <dgm:constr type="t" for="ch" forName="dummy1b" refType="h" fact="0.08"/>
          <dgm:constr type="l" for="ch" forName="wedge1Tx" refType="w" fact="0.22"/>
          <dgm:constr type="t" for="ch" forName="wedge1Tx" refType="h" fact="0.22"/>
          <dgm:constr type="w" for="ch" forName="wedge1Tx" refType="w" fact="0.56"/>
          <dgm:constr type="h" for="ch" forName="wedge1Tx" refType="h" fact="0.56"/>
          <dgm:constr type="h" for="ch" forName="arrowWedge1single" refType="w" fact="0.08"/>
          <dgm:constr type="diam" for="ch" forName="arrowWedge1single" refType="w" fact="0.84"/>
          <dgm:constr type="l" for="ch" forName="arrowWedge1single" refType="w" fact="0.5"/>
          <dgm:constr type="t" for="ch" forName="arrowWedge1single" refType="w" fact="0.5"/>
          <dgm:constr type="primFontSz" for="ch" ptType="node" op="equ"/>
        </dgm:constrLst>
      </dgm:if>
      <dgm:if name="Name2" axis="ch" ptType="node" func="cnt" op="equ" val="2">
        <dgm:constrLst>
          <dgm:constr type="l" for="ch" forName="wedge1" refType="w" fact="0.1"/>
          <dgm:constr type="t" for="ch" forName="wedge1" refType="w" fact="0.08"/>
          <dgm:constr type="w" for="ch" forName="wedge1" refType="w" fact="0.84"/>
          <dgm:constr type="h" for="ch" forName="wedge1" refType="h" fact="0.84"/>
          <dgm:constr type="l" for="ch" forName="dummy1a" refType="w" fact="0.52"/>
          <dgm:constr type="t" for="ch" forName="dummy1a" refType="h" fact="0.08"/>
          <dgm:constr type="l" for="ch" forName="dummy1b" refType="w" fact="0.52"/>
          <dgm:constr type="t" for="ch" forName="dummy1b" refType="h" fact="0.92"/>
          <dgm:constr type="l" for="ch" forName="wedge1Tx" refType="w" fact="0.559"/>
          <dgm:constr type="t" for="ch" forName="wedge1Tx" refType="h" fact="0.3"/>
          <dgm:constr type="w" for="ch" forName="wedge1Tx" refType="w" fact="0.3"/>
          <dgm:constr type="h" for="ch" forName="wedge1Tx" refType="h" fact="0.4"/>
          <dgm:constr type="l" for="ch" forName="wedge2" refType="w" fact="0.06"/>
          <dgm:constr type="t" for="ch" forName="wedge2" refType="w" fact="0.08"/>
          <dgm:constr type="w" for="ch" forName="wedge2" refType="w" fact="0.84"/>
          <dgm:constr type="h" for="ch" forName="wedge2" refType="h" fact="0.84"/>
          <dgm:constr type="l" for="ch" forName="dummy2a" refType="w" fact="0.48"/>
          <dgm:constr type="t" for="ch" forName="dummy2a" refType="h" fact="0.92"/>
          <dgm:constr type="l" for="ch" forName="dummy2b" refType="w" fact="0.48"/>
          <dgm:constr type="t" for="ch" forName="dummy2b" refType="h" fact="0.08"/>
          <dgm:constr type="r" for="ch" forName="wedge2Tx" refType="w" fact="0.441"/>
          <dgm:constr type="t" for="ch" forName="wedge2Tx" refType="h" fact="0.3"/>
          <dgm:constr type="w" for="ch" forName="wedge2Tx" refType="w" fact="0.3"/>
          <dgm:constr type="h" for="ch" forName="wedge2Tx" refType="h" fact="0.4"/>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primFontSz" for="ch" ptType="node" op="equ"/>
        </dgm:constrLst>
      </dgm:if>
      <dgm:if name="Name3" axis="ch" ptType="node" func="cnt" op="equ" val="3">
        <dgm:constrLst>
          <dgm:constr type="l" for="ch" forName="wedge1" refType="w" fact="0.0973"/>
          <dgm:constr type="t" for="ch" forName="wedge1" refType="w" fact="0.07"/>
          <dgm:constr type="w" for="ch" forName="wedge1" refType="w" fact="0.84"/>
          <dgm:constr type="h" for="ch" forName="wedge1" refType="h" fact="0.84"/>
          <dgm:constr type="l" for="ch" forName="dummy1a" refType="w" fact="0.5173"/>
          <dgm:constr type="t" for="ch" forName="dummy1a" refType="h" fact="0.07"/>
          <dgm:constr type="l" for="ch" forName="dummy1b" refType="w" fact="0.8811"/>
          <dgm:constr type="t" for="ch" forName="dummy1b" refType="h" fact="0.7"/>
          <dgm:constr type="l" for="ch" forName="wedge1Tx" refType="w" fact="0.54"/>
          <dgm:constr type="t" for="ch" forName="wedge1Tx" refType="h" fact="0.248"/>
          <dgm:constr type="w" for="ch" forName="wedge1Tx" refType="w" fact="0.3"/>
          <dgm:constr type="h" for="ch" forName="wedge1Tx" refType="h" fact="0.25"/>
          <dgm:constr type="l" for="ch" forName="wedge2" refType="w" fact="0.08"/>
          <dgm:constr type="t" for="ch" forName="wedge2" refType="w" fact="0.1"/>
          <dgm:constr type="w" for="ch" forName="wedge2" refType="w" fact="0.84"/>
          <dgm:constr type="h" for="ch" forName="wedge2" refType="h" fact="0.84"/>
          <dgm:constr type="l" for="ch" forName="dummy2a" refType="w" fact="0.8637"/>
          <dgm:constr type="t" for="ch" forName="dummy2a" refType="h" fact="0.73"/>
          <dgm:constr type="l" for="ch" forName="dummy2b" refType="w" fact="0.1363"/>
          <dgm:constr type="t" for="ch" forName="dummy2b" refType="h" fact="0.73"/>
          <dgm:constr type="l" for="ch" forName="wedge2Tx" refType="w" fact="0.28"/>
          <dgm:constr type="t" for="ch" forName="wedge2Tx" refType="h" fact="0.645"/>
          <dgm:constr type="w" for="ch" forName="wedge2Tx" refType="w" fact="0.45"/>
          <dgm:constr type="h" for="ch" forName="wedge2Tx" refType="h" fact="0.22"/>
          <dgm:constr type="l" for="ch" forName="wedge3" refType="w" fact="0.0627"/>
          <dgm:constr type="t" for="ch" forName="wedge3" refType="w" fact="0.07"/>
          <dgm:constr type="w" for="ch" forName="wedge3" refType="w" fact="0.84"/>
          <dgm:constr type="h" for="ch" forName="wedge3" refType="h" fact="0.84"/>
          <dgm:constr type="l" for="ch" forName="dummy3a" refType="w" fact="0.1189"/>
          <dgm:constr type="t" for="ch" forName="dummy3a" refType="h" fact="0.7"/>
          <dgm:constr type="l" for="ch" forName="dummy3b" refType="w" fact="0.4827"/>
          <dgm:constr type="t" for="ch" forName="dummy3b" refType="h" fact="0.07"/>
          <dgm:constr type="r" for="ch" forName="wedge3Tx" refType="w" fact="0.46"/>
          <dgm:constr type="t" for="ch" forName="wedge3Tx" refType="h" fact="0.248"/>
          <dgm:constr type="w" for="ch" forName="wedge3Tx" refType="w" fact="0.3"/>
          <dgm:constr type="h" for="ch" forName="wedge3Tx" refType="h" fact="0.25"/>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primFontSz" for="ch" ptType="node" op="equ"/>
        </dgm:constrLst>
      </dgm:if>
      <dgm:if name="Name4" axis="ch" ptType="node" func="cnt" op="equ" val="4">
        <dgm:constrLst>
          <dgm:constr type="l" for="ch" forName="wedge1" refType="w" fact="0.0941"/>
          <dgm:constr type="t" for="ch" forName="wedge1" refType="w" fact="0.0659"/>
          <dgm:constr type="w" for="ch" forName="wedge1" refType="w" fact="0.84"/>
          <dgm:constr type="h" for="ch" forName="wedge1" refType="h" fact="0.84"/>
          <dgm:constr type="l" for="ch" forName="dummy1a" refType="w" fact="0.5141"/>
          <dgm:constr type="t" for="ch" forName="dummy1a" refType="h" fact="0.0659"/>
          <dgm:constr type="l" for="ch" forName="dummy1b" refType="w" fact="0.9341"/>
          <dgm:constr type="t" for="ch" forName="dummy1b" refType="h" fact="0.4859"/>
          <dgm:constr type="l" for="ch" forName="wedge1Tx" refType="w" fact="0.54"/>
          <dgm:constr type="t" for="ch" forName="wedge1Tx" refType="h" fact="0.24"/>
          <dgm:constr type="w" for="ch" forName="wedge1Tx" refType="w" fact="0.31"/>
          <dgm:constr type="h" for="ch" forName="wedge1Tx" refType="h" fact="0.23"/>
          <dgm:constr type="l" for="ch" forName="wedge2" refType="w" fact="0.0941"/>
          <dgm:constr type="t" for="ch" forName="wedge2" refType="w" fact="0.0941"/>
          <dgm:constr type="w" for="ch" forName="wedge2" refType="w" fact="0.84"/>
          <dgm:constr type="h" for="ch" forName="wedge2" refType="h" fact="0.84"/>
          <dgm:constr type="l" for="ch" forName="dummy2a" refType="w" fact="0.9341"/>
          <dgm:constr type="t" for="ch" forName="dummy2a" refType="h" fact="0.5141"/>
          <dgm:constr type="l" for="ch" forName="dummy2b" refType="w" fact="0.5141"/>
          <dgm:constr type="t" for="ch" forName="dummy2b" refType="h" fact="0.9341"/>
          <dgm:constr type="l" for="ch" forName="wedge2Tx" refType="w" fact="0.54"/>
          <dgm:constr type="t" for="ch" forName="wedge2Tx" refType="h" fact="0.53"/>
          <dgm:constr type="w" for="ch" forName="wedge2Tx" refType="w" fact="0.31"/>
          <dgm:constr type="h" for="ch" forName="wedge2Tx" refType="h" fact="0.23"/>
          <dgm:constr type="l" for="ch" forName="wedge3" refType="w" fact="0.0659"/>
          <dgm:constr type="t" for="ch" forName="wedge3" refType="w" fact="0.0941"/>
          <dgm:constr type="w" for="ch" forName="wedge3" refType="w" fact="0.84"/>
          <dgm:constr type="h" for="ch" forName="wedge3" refType="h" fact="0.84"/>
          <dgm:constr type="l" for="ch" forName="dummy3a" refType="w" fact="0.4859"/>
          <dgm:constr type="t" for="ch" forName="dummy3a" refType="h" fact="0.9341"/>
          <dgm:constr type="l" for="ch" forName="dummy3b" refType="w" fact="0.0659"/>
          <dgm:constr type="t" for="ch" forName="dummy3b" refType="h" fact="0.5141"/>
          <dgm:constr type="r" for="ch" forName="wedge3Tx" refType="w" fact="0.46"/>
          <dgm:constr type="t" for="ch" forName="wedge3Tx" refType="h" fact="0.53"/>
          <dgm:constr type="w" for="ch" forName="wedge3Tx" refType="w" fact="0.31"/>
          <dgm:constr type="h" for="ch" forName="wedge3Tx" refType="h" fact="0.23"/>
          <dgm:constr type="l" for="ch" forName="wedge4" refType="w" fact="0.0659"/>
          <dgm:constr type="t" for="ch" forName="wedge4" refType="h" fact="0.0659"/>
          <dgm:constr type="w" for="ch" forName="wedge4" refType="w" fact="0.84"/>
          <dgm:constr type="h" for="ch" forName="wedge4" refType="h" fact="0.84"/>
          <dgm:constr type="l" for="ch" forName="dummy4a" refType="w" fact="0.0659"/>
          <dgm:constr type="t" for="ch" forName="dummy4a" refType="h" fact="0.4859"/>
          <dgm:constr type="l" for="ch" forName="dummy4b" refType="w" fact="0.4859"/>
          <dgm:constr type="t" for="ch" forName="dummy4b" refType="h" fact="0.0659"/>
          <dgm:constr type="r" for="ch" forName="wedge4Tx" refType="w" fact="0.46"/>
          <dgm:constr type="t" for="ch" forName="wedge4Tx" refType="h" fact="0.24"/>
          <dgm:constr type="w" for="ch" forName="wedge4Tx" refType="w" fact="0.31"/>
          <dgm:constr type="h" for="ch" forName="wedge4Tx" refType="h" fact="0.23"/>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primFontSz" for="ch" ptType="node" op="equ"/>
        </dgm:constrLst>
      </dgm:if>
      <dgm:if name="Name5" axis="ch" ptType="node" func="cnt" op="equ" val="5">
        <dgm:constrLst>
          <dgm:constr type="l" for="ch" forName="wedge1" refType="w" fact="0.0918"/>
          <dgm:constr type="t" for="ch" forName="wedge1" refType="w" fact="0.0638"/>
          <dgm:constr type="w" for="ch" forName="wedge1" refType="w" fact="0.84"/>
          <dgm:constr type="h" for="ch" forName="wedge1" refType="h" fact="0.84"/>
          <dgm:constr type="l" for="ch" forName="dummy1a" refType="w" fact="0.5118"/>
          <dgm:constr type="t" for="ch" forName="dummy1a" refType="h" fact="0.0638"/>
          <dgm:constr type="l" for="ch" forName="dummy1b" refType="w" fact="0.9112"/>
          <dgm:constr type="t" for="ch" forName="dummy1b" refType="h" fact="0.354"/>
          <dgm:constr type="l" for="ch" forName="wedge1Tx" refType="w" fact="0.53"/>
          <dgm:constr type="t" for="ch" forName="wedge1Tx" refType="h" fact="0.205"/>
          <dgm:constr type="w" for="ch" forName="wedge1Tx" refType="w" fact="0.27"/>
          <dgm:constr type="h" for="ch" forName="wedge1Tx" refType="h" fact="0.18"/>
          <dgm:constr type="l" for="ch" forName="wedge2" refType="w" fact="0.099"/>
          <dgm:constr type="t" for="ch" forName="wedge2" refType="w" fact="0.0862"/>
          <dgm:constr type="w" for="ch" forName="wedge2" refType="w" fact="0.84"/>
          <dgm:constr type="h" for="ch" forName="wedge2" refType="h" fact="0.84"/>
          <dgm:constr type="l" for="ch" forName="dummy2a" refType="w" fact="0.9185"/>
          <dgm:constr type="t" for="ch" forName="dummy2a" refType="h" fact="0.3764"/>
          <dgm:constr type="l" for="ch" forName="dummy2b" refType="w" fact="0.7659"/>
          <dgm:constr type="t" for="ch" forName="dummy2b" refType="h" fact="0.846"/>
          <dgm:constr type="l" for="ch" forName="wedge2Tx" refType="w" fact="0.64"/>
          <dgm:constr type="t" for="ch" forName="wedge2Tx" refType="h" fact="0.47"/>
          <dgm:constr type="w" for="ch" forName="wedge2Tx" refType="w" fact="0.25"/>
          <dgm:constr type="h" for="ch" forName="wedge2Tx" refType="h" fact="0.2"/>
          <dgm:constr type="l" for="ch" forName="wedge3" refType="w" fact="0.08"/>
          <dgm:constr type="t" for="ch" forName="wedge3" refType="w" fact="0.1"/>
          <dgm:constr type="w" for="ch" forName="wedge3" refType="w" fact="0.84"/>
          <dgm:constr type="h" for="ch" forName="wedge3" refType="h" fact="0.84"/>
          <dgm:constr type="l" for="ch" forName="dummy3a" refType="w" fact="0.7469"/>
          <dgm:constr type="t" for="ch" forName="dummy3a" refType="h" fact="0.8598"/>
          <dgm:constr type="l" for="ch" forName="dummy3b" refType="w" fact="0.2531"/>
          <dgm:constr type="t" for="ch" forName="dummy3b" refType="h" fact="0.8598"/>
          <dgm:constr type="l" for="ch" forName="wedge3Tx" refType="w" fact="0.38"/>
          <dgm:constr type="t" for="ch" forName="wedge3Tx" refType="h" fact="0.69"/>
          <dgm:constr type="w" for="ch" forName="wedge3Tx" refType="w" fact="0.24"/>
          <dgm:constr type="h" for="ch" forName="wedge3Tx" refType="h" fact="0.22"/>
          <dgm:constr type="l" for="ch" forName="wedge4" refType="w" fact="0.061"/>
          <dgm:constr type="t" for="ch" forName="wedge4" refType="h" fact="0.0862"/>
          <dgm:constr type="w" for="ch" forName="wedge4" refType="w" fact="0.84"/>
          <dgm:constr type="h" for="ch" forName="wedge4" refType="h" fact="0.84"/>
          <dgm:constr type="l" for="ch" forName="dummy4a" refType="w" fact="0.2341"/>
          <dgm:constr type="t" for="ch" forName="dummy4a" refType="h" fact="0.846"/>
          <dgm:constr type="l" for="ch" forName="dummy4b" refType="w" fact="0.0815"/>
          <dgm:constr type="t" for="ch" forName="dummy4b" refType="h" fact="0.3764"/>
          <dgm:constr type="r" for="ch" forName="wedge4Tx" refType="w" fact="0.36"/>
          <dgm:constr type="t" for="ch" forName="wedge4Tx" refType="h" fact="0.47"/>
          <dgm:constr type="w" for="ch" forName="wedge4Tx" refType="w" fact="0.25"/>
          <dgm:constr type="h" for="ch" forName="wedge4Tx" refType="h" fact="0.2"/>
          <dgm:constr type="l" for="ch" forName="wedge5" refType="w" fact="0.0682"/>
          <dgm:constr type="t" for="ch" forName="wedge5" refType="h" fact="0.0638"/>
          <dgm:constr type="w" for="ch" forName="wedge5" refType="w" fact="0.84"/>
          <dgm:constr type="h" for="ch" forName="wedge5" refType="h" fact="0.84"/>
          <dgm:constr type="l" for="ch" forName="dummy5a" refType="w" fact="0.0888"/>
          <dgm:constr type="t" for="ch" forName="dummy5a" refType="h" fact="0.354"/>
          <dgm:constr type="l" for="ch" forName="dummy5b" refType="w" fact="0.4882"/>
          <dgm:constr type="t" for="ch" forName="dummy5b" refType="h" fact="0.0638"/>
          <dgm:constr type="r" for="ch" forName="wedge5Tx" refType="w" fact="0.47"/>
          <dgm:constr type="t" for="ch" forName="wedge5Tx" refType="h" fact="0.205"/>
          <dgm:constr type="w" for="ch" forName="wedge5Tx" refType="w" fact="0.27"/>
          <dgm:constr type="h" for="ch" forName="wedge5Tx" refType="h" fact="0.18"/>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primFontSz" for="ch" ptType="node" op="equ"/>
        </dgm:constrLst>
      </dgm:if>
      <dgm:if name="Name6" axis="ch" ptType="node" func="cnt" op="equ" val="6">
        <dgm:constrLst>
          <dgm:constr type="l" for="ch" forName="wedge1" refType="w" fact="0.09"/>
          <dgm:constr type="t" for="ch" forName="wedge1" refType="w" fact="0.0627"/>
          <dgm:constr type="w" for="ch" forName="wedge1" refType="w" fact="0.84"/>
          <dgm:constr type="h" for="ch" forName="wedge1" refType="h" fact="0.84"/>
          <dgm:constr type="l" for="ch" forName="dummy1a" refType="w" fact="0.51"/>
          <dgm:constr type="t" for="ch" forName="dummy1a" refType="h" fact="0.0627"/>
          <dgm:constr type="l" for="ch" forName="dummy1b" refType="w" fact="0.8737"/>
          <dgm:constr type="t" for="ch" forName="dummy1b" refType="h" fact="0.2727"/>
          <dgm:constr type="l" for="ch" forName="wedge1Tx" refType="w" fact="0.53"/>
          <dgm:constr type="t" for="ch" forName="wedge1Tx" refType="h" fact="0.17"/>
          <dgm:constr type="w" for="ch" forName="wedge1Tx" refType="w" fact="0.22"/>
          <dgm:constr type="h" for="ch" forName="wedge1Tx" refType="h" fact="0.17"/>
          <dgm:constr type="l" for="ch" forName="wedge2" refType="w" fact="0.1"/>
          <dgm:constr type="t" for="ch" forName="wedge2" refType="w" fact="0.08"/>
          <dgm:constr type="w" for="ch" forName="wedge2" refType="w" fact="0.84"/>
          <dgm:constr type="h" for="ch" forName="wedge2" refType="h" fact="0.84"/>
          <dgm:constr type="l" for="ch" forName="dummy2a" refType="w" fact="0.8837"/>
          <dgm:constr type="t" for="ch" forName="dummy2a" refType="h" fact="0.29"/>
          <dgm:constr type="l" for="ch" forName="dummy2b" refType="w" fact="0.8837"/>
          <dgm:constr type="t" for="ch" forName="dummy2b" refType="h" fact="0.71"/>
          <dgm:constr type="l" for="ch" forName="wedge2Tx" refType="w" fact="0.67"/>
          <dgm:constr type="t" for="ch" forName="wedge2Tx" refType="h" fact="0.42"/>
          <dgm:constr type="w" for="ch" forName="wedge2Tx" refType="w" fact="0.23"/>
          <dgm:constr type="h" for="ch" forName="wedge2Tx" refType="h" fact="0.165"/>
          <dgm:constr type="l" for="ch" forName="wedge3" refType="w" fact="0.09"/>
          <dgm:constr type="t" for="ch" forName="wedge3" refType="w" fact="0.0973"/>
          <dgm:constr type="w" for="ch" forName="wedge3" refType="w" fact="0.84"/>
          <dgm:constr type="h" for="ch" forName="wedge3" refType="h" fact="0.84"/>
          <dgm:constr type="l" for="ch" forName="dummy3a" refType="w" fact="0.8737"/>
          <dgm:constr type="t" for="ch" forName="dummy3a" refType="h" fact="0.7273"/>
          <dgm:constr type="l" for="ch" forName="dummy3b" refType="w" fact="0.51"/>
          <dgm:constr type="t" for="ch" forName="dummy3b" refType="h" fact="0.9373"/>
          <dgm:constr type="l" for="ch" forName="wedge3Tx" refType="w" fact="0.53"/>
          <dgm:constr type="t" for="ch" forName="wedge3Tx" refType="h" fact="0.665"/>
          <dgm:constr type="w" for="ch" forName="wedge3Tx" refType="w" fact="0.22"/>
          <dgm:constr type="h" for="ch" forName="wedge3Tx" refType="h" fact="0.17"/>
          <dgm:constr type="l" for="ch" forName="wedge4" refType="w" fact="0.07"/>
          <dgm:constr type="t" for="ch" forName="wedge4" refType="h" fact="0.0973"/>
          <dgm:constr type="w" for="ch" forName="wedge4" refType="w" fact="0.84"/>
          <dgm:constr type="h" for="ch" forName="wedge4" refType="h" fact="0.84"/>
          <dgm:constr type="l" for="ch" forName="dummy4a" refType="w" fact="0.49"/>
          <dgm:constr type="t" for="ch" forName="dummy4a" refType="h" fact="0.9373"/>
          <dgm:constr type="l" for="ch" forName="dummy4b" refType="w" fact="0.1263"/>
          <dgm:constr type="t" for="ch" forName="dummy4b" refType="h" fact="0.7273"/>
          <dgm:constr type="r" for="ch" forName="wedge4Tx" refType="w" fact="0.47"/>
          <dgm:constr type="t" for="ch" forName="wedge4Tx" refType="h" fact="0.665"/>
          <dgm:constr type="w" for="ch" forName="wedge4Tx" refType="w" fact="0.22"/>
          <dgm:constr type="h" for="ch" forName="wedge4Tx" refType="h" fact="0.17"/>
          <dgm:constr type="l" for="ch" forName="wedge5" refType="w" fact="0.06"/>
          <dgm:constr type="t" for="ch" forName="wedge5" refType="h" fact="0.08"/>
          <dgm:constr type="w" for="ch" forName="wedge5" refType="w" fact="0.84"/>
          <dgm:constr type="h" for="ch" forName="wedge5" refType="h" fact="0.84"/>
          <dgm:constr type="l" for="ch" forName="dummy5a" refType="w" fact="0.1163"/>
          <dgm:constr type="t" for="ch" forName="dummy5a" refType="h" fact="0.71"/>
          <dgm:constr type="l" for="ch" forName="dummy5b" refType="w" fact="0.1163"/>
          <dgm:constr type="t" for="ch" forName="dummy5b" refType="h" fact="0.29"/>
          <dgm:constr type="r" for="ch" forName="wedge5Tx" refType="w" fact="0.33"/>
          <dgm:constr type="t" for="ch" forName="wedge5Tx" refType="h" fact="0.42"/>
          <dgm:constr type="w" for="ch" forName="wedge5Tx" refType="w" fact="0.23"/>
          <dgm:constr type="h" for="ch" forName="wedge5Tx" refType="h" fact="0.165"/>
          <dgm:constr type="l" for="ch" forName="wedge6" refType="w" fact="0.07"/>
          <dgm:constr type="t" for="ch" forName="wedge6" refType="h" fact="0.0627"/>
          <dgm:constr type="w" for="ch" forName="wedge6" refType="w" fact="0.84"/>
          <dgm:constr type="h" for="ch" forName="wedge6" refType="h" fact="0.84"/>
          <dgm:constr type="l" for="ch" forName="dummy6a" refType="w" fact="0.1263"/>
          <dgm:constr type="t" for="ch" forName="dummy6a" refType="h" fact="0.2727"/>
          <dgm:constr type="l" for="ch" forName="dummy6b" refType="w" fact="0.49"/>
          <dgm:constr type="t" for="ch" forName="dummy6b" refType="h" fact="0.0627"/>
          <dgm:constr type="r" for="ch" forName="wedge6Tx" refType="w" fact="0.47"/>
          <dgm:constr type="t" for="ch" forName="wedge6Tx" refType="h" fact="0.17"/>
          <dgm:constr type="w" for="ch" forName="wedge6Tx" refType="w" fact="0.22"/>
          <dgm:constr type="h" for="ch" forName="wedge6Tx" refType="h" fact="0.17"/>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primFontSz" for="ch" ptType="node" op="equ"/>
        </dgm:constrLst>
      </dgm:if>
      <dgm:else name="Name7">
        <dgm:constrLst>
          <dgm:constr type="l" for="ch" forName="wedge1" refType="w" fact="0.0887"/>
          <dgm:constr type="t" for="ch" forName="wedge1" refType="w" fact="0.062"/>
          <dgm:constr type="w" for="ch" forName="wedge1" refType="w" fact="0.84"/>
          <dgm:constr type="h" for="ch" forName="wedge1" refType="h" fact="0.84"/>
          <dgm:constr type="l" for="ch" forName="dummy1a" refType="w" fact="0.5087"/>
          <dgm:constr type="t" for="ch" forName="dummy1a" refType="h" fact="0.062"/>
          <dgm:constr type="l" for="ch" forName="dummy1b" refType="w" fact="0.837"/>
          <dgm:constr type="t" for="ch" forName="dummy1b" refType="h" fact="0.2201"/>
          <dgm:constr type="l" for="ch" forName="wedge1Tx" refType="w" fact="0.53"/>
          <dgm:constr type="t" for="ch" forName="wedge1Tx" refType="h" fact="0.14"/>
          <dgm:constr type="w" for="ch" forName="wedge1Tx" refType="w" fact="0.2"/>
          <dgm:constr type="h" for="ch" forName="wedge1Tx" refType="h" fact="0.16"/>
          <dgm:constr type="l" for="ch" forName="wedge2" refType="w" fact="0.0995"/>
          <dgm:constr type="t" for="ch" forName="wedge2" refType="w" fact="0.0755"/>
          <dgm:constr type="w" for="ch" forName="wedge2" refType="w" fact="0.84"/>
          <dgm:constr type="h" for="ch" forName="wedge2" refType="h" fact="0.84"/>
          <dgm:constr type="l" for="ch" forName="dummy2a" refType="w" fact="0.8479"/>
          <dgm:constr type="t" for="ch" forName="dummy2a" refType="h" fact="0.2337"/>
          <dgm:constr type="l" for="ch" forName="dummy2b" refType="w" fact="0.929"/>
          <dgm:constr type="t" for="ch" forName="dummy2b" refType="h" fact="0.589"/>
          <dgm:constr type="l" for="ch" forName="wedge2Tx" refType="w" fact="0.67"/>
          <dgm:constr type="t" for="ch" forName="wedge2Tx" refType="h" fact="0.38"/>
          <dgm:constr type="w" for="ch" forName="wedge2Tx" refType="w" fact="0.23"/>
          <dgm:constr type="h" for="ch" forName="wedge2Tx" refType="h" fact="0.14"/>
          <dgm:constr type="l" for="ch" forName="wedge3" refType="w" fact="0.0956"/>
          <dgm:constr type="t" for="ch" forName="wedge3" refType="w" fact="0.0925"/>
          <dgm:constr type="w" for="ch" forName="wedge3" refType="w" fact="0.84"/>
          <dgm:constr type="h" for="ch" forName="wedge3" refType="h" fact="0.84"/>
          <dgm:constr type="l" for="ch" forName="dummy3a" refType="w" fact="0.9251"/>
          <dgm:constr type="t" for="ch" forName="dummy3a" refType="h" fact="0.6059"/>
          <dgm:constr type="l" for="ch" forName="dummy3b" refType="w" fact="0.6979"/>
          <dgm:constr type="t" for="ch" forName="dummy3b" refType="h" fact="0.8909"/>
          <dgm:constr type="l" for="ch" forName="wedge3Tx" refType="w" fact="0.635"/>
          <dgm:constr type="t" for="ch" forName="wedge3Tx" refType="h" fact="0.59"/>
          <dgm:constr type="w" for="ch" forName="wedge3Tx" refType="w" fact="0.2"/>
          <dgm:constr type="h" for="ch" forName="wedge3Tx" refType="h" fact="0.155"/>
          <dgm:constr type="l" for="ch" forName="wedge4" refType="w" fact="0.08"/>
          <dgm:constr type="t" for="ch" forName="wedge4" refType="h" fact="0.1"/>
          <dgm:constr type="w" for="ch" forName="wedge4" refType="w" fact="0.84"/>
          <dgm:constr type="h" for="ch" forName="wedge4" refType="h" fact="0.84"/>
          <dgm:constr type="l" for="ch" forName="dummy4a" refType="w" fact="0.6822"/>
          <dgm:constr type="t" for="ch" forName="dummy4a" refType="h" fact="0.8984"/>
          <dgm:constr type="l" for="ch" forName="dummy4b" refType="w" fact="0.3178"/>
          <dgm:constr type="t" for="ch" forName="dummy4b" refType="h" fact="0.8984"/>
          <dgm:constr type="l" for="ch" forName="wedge4Tx" refType="w" fact="0.4025"/>
          <dgm:constr type="t" for="ch" forName="wedge4Tx" refType="h" fact="0.76"/>
          <dgm:constr type="w" for="ch" forName="wedge4Tx" refType="w" fact="0.195"/>
          <dgm:constr type="h" for="ch" forName="wedge4Tx" refType="h" fact="0.14"/>
          <dgm:constr type="l" for="ch" forName="wedge5" refType="w" fact="0.0644"/>
          <dgm:constr type="t" for="ch" forName="wedge5" refType="h" fact="0.0925"/>
          <dgm:constr type="w" for="ch" forName="wedge5" refType="w" fact="0.84"/>
          <dgm:constr type="h" for="ch" forName="wedge5" refType="h" fact="0.84"/>
          <dgm:constr type="l" for="ch" forName="dummy5a" refType="w" fact="0.3021"/>
          <dgm:constr type="t" for="ch" forName="dummy5a" refType="h" fact="0.8909"/>
          <dgm:constr type="l" for="ch" forName="dummy5b" refType="w" fact="0.0749"/>
          <dgm:constr type="t" for="ch" forName="dummy5b" refType="h" fact="0.6059"/>
          <dgm:constr type="r" for="ch" forName="wedge5Tx" refType="w" fact="0.365"/>
          <dgm:constr type="t" for="ch" forName="wedge5Tx" refType="h" fact="0.59"/>
          <dgm:constr type="w" for="ch" forName="wedge5Tx" refType="w" fact="0.2"/>
          <dgm:constr type="h" for="ch" forName="wedge5Tx" refType="h" fact="0.155"/>
          <dgm:constr type="l" for="ch" forName="wedge6" refType="w" fact="0.0605"/>
          <dgm:constr type="t" for="ch" forName="wedge6" refType="h" fact="0.0755"/>
          <dgm:constr type="w" for="ch" forName="wedge6" refType="w" fact="0.84"/>
          <dgm:constr type="h" for="ch" forName="wedge6" refType="h" fact="0.84"/>
          <dgm:constr type="l" for="ch" forName="dummy6a" refType="w" fact="0.071"/>
          <dgm:constr type="t" for="ch" forName="dummy6a" refType="h" fact="0.589"/>
          <dgm:constr type="l" for="ch" forName="dummy6b" refType="w" fact="0.1521"/>
          <dgm:constr type="t" for="ch" forName="dummy6b" refType="h" fact="0.2337"/>
          <dgm:constr type="r" for="ch" forName="wedge6Tx" refType="w" fact="0.33"/>
          <dgm:constr type="t" for="ch" forName="wedge6Tx" refType="h" fact="0.38"/>
          <dgm:constr type="w" for="ch" forName="wedge6Tx" refType="w" fact="0.23"/>
          <dgm:constr type="h" for="ch" forName="wedge6Tx" refType="h" fact="0.14"/>
          <dgm:constr type="l" for="ch" forName="wedge7" refType="w" fact="0.0713"/>
          <dgm:constr type="t" for="ch" forName="wedge7" refType="h" fact="0.062"/>
          <dgm:constr type="w" for="ch" forName="wedge7" refType="w" fact="0.84"/>
          <dgm:constr type="h" for="ch" forName="wedge7" refType="h" fact="0.84"/>
          <dgm:constr type="l" for="ch" forName="dummy7a" refType="w" fact="0.163"/>
          <dgm:constr type="t" for="ch" forName="dummy7a" refType="h" fact="0.2201"/>
          <dgm:constr type="l" for="ch" forName="dummy7b" refType="w" fact="0.4913"/>
          <dgm:constr type="t" for="ch" forName="dummy7b" refType="h" fact="0.062"/>
          <dgm:constr type="r" for="ch" forName="wedge7Tx" refType="w" fact="0.47"/>
          <dgm:constr type="t" for="ch" forName="wedge7Tx" refType="h" fact="0.14"/>
          <dgm:constr type="w" for="ch" forName="wedge7Tx" refType="w" fact="0.2"/>
          <dgm:constr type="h" for="ch" forName="wedge7Tx" refType="h" fact="0.16"/>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h" for="ch" forName="arrowWedge7" refType="w" fact="0.08"/>
          <dgm:constr type="diam" for="ch" forName="arrowWedge7" refType="w" fact="0.84"/>
          <dgm:constr type="l" for="ch" forName="arrowWedge7" refType="w" fact="0.5"/>
          <dgm:constr type="t" for="ch" forName="arrowWedge7" refType="w" fact="0.5"/>
          <dgm:constr type="primFontSz" for="ch" ptType="node" op="equ"/>
        </dgm:constrLst>
      </dgm:else>
    </dgm:choose>
    <dgm:ruleLst/>
    <dgm:choose name="Name8">
      <dgm:if name="Name9" axis="ch" ptType="node" func="cnt" op="gte" val="1">
        <dgm:layoutNode name="wedge1">
          <dgm:alg type="sp"/>
          <dgm:choose name="Name10">
            <dgm:if name="Name11" axis="ch" ptType="node" func="cnt" op="equ" val="1">
              <dgm:shape xmlns:r="http://schemas.openxmlformats.org/officeDocument/2006/relationships" type="ellipse" r:blip="">
                <dgm:adjLst/>
              </dgm:shape>
            </dgm:if>
            <dgm:if name="Name12" axis="ch" ptType="node" func="cnt" op="equ" val="2">
              <dgm:shape xmlns:r="http://schemas.openxmlformats.org/officeDocument/2006/relationships" type="pie" r:blip="">
                <dgm:adjLst>
                  <dgm:adj idx="1" val="270"/>
                  <dgm:adj idx="2" val="90"/>
                </dgm:adjLst>
              </dgm:shape>
            </dgm:if>
            <dgm:if name="Name13" axis="ch" ptType="node" func="cnt" op="equ" val="3">
              <dgm:shape xmlns:r="http://schemas.openxmlformats.org/officeDocument/2006/relationships" type="pie" r:blip="">
                <dgm:adjLst>
                  <dgm:adj idx="1" val="270"/>
                  <dgm:adj idx="2" val="30"/>
                </dgm:adjLst>
              </dgm:shape>
            </dgm:if>
            <dgm:if name="Name14" axis="ch" ptType="node" func="cnt" op="equ" val="4">
              <dgm:shape xmlns:r="http://schemas.openxmlformats.org/officeDocument/2006/relationships" type="pie" r:blip="">
                <dgm:adjLst>
                  <dgm:adj idx="1" val="270"/>
                  <dgm:adj idx="2" val="0"/>
                </dgm:adjLst>
              </dgm:shape>
            </dgm:if>
            <dgm:if name="Name15" axis="ch" ptType="node" func="cnt" op="equ" val="5">
              <dgm:shape xmlns:r="http://schemas.openxmlformats.org/officeDocument/2006/relationships" type="pie" r:blip="">
                <dgm:adjLst>
                  <dgm:adj idx="1" val="270"/>
                  <dgm:adj idx="2" val="342"/>
                </dgm:adjLst>
              </dgm:shape>
            </dgm:if>
            <dgm:if name="Name16" axis="ch" ptType="node" func="cnt" op="equ" val="6">
              <dgm:shape xmlns:r="http://schemas.openxmlformats.org/officeDocument/2006/relationships" type="pie" r:blip="">
                <dgm:adjLst>
                  <dgm:adj idx="1" val="270"/>
                  <dgm:adj idx="2" val="330"/>
                </dgm:adjLst>
              </dgm:shape>
            </dgm:if>
            <dgm:else name="Name17">
              <dgm:shape xmlns:r="http://schemas.openxmlformats.org/officeDocument/2006/relationships" type="pie" r:blip="">
                <dgm:adjLst>
                  <dgm:adj idx="1" val="270"/>
                  <dgm:adj idx="2" val="321.4286"/>
                </dgm:adjLst>
              </dgm:shape>
            </dgm:else>
          </dgm:choose>
          <dgm:choose name="Name18">
            <dgm:if name="Name19" func="var" arg="dir" op="equ" val="norm">
              <dgm:presOf axis="ch desOrSelf" ptType="node node" st="1 1" cnt="1 0"/>
            </dgm:if>
            <dgm:else name="Name20">
              <dgm:choose name="Name21">
                <dgm:if name="Name22" axis="ch" ptType="node" func="cnt" op="equ" val="1">
                  <dgm:presOf axis="ch desOrSelf" ptType="node node" st="1 1" cnt="1 0"/>
                </dgm:if>
                <dgm:if name="Name23" axis="ch" ptType="node" func="cnt" op="equ" val="2">
                  <dgm:presOf axis="ch desOrSelf" ptType="node node" st="2 1" cnt="1 0"/>
                </dgm:if>
                <dgm:if name="Name24" axis="ch" ptType="node" func="cnt" op="equ" val="3">
                  <dgm:presOf axis="ch desOrSelf" ptType="node node" st="3 1" cnt="1 0"/>
                </dgm:if>
                <dgm:if name="Name25" axis="ch" ptType="node" func="cnt" op="equ" val="4">
                  <dgm:presOf axis="ch desOrSelf" ptType="node node" st="4 1" cnt="1 0"/>
                </dgm:if>
                <dgm:if name="Name26" axis="ch" ptType="node" func="cnt" op="equ" val="5">
                  <dgm:presOf axis="ch desOrSelf" ptType="node node" st="5 1" cnt="1 0"/>
                </dgm:if>
                <dgm:if name="Name27" axis="ch" ptType="node" func="cnt" op="equ" val="6">
                  <dgm:presOf axis="ch desOrSelf" ptType="node node" st="6 1" cnt="1 0"/>
                </dgm:if>
                <dgm:else name="Name28">
                  <dgm:presOf axis="ch desOrSelf" ptType="node node" st="7 1" cnt="1 0"/>
                </dgm:else>
              </dgm:choose>
            </dgm:else>
          </dgm:choose>
          <dgm:constrLst/>
          <dgm:ruleLst/>
        </dgm:layoutNode>
        <dgm:layoutNode name="dummy1a" moveWith="wedge1">
          <dgm:alg type="sp"/>
          <dgm:shape xmlns:r="http://schemas.openxmlformats.org/officeDocument/2006/relationships" r:blip="">
            <dgm:adjLst/>
          </dgm:shape>
          <dgm:presOf/>
          <dgm:constrLst>
            <dgm:constr type="w" val="1"/>
            <dgm:constr type="h" val="1"/>
          </dgm:constrLst>
          <dgm:ruleLst/>
        </dgm:layoutNode>
        <dgm:layoutNode name="dummy1b" moveWith="wedge1">
          <dgm:alg type="sp"/>
          <dgm:shape xmlns:r="http://schemas.openxmlformats.org/officeDocument/2006/relationships" r:blip="">
            <dgm:adjLst/>
          </dgm:shape>
          <dgm:presOf/>
          <dgm:constrLst>
            <dgm:constr type="w" val="1"/>
            <dgm:constr type="h" val="1"/>
          </dgm:constrLst>
          <dgm:ruleLst/>
        </dgm:layoutNode>
        <dgm:layoutNode name="wedge1Tx" moveWith="wedge1">
          <dgm:varLst>
            <dgm:chMax val="0"/>
            <dgm:chPref val="0"/>
            <dgm:bulletEnabled val="1"/>
          </dgm:varLst>
          <dgm:alg type="tx"/>
          <dgm:shape xmlns:r="http://schemas.openxmlformats.org/officeDocument/2006/relationships" type="rect" r:blip="" hideGeom="1">
            <dgm:adjLst/>
          </dgm:shape>
          <dgm:choose name="Name29">
            <dgm:if name="Name30" func="var" arg="dir" op="equ" val="norm">
              <dgm:presOf axis="ch desOrSelf" ptType="node node" st="1 1" cnt="1 0"/>
            </dgm:if>
            <dgm:else name="Name31">
              <dgm:choose name="Name32">
                <dgm:if name="Name33" axis="ch" ptType="node" func="cnt" op="equ" val="1">
                  <dgm:presOf axis="ch desOrSelf" ptType="node node" st="1 1" cnt="1 0"/>
                </dgm:if>
                <dgm:if name="Name34" axis="ch" ptType="node" func="cnt" op="equ" val="2">
                  <dgm:presOf axis="ch desOrSelf" ptType="node node" st="2 1" cnt="1 0"/>
                </dgm:if>
                <dgm:if name="Name35" axis="ch" ptType="node" func="cnt" op="equ" val="3">
                  <dgm:presOf axis="ch desOrSelf" ptType="node node" st="3 1" cnt="1 0"/>
                </dgm:if>
                <dgm:if name="Name36" axis="ch" ptType="node" func="cnt" op="equ" val="4">
                  <dgm:presOf axis="ch desOrSelf" ptType="node node" st="4 1" cnt="1 0"/>
                </dgm:if>
                <dgm:if name="Name37" axis="ch" ptType="node" func="cnt" op="equ" val="5">
                  <dgm:presOf axis="ch desOrSelf" ptType="node node" st="5 1" cnt="1 0"/>
                </dgm:if>
                <dgm:if name="Name38" axis="ch" ptType="node" func="cnt" op="equ" val="6">
                  <dgm:presOf axis="ch desOrSelf" ptType="node node" st="6 1" cnt="1 0"/>
                </dgm:if>
                <dgm:else name="Name39">
                  <dgm:presOf axis="ch desOrSelf" ptType="node node" st="7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40"/>
    </dgm:choose>
    <dgm:choose name="Name41">
      <dgm:if name="Name42" axis="ch" ptType="node" func="cnt" op="gte" val="2">
        <dgm:layoutNode name="wedge2">
          <dgm:alg type="sp"/>
          <dgm:choose name="Name43">
            <dgm:if name="Name44" axis="ch" ptType="node" func="cnt" op="equ" val="2">
              <dgm:shape xmlns:r="http://schemas.openxmlformats.org/officeDocument/2006/relationships" type="pie" r:blip="">
                <dgm:adjLst>
                  <dgm:adj idx="1" val="90"/>
                  <dgm:adj idx="2" val="270"/>
                </dgm:adjLst>
              </dgm:shape>
            </dgm:if>
            <dgm:if name="Name45" axis="ch" ptType="node" func="cnt" op="equ" val="3">
              <dgm:shape xmlns:r="http://schemas.openxmlformats.org/officeDocument/2006/relationships" type="pie" r:blip="">
                <dgm:adjLst>
                  <dgm:adj idx="1" val="30"/>
                  <dgm:adj idx="2" val="150"/>
                </dgm:adjLst>
              </dgm:shape>
            </dgm:if>
            <dgm:if name="Name46" axis="ch" ptType="node" func="cnt" op="equ" val="4">
              <dgm:shape xmlns:r="http://schemas.openxmlformats.org/officeDocument/2006/relationships" type="pie" r:blip="">
                <dgm:adjLst>
                  <dgm:adj idx="1" val="0"/>
                  <dgm:adj idx="2" val="90"/>
                </dgm:adjLst>
              </dgm:shape>
            </dgm:if>
            <dgm:if name="Name47" axis="ch" ptType="node" func="cnt" op="equ" val="5">
              <dgm:shape xmlns:r="http://schemas.openxmlformats.org/officeDocument/2006/relationships" type="pie" r:blip="">
                <dgm:adjLst>
                  <dgm:adj idx="1" val="342"/>
                  <dgm:adj idx="2" val="54"/>
                </dgm:adjLst>
              </dgm:shape>
            </dgm:if>
            <dgm:if name="Name48" axis="ch" ptType="node" func="cnt" op="equ" val="6">
              <dgm:shape xmlns:r="http://schemas.openxmlformats.org/officeDocument/2006/relationships" type="pie" r:blip="">
                <dgm:adjLst>
                  <dgm:adj idx="1" val="330"/>
                  <dgm:adj idx="2" val="30"/>
                </dgm:adjLst>
              </dgm:shape>
            </dgm:if>
            <dgm:else name="Name49">
              <dgm:shape xmlns:r="http://schemas.openxmlformats.org/officeDocument/2006/relationships" type="pie" r:blip="">
                <dgm:adjLst>
                  <dgm:adj idx="1" val="321.4286"/>
                  <dgm:adj idx="2" val="12.85714"/>
                </dgm:adjLst>
              </dgm:shape>
            </dgm:else>
          </dgm:choose>
          <dgm:choose name="Name50">
            <dgm:if name="Name51" func="var" arg="dir" op="equ" val="norm">
              <dgm:presOf axis="ch desOrSelf" ptType="node node" st="2 1" cnt="1 0"/>
            </dgm:if>
            <dgm:else name="Name52">
              <dgm:choose name="Name53">
                <dgm:if name="Name54" axis="ch" ptType="node" func="cnt" op="equ" val="2">
                  <dgm:presOf axis="ch desOrSelf" ptType="node node" st="1 1" cnt="1 0"/>
                </dgm:if>
                <dgm:if name="Name55" axis="ch" ptType="node" func="cnt" op="equ" val="3">
                  <dgm:presOf axis="ch desOrSelf" ptType="node node" st="2 1" cnt="1 0"/>
                </dgm:if>
                <dgm:if name="Name56" axis="ch" ptType="node" func="cnt" op="equ" val="4">
                  <dgm:presOf axis="ch desOrSelf" ptType="node node" st="3 1" cnt="1 0"/>
                </dgm:if>
                <dgm:if name="Name57" axis="ch" ptType="node" func="cnt" op="equ" val="5">
                  <dgm:presOf axis="ch desOrSelf" ptType="node node" st="4 1" cnt="1 0"/>
                </dgm:if>
                <dgm:if name="Name58" axis="ch" ptType="node" func="cnt" op="equ" val="6">
                  <dgm:presOf axis="ch desOrSelf" ptType="node node" st="5 1" cnt="1 0"/>
                </dgm:if>
                <dgm:else name="Name59">
                  <dgm:presOf axis="ch desOrSelf" ptType="node node" st="6 1" cnt="1 0"/>
                </dgm:else>
              </dgm:choose>
            </dgm:else>
          </dgm:choose>
          <dgm:constrLst/>
          <dgm:ruleLst/>
        </dgm:layoutNode>
        <dgm:layoutNode name="dummy2a" moveWith="wedge2">
          <dgm:alg type="sp"/>
          <dgm:shape xmlns:r="http://schemas.openxmlformats.org/officeDocument/2006/relationships" r:blip="">
            <dgm:adjLst/>
          </dgm:shape>
          <dgm:presOf/>
          <dgm:constrLst>
            <dgm:constr type="w" val="1"/>
            <dgm:constr type="h" val="1"/>
          </dgm:constrLst>
          <dgm:ruleLst/>
        </dgm:layoutNode>
        <dgm:layoutNode name="dummy2b" moveWith="wedge2">
          <dgm:alg type="sp"/>
          <dgm:shape xmlns:r="http://schemas.openxmlformats.org/officeDocument/2006/relationships" r:blip="">
            <dgm:adjLst/>
          </dgm:shape>
          <dgm:presOf/>
          <dgm:constrLst>
            <dgm:constr type="w" val="1"/>
            <dgm:constr type="h" val="1"/>
          </dgm:constrLst>
          <dgm:ruleLst/>
        </dgm:layoutNode>
        <dgm:layoutNode name="wedge2Tx" moveWith="wedge2">
          <dgm:varLst>
            <dgm:chMax val="0"/>
            <dgm:chPref val="0"/>
            <dgm:bulletEnabled val="1"/>
          </dgm:varLst>
          <dgm:alg type="tx"/>
          <dgm:shape xmlns:r="http://schemas.openxmlformats.org/officeDocument/2006/relationships" type="rect" r:blip="" hideGeom="1">
            <dgm:adjLst/>
          </dgm:shape>
          <dgm:choose name="Name60">
            <dgm:if name="Name61" func="var" arg="dir" op="equ" val="norm">
              <dgm:presOf axis="ch desOrSelf" ptType="node node" st="2 1" cnt="1 0"/>
            </dgm:if>
            <dgm:else name="Name62">
              <dgm:choose name="Name63">
                <dgm:if name="Name64" axis="ch" ptType="node" func="cnt" op="equ" val="2">
                  <dgm:presOf axis="ch desOrSelf" ptType="node node" st="1 1" cnt="1 0"/>
                </dgm:if>
                <dgm:if name="Name65" axis="ch" ptType="node" func="cnt" op="equ" val="3">
                  <dgm:presOf axis="ch desOrSelf" ptType="node node" st="2 1" cnt="1 0"/>
                </dgm:if>
                <dgm:if name="Name66" axis="ch" ptType="node" func="cnt" op="equ" val="4">
                  <dgm:presOf axis="ch desOrSelf" ptType="node node" st="3 1" cnt="1 0"/>
                </dgm:if>
                <dgm:if name="Name67" axis="ch" ptType="node" func="cnt" op="equ" val="5">
                  <dgm:presOf axis="ch desOrSelf" ptType="node node" st="4 1" cnt="1 0"/>
                </dgm:if>
                <dgm:if name="Name68" axis="ch" ptType="node" func="cnt" op="equ" val="6">
                  <dgm:presOf axis="ch desOrSelf" ptType="node node" st="5 1" cnt="1 0"/>
                </dgm:if>
                <dgm:else name="Name69">
                  <dgm:presOf axis="ch desOrSelf" ptType="node node" st="6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70"/>
    </dgm:choose>
    <dgm:choose name="Name71">
      <dgm:if name="Name72" axis="ch" ptType="node" func="cnt" op="gte" val="3">
        <dgm:layoutNode name="wedge3">
          <dgm:alg type="sp"/>
          <dgm:choose name="Name73">
            <dgm:if name="Name74" axis="ch" ptType="node" func="cnt" op="equ" val="3">
              <dgm:shape xmlns:r="http://schemas.openxmlformats.org/officeDocument/2006/relationships" type="pie" r:blip="">
                <dgm:adjLst>
                  <dgm:adj idx="1" val="150"/>
                  <dgm:adj idx="2" val="270"/>
                </dgm:adjLst>
              </dgm:shape>
            </dgm:if>
            <dgm:if name="Name75" axis="ch" ptType="node" func="cnt" op="equ" val="4">
              <dgm:shape xmlns:r="http://schemas.openxmlformats.org/officeDocument/2006/relationships" type="pie" r:blip="">
                <dgm:adjLst>
                  <dgm:adj idx="1" val="90"/>
                  <dgm:adj idx="2" val="180"/>
                </dgm:adjLst>
              </dgm:shape>
            </dgm:if>
            <dgm:if name="Name76" axis="ch" ptType="node" func="cnt" op="equ" val="5">
              <dgm:shape xmlns:r="http://schemas.openxmlformats.org/officeDocument/2006/relationships" type="pie" r:blip="">
                <dgm:adjLst>
                  <dgm:adj idx="1" val="54"/>
                  <dgm:adj idx="2" val="126"/>
                </dgm:adjLst>
              </dgm:shape>
            </dgm:if>
            <dgm:if name="Name77" axis="ch" ptType="node" func="cnt" op="equ" val="6">
              <dgm:shape xmlns:r="http://schemas.openxmlformats.org/officeDocument/2006/relationships" type="pie" r:blip="">
                <dgm:adjLst>
                  <dgm:adj idx="1" val="30"/>
                  <dgm:adj idx="2" val="90"/>
                </dgm:adjLst>
              </dgm:shape>
            </dgm:if>
            <dgm:else name="Name78">
              <dgm:shape xmlns:r="http://schemas.openxmlformats.org/officeDocument/2006/relationships" type="pie" r:blip="">
                <dgm:adjLst>
                  <dgm:adj idx="1" val="12.85714"/>
                  <dgm:adj idx="2" val="64.28571"/>
                </dgm:adjLst>
              </dgm:shape>
            </dgm:else>
          </dgm:choose>
          <dgm:choose name="Name79">
            <dgm:if name="Name80" func="var" arg="dir" op="equ" val="norm">
              <dgm:presOf axis="ch desOrSelf" ptType="node node" st="3 1" cnt="1 0"/>
            </dgm:if>
            <dgm:else name="Name81">
              <dgm:choose name="Name82">
                <dgm:if name="Name83" axis="ch" ptType="node" func="cnt" op="equ" val="3">
                  <dgm:presOf axis="ch desOrSelf" ptType="node node" st="1 1" cnt="1 0"/>
                </dgm:if>
                <dgm:if name="Name84" axis="ch" ptType="node" func="cnt" op="equ" val="4">
                  <dgm:presOf axis="ch desOrSelf" ptType="node node" st="2 1" cnt="1 0"/>
                </dgm:if>
                <dgm:if name="Name85" axis="ch" ptType="node" func="cnt" op="equ" val="5">
                  <dgm:presOf axis="ch desOrSelf" ptType="node node" st="3 1" cnt="1 0"/>
                </dgm:if>
                <dgm:if name="Name86" axis="ch" ptType="node" func="cnt" op="equ" val="6">
                  <dgm:presOf axis="ch desOrSelf" ptType="node node" st="4 1" cnt="1 0"/>
                </dgm:if>
                <dgm:else name="Name87">
                  <dgm:presOf axis="ch desOrSelf" ptType="node node" st="5 1" cnt="1 0"/>
                </dgm:else>
              </dgm:choose>
            </dgm:else>
          </dgm:choose>
          <dgm:constrLst/>
          <dgm:ruleLst/>
        </dgm:layoutNode>
        <dgm:layoutNode name="dummy3a" moveWith="wedge3">
          <dgm:alg type="sp"/>
          <dgm:shape xmlns:r="http://schemas.openxmlformats.org/officeDocument/2006/relationships" r:blip="">
            <dgm:adjLst/>
          </dgm:shape>
          <dgm:presOf/>
          <dgm:constrLst>
            <dgm:constr type="w" val="1"/>
            <dgm:constr type="h" val="1"/>
          </dgm:constrLst>
          <dgm:ruleLst/>
        </dgm:layoutNode>
        <dgm:layoutNode name="dummy3b" moveWith="wedge3">
          <dgm:alg type="sp"/>
          <dgm:shape xmlns:r="http://schemas.openxmlformats.org/officeDocument/2006/relationships" r:blip="">
            <dgm:adjLst/>
          </dgm:shape>
          <dgm:presOf/>
          <dgm:constrLst>
            <dgm:constr type="w" val="1"/>
            <dgm:constr type="h" val="1"/>
          </dgm:constrLst>
          <dgm:ruleLst/>
        </dgm:layoutNode>
        <dgm:layoutNode name="wedge3Tx" moveWith="wedge3">
          <dgm:varLst>
            <dgm:chMax val="0"/>
            <dgm:chPref val="0"/>
            <dgm:bulletEnabled val="1"/>
          </dgm:varLst>
          <dgm:alg type="tx"/>
          <dgm:shape xmlns:r="http://schemas.openxmlformats.org/officeDocument/2006/relationships" type="rect" r:blip="" hideGeom="1">
            <dgm:adjLst/>
          </dgm:shape>
          <dgm:choose name="Name88">
            <dgm:if name="Name89" func="var" arg="dir" op="equ" val="norm">
              <dgm:presOf axis="ch desOrSelf" ptType="node node" st="3 1" cnt="1 0"/>
            </dgm:if>
            <dgm:else name="Name90">
              <dgm:choose name="Name91">
                <dgm:if name="Name92" axis="ch" ptType="node" func="cnt" op="equ" val="3">
                  <dgm:presOf axis="ch desOrSelf" ptType="node node" st="1 1" cnt="1 0"/>
                </dgm:if>
                <dgm:if name="Name93" axis="ch" ptType="node" func="cnt" op="equ" val="4">
                  <dgm:presOf axis="ch desOrSelf" ptType="node node" st="2 1" cnt="1 0"/>
                </dgm:if>
                <dgm:if name="Name94" axis="ch" ptType="node" func="cnt" op="equ" val="5">
                  <dgm:presOf axis="ch desOrSelf" ptType="node node" st="3 1" cnt="1 0"/>
                </dgm:if>
                <dgm:if name="Name95" axis="ch" ptType="node" func="cnt" op="equ" val="6">
                  <dgm:presOf axis="ch desOrSelf" ptType="node node" st="4 1" cnt="1 0"/>
                </dgm:if>
                <dgm:else name="Name96">
                  <dgm:presOf axis="ch desOrSelf" ptType="node node" st="5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97"/>
    </dgm:choose>
    <dgm:choose name="Name98">
      <dgm:if name="Name99" axis="ch" ptType="node" func="cnt" op="gte" val="4">
        <dgm:layoutNode name="wedge4">
          <dgm:alg type="sp"/>
          <dgm:choose name="Name100">
            <dgm:if name="Name101" axis="ch" ptType="node" func="cnt" op="equ" val="4">
              <dgm:shape xmlns:r="http://schemas.openxmlformats.org/officeDocument/2006/relationships" type="pie" r:blip="">
                <dgm:adjLst>
                  <dgm:adj idx="1" val="180"/>
                  <dgm:adj idx="2" val="270"/>
                </dgm:adjLst>
              </dgm:shape>
            </dgm:if>
            <dgm:if name="Name102" axis="ch" ptType="node" func="cnt" op="equ" val="5">
              <dgm:shape xmlns:r="http://schemas.openxmlformats.org/officeDocument/2006/relationships" type="pie" r:blip="">
                <dgm:adjLst>
                  <dgm:adj idx="1" val="126"/>
                  <dgm:adj idx="2" val="198"/>
                </dgm:adjLst>
              </dgm:shape>
            </dgm:if>
            <dgm:if name="Name103" axis="ch" ptType="node" func="cnt" op="equ" val="6">
              <dgm:shape xmlns:r="http://schemas.openxmlformats.org/officeDocument/2006/relationships" type="pie" r:blip="">
                <dgm:adjLst>
                  <dgm:adj idx="1" val="90"/>
                  <dgm:adj idx="2" val="150"/>
                </dgm:adjLst>
              </dgm:shape>
            </dgm:if>
            <dgm:else name="Name104">
              <dgm:shape xmlns:r="http://schemas.openxmlformats.org/officeDocument/2006/relationships" type="pie" r:blip="">
                <dgm:adjLst>
                  <dgm:adj idx="1" val="64.2871"/>
                  <dgm:adj idx="2" val="115.7143"/>
                </dgm:adjLst>
              </dgm:shape>
            </dgm:else>
          </dgm:choose>
          <dgm:choose name="Name105">
            <dgm:if name="Name106" func="var" arg="dir" op="equ" val="norm">
              <dgm:presOf axis="ch desOrSelf" ptType="node node" st="4 1" cnt="1 0"/>
            </dgm:if>
            <dgm:else name="Name107">
              <dgm:choose name="Name108">
                <dgm:if name="Name109" axis="ch" ptType="node" func="cnt" op="equ" val="4">
                  <dgm:presOf axis="ch desOrSelf" ptType="node node" st="1 1" cnt="1 0"/>
                </dgm:if>
                <dgm:if name="Name110" axis="ch" ptType="node" func="cnt" op="equ" val="5">
                  <dgm:presOf axis="ch desOrSelf" ptType="node node" st="2 1" cnt="1 0"/>
                </dgm:if>
                <dgm:if name="Name111" axis="ch" ptType="node" func="cnt" op="equ" val="6">
                  <dgm:presOf axis="ch desOrSelf" ptType="node node" st="3 1" cnt="1 0"/>
                </dgm:if>
                <dgm:else name="Name112">
                  <dgm:presOf axis="ch desOrSelf" ptType="node node" st="4 1" cnt="1 0"/>
                </dgm:else>
              </dgm:choose>
            </dgm:else>
          </dgm:choose>
          <dgm:constrLst/>
          <dgm:ruleLst/>
        </dgm:layoutNode>
        <dgm:layoutNode name="dummy4a" moveWith="wedge4">
          <dgm:alg type="sp"/>
          <dgm:shape xmlns:r="http://schemas.openxmlformats.org/officeDocument/2006/relationships" r:blip="">
            <dgm:adjLst/>
          </dgm:shape>
          <dgm:presOf/>
          <dgm:constrLst>
            <dgm:constr type="w" val="1"/>
            <dgm:constr type="h" val="1"/>
          </dgm:constrLst>
          <dgm:ruleLst/>
        </dgm:layoutNode>
        <dgm:layoutNode name="dummy4b" moveWith="wedge4">
          <dgm:alg type="sp"/>
          <dgm:shape xmlns:r="http://schemas.openxmlformats.org/officeDocument/2006/relationships" r:blip="">
            <dgm:adjLst/>
          </dgm:shape>
          <dgm:presOf/>
          <dgm:constrLst>
            <dgm:constr type="w" val="1"/>
            <dgm:constr type="h" val="1"/>
          </dgm:constrLst>
          <dgm:ruleLst/>
        </dgm:layoutNode>
        <dgm:layoutNode name="wedge4Tx" moveWith="wedge4">
          <dgm:varLst>
            <dgm:chMax val="0"/>
            <dgm:chPref val="0"/>
            <dgm:bulletEnabled val="1"/>
          </dgm:varLst>
          <dgm:alg type="tx"/>
          <dgm:shape xmlns:r="http://schemas.openxmlformats.org/officeDocument/2006/relationships" type="rect" r:blip="" hideGeom="1">
            <dgm:adjLst/>
          </dgm:shape>
          <dgm:choose name="Name113">
            <dgm:if name="Name114" func="var" arg="dir" op="equ" val="norm">
              <dgm:presOf axis="ch desOrSelf" ptType="node node" st="4 1" cnt="1 0"/>
            </dgm:if>
            <dgm:else name="Name115">
              <dgm:choose name="Name116">
                <dgm:if name="Name117" axis="ch" ptType="node" func="cnt" op="equ" val="4">
                  <dgm:presOf axis="ch desOrSelf" ptType="node node" st="1 1" cnt="1 0"/>
                </dgm:if>
                <dgm:if name="Name118" axis="ch" ptType="node" func="cnt" op="equ" val="5">
                  <dgm:presOf axis="ch desOrSelf" ptType="node node" st="2 1" cnt="1 0"/>
                </dgm:if>
                <dgm:if name="Name119" axis="ch" ptType="node" func="cnt" op="equ" val="6">
                  <dgm:presOf axis="ch desOrSelf" ptType="node node" st="3 1" cnt="1 0"/>
                </dgm:if>
                <dgm:else name="Name120">
                  <dgm:presOf axis="ch desOrSelf" ptType="node node" st="4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21"/>
    </dgm:choose>
    <dgm:choose name="Name122">
      <dgm:if name="Name123" axis="ch" ptType="node" func="cnt" op="gte" val="5">
        <dgm:layoutNode name="wedge5">
          <dgm:alg type="sp"/>
          <dgm:choose name="Name124">
            <dgm:if name="Name125" axis="ch" ptType="node" func="cnt" op="equ" val="5">
              <dgm:shape xmlns:r="http://schemas.openxmlformats.org/officeDocument/2006/relationships" type="pie" r:blip="">
                <dgm:adjLst>
                  <dgm:adj idx="1" val="198"/>
                  <dgm:adj idx="2" val="270"/>
                </dgm:adjLst>
              </dgm:shape>
            </dgm:if>
            <dgm:if name="Name126" axis="ch" ptType="node" func="cnt" op="equ" val="6">
              <dgm:shape xmlns:r="http://schemas.openxmlformats.org/officeDocument/2006/relationships" type="pie" r:blip="">
                <dgm:adjLst>
                  <dgm:adj idx="1" val="150"/>
                  <dgm:adj idx="2" val="210"/>
                </dgm:adjLst>
              </dgm:shape>
            </dgm:if>
            <dgm:else name="Name127">
              <dgm:shape xmlns:r="http://schemas.openxmlformats.org/officeDocument/2006/relationships" type="pie" r:blip="">
                <dgm:adjLst>
                  <dgm:adj idx="1" val="115.7143"/>
                  <dgm:adj idx="2" val="167.1429"/>
                </dgm:adjLst>
              </dgm:shape>
            </dgm:else>
          </dgm:choose>
          <dgm:choose name="Name128">
            <dgm:if name="Name129" func="var" arg="dir" op="equ" val="norm">
              <dgm:presOf axis="ch desOrSelf" ptType="node node" st="5 1" cnt="1 0"/>
            </dgm:if>
            <dgm:else name="Name130">
              <dgm:choose name="Name131">
                <dgm:if name="Name132" axis="ch" ptType="node" func="cnt" op="equ" val="5">
                  <dgm:presOf axis="ch desOrSelf" ptType="node node" st="1 1" cnt="1 0"/>
                </dgm:if>
                <dgm:if name="Name133" axis="ch" ptType="node" func="cnt" op="equ" val="6">
                  <dgm:presOf axis="ch desOrSelf" ptType="node node" st="2 1" cnt="1 0"/>
                </dgm:if>
                <dgm:else name="Name134">
                  <dgm:presOf axis="ch desOrSelf" ptType="node node" st="3 1" cnt="1 0"/>
                </dgm:else>
              </dgm:choose>
            </dgm:else>
          </dgm:choose>
          <dgm:constrLst/>
          <dgm:ruleLst/>
        </dgm:layoutNode>
        <dgm:layoutNode name="dummy5a" moveWith="wedge5">
          <dgm:alg type="sp"/>
          <dgm:shape xmlns:r="http://schemas.openxmlformats.org/officeDocument/2006/relationships" r:blip="">
            <dgm:adjLst/>
          </dgm:shape>
          <dgm:presOf/>
          <dgm:constrLst>
            <dgm:constr type="w" val="1"/>
            <dgm:constr type="h" val="1"/>
          </dgm:constrLst>
          <dgm:ruleLst/>
        </dgm:layoutNode>
        <dgm:layoutNode name="dummy5b" moveWith="wedge5">
          <dgm:alg type="sp"/>
          <dgm:shape xmlns:r="http://schemas.openxmlformats.org/officeDocument/2006/relationships" r:blip="">
            <dgm:adjLst/>
          </dgm:shape>
          <dgm:presOf/>
          <dgm:constrLst>
            <dgm:constr type="w" val="1"/>
            <dgm:constr type="h" val="1"/>
          </dgm:constrLst>
          <dgm:ruleLst/>
        </dgm:layoutNode>
        <dgm:layoutNode name="wedge5Tx" moveWith="wedge5">
          <dgm:varLst>
            <dgm:chMax val="0"/>
            <dgm:chPref val="0"/>
            <dgm:bulletEnabled val="1"/>
          </dgm:varLst>
          <dgm:alg type="tx"/>
          <dgm:shape xmlns:r="http://schemas.openxmlformats.org/officeDocument/2006/relationships" type="rect" r:blip="" hideGeom="1">
            <dgm:adjLst/>
          </dgm:shape>
          <dgm:choose name="Name135">
            <dgm:if name="Name136" func="var" arg="dir" op="equ" val="norm">
              <dgm:presOf axis="ch desOrSelf" ptType="node node" st="5 1" cnt="1 0"/>
            </dgm:if>
            <dgm:else name="Name137">
              <dgm:choose name="Name138">
                <dgm:if name="Name139" axis="ch" ptType="node" func="cnt" op="equ" val="5">
                  <dgm:presOf axis="ch desOrSelf" ptType="node node" st="1 1" cnt="1 0"/>
                </dgm:if>
                <dgm:if name="Name140" axis="ch" ptType="node" func="cnt" op="equ" val="6">
                  <dgm:presOf axis="ch desOrSelf" ptType="node node" st="2 1" cnt="1 0"/>
                </dgm:if>
                <dgm:else name="Name141">
                  <dgm:presOf axis="ch desOrSelf" ptType="node node" st="3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42"/>
    </dgm:choose>
    <dgm:choose name="Name143">
      <dgm:if name="Name144" axis="ch" ptType="node" func="cnt" op="gte" val="6">
        <dgm:layoutNode name="wedge6">
          <dgm:alg type="sp"/>
          <dgm:choose name="Name145">
            <dgm:if name="Name146" axis="ch" ptType="node" func="cnt" op="equ" val="6">
              <dgm:shape xmlns:r="http://schemas.openxmlformats.org/officeDocument/2006/relationships" type="pie" r:blip="">
                <dgm:adjLst>
                  <dgm:adj idx="1" val="210"/>
                  <dgm:adj idx="2" val="270"/>
                </dgm:adjLst>
              </dgm:shape>
            </dgm:if>
            <dgm:else name="Name147">
              <dgm:shape xmlns:r="http://schemas.openxmlformats.org/officeDocument/2006/relationships" type="pie" r:blip="">
                <dgm:adjLst>
                  <dgm:adj idx="1" val="167.1429"/>
                  <dgm:adj idx="2" val="218.5714"/>
                </dgm:adjLst>
              </dgm:shape>
            </dgm:else>
          </dgm:choose>
          <dgm:choose name="Name148">
            <dgm:if name="Name149" func="var" arg="dir" op="equ" val="norm">
              <dgm:presOf axis="ch desOrSelf" ptType="node node" st="6 1" cnt="1 0"/>
            </dgm:if>
            <dgm:else name="Name150">
              <dgm:choose name="Name151">
                <dgm:if name="Name152" axis="ch" ptType="node" func="cnt" op="equ" val="6">
                  <dgm:presOf axis="ch desOrSelf" ptType="node node" st="1 1" cnt="1 0"/>
                </dgm:if>
                <dgm:else name="Name153">
                  <dgm:presOf axis="ch desOrSelf" ptType="node node" st="2 1" cnt="1 0"/>
                </dgm:else>
              </dgm:choose>
            </dgm:else>
          </dgm:choose>
          <dgm:constrLst/>
          <dgm:ruleLst/>
        </dgm:layoutNode>
        <dgm:layoutNode name="dummy6a" moveWith="wedge6">
          <dgm:alg type="sp"/>
          <dgm:shape xmlns:r="http://schemas.openxmlformats.org/officeDocument/2006/relationships" r:blip="">
            <dgm:adjLst/>
          </dgm:shape>
          <dgm:presOf/>
          <dgm:constrLst>
            <dgm:constr type="w" val="1"/>
            <dgm:constr type="h" val="1"/>
          </dgm:constrLst>
          <dgm:ruleLst/>
        </dgm:layoutNode>
        <dgm:layoutNode name="dummy6b" moveWith="wedge6">
          <dgm:alg type="sp"/>
          <dgm:shape xmlns:r="http://schemas.openxmlformats.org/officeDocument/2006/relationships" r:blip="">
            <dgm:adjLst/>
          </dgm:shape>
          <dgm:presOf/>
          <dgm:constrLst>
            <dgm:constr type="w" val="1"/>
            <dgm:constr type="h" val="1"/>
          </dgm:constrLst>
          <dgm:ruleLst/>
        </dgm:layoutNode>
        <dgm:layoutNode name="wedge6Tx" moveWith="wedge6">
          <dgm:varLst>
            <dgm:chMax val="0"/>
            <dgm:chPref val="0"/>
            <dgm:bulletEnabled val="1"/>
          </dgm:varLst>
          <dgm:alg type="tx"/>
          <dgm:shape xmlns:r="http://schemas.openxmlformats.org/officeDocument/2006/relationships" type="rect" r:blip="" hideGeom="1">
            <dgm:adjLst/>
          </dgm:shape>
          <dgm:choose name="Name154">
            <dgm:if name="Name155" func="var" arg="dir" op="equ" val="norm">
              <dgm:presOf axis="ch desOrSelf" ptType="node node" st="6 1" cnt="1 0"/>
            </dgm:if>
            <dgm:else name="Name156">
              <dgm:choose name="Name157">
                <dgm:if name="Name158" axis="ch" ptType="node" func="cnt" op="equ" val="6">
                  <dgm:presOf axis="ch desOrSelf" ptType="node node" st="1 1" cnt="1 0"/>
                </dgm:if>
                <dgm:else name="Name159">
                  <dgm:presOf axis="ch desOrSelf" ptType="node node" st="2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0"/>
    </dgm:choose>
    <dgm:choose name="Name161">
      <dgm:if name="Name162" axis="ch" ptType="node" func="cnt" op="gte" val="7">
        <dgm:layoutNode name="wedge7">
          <dgm:alg type="sp"/>
          <dgm:shape xmlns:r="http://schemas.openxmlformats.org/officeDocument/2006/relationships" type="pie" r:blip="">
            <dgm:adjLst>
              <dgm:adj idx="1" val="218.5714"/>
              <dgm:adj idx="2" val="270"/>
            </dgm:adjLst>
          </dgm:shape>
          <dgm:choose name="Name163">
            <dgm:if name="Name164" func="var" arg="dir" op="equ" val="norm">
              <dgm:presOf axis="ch desOrSelf" ptType="node node" st="7 1" cnt="1 0"/>
            </dgm:if>
            <dgm:else name="Name165">
              <dgm:presOf axis="ch desOrSelf" ptType="node node" st="1 1" cnt="1 0"/>
            </dgm:else>
          </dgm:choose>
          <dgm:constrLst/>
          <dgm:ruleLst/>
        </dgm:layoutNode>
        <dgm:layoutNode name="dummy7a" moveWith="wedge7">
          <dgm:alg type="sp"/>
          <dgm:shape xmlns:r="http://schemas.openxmlformats.org/officeDocument/2006/relationships" r:blip="">
            <dgm:adjLst/>
          </dgm:shape>
          <dgm:presOf/>
          <dgm:constrLst>
            <dgm:constr type="w" val="1"/>
            <dgm:constr type="h" val="1"/>
          </dgm:constrLst>
          <dgm:ruleLst/>
        </dgm:layoutNode>
        <dgm:layoutNode name="dummy7b" moveWith="wedge7">
          <dgm:alg type="sp"/>
          <dgm:shape xmlns:r="http://schemas.openxmlformats.org/officeDocument/2006/relationships" r:blip="">
            <dgm:adjLst/>
          </dgm:shape>
          <dgm:presOf/>
          <dgm:constrLst>
            <dgm:constr type="w" val="1"/>
            <dgm:constr type="h" val="1"/>
          </dgm:constrLst>
          <dgm:ruleLst/>
        </dgm:layoutNode>
        <dgm:layoutNode name="wedge7Tx" moveWith="wedge7">
          <dgm:varLst>
            <dgm:chMax val="0"/>
            <dgm:chPref val="0"/>
            <dgm:bulletEnabled val="1"/>
          </dgm:varLst>
          <dgm:alg type="tx"/>
          <dgm:shape xmlns:r="http://schemas.openxmlformats.org/officeDocument/2006/relationships" type="rect" r:blip="" hideGeom="1">
            <dgm:adjLst/>
          </dgm:shape>
          <dgm:choose name="Name166">
            <dgm:if name="Name167" func="var" arg="dir" op="equ" val="norm">
              <dgm:presOf axis="ch desOrSelf" ptType="node node" st="7 1" cnt="1 0"/>
            </dgm:if>
            <dgm:else name="Name168">
              <dgm:presOf axis="ch desOrSelf" ptType="node node" st="1 1" cnt="1 0"/>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9"/>
    </dgm:choose>
    <dgm:choose name="Name170">
      <dgm:if name="Name171" axis="ch" ptType="node" func="cnt" op="equ" val="1">
        <dgm:forEach name="Name172" axis="ch" ptType="sibTrans" hideLastTrans="0" cnt="1">
          <dgm:layoutNode name="arrowWedge1single" styleLbl="fgSibTrans2D1">
            <dgm:choose name="Name173">
              <dgm:if name="Name174" func="var" arg="dir" op="equ" val="norm">
                <dgm:alg type="conn">
                  <dgm:param type="connRout" val="longCurve"/>
                  <dgm:param type="srcNode" val="dummy1a"/>
                  <dgm:param type="dstNode" val="dummy1b"/>
                  <dgm:param type="begPts" val="tL"/>
                  <dgm:param type="endPts" val="tR"/>
                  <dgm:param type="begSty" val="arr"/>
                  <dgm:param type="endSty" val="noArr"/>
                </dgm:alg>
              </dgm:if>
              <dgm:else name="Name175">
                <dgm:alg type="conn">
                  <dgm:param type="connRout" val="longCurve"/>
                  <dgm:param type="srcNode" val="dummy1a"/>
                  <dgm:param type="dstNode" val="dummy1b"/>
                  <dgm:param type="begPts" val="tL"/>
                  <dgm:param type="endPts" val="tR"/>
                  <dgm:param type="begSty" val="noArr"/>
                  <dgm:param type="endSty" val="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if name="Name176" axis="ch" ptType="node" func="cnt" op="gte" val="2">
        <dgm:forEach name="Name177" axis="ch" ptType="sibTrans" hideLastTrans="0" cnt="1">
          <dgm:layoutNode name="arrowWedge1" styleLbl="fgSibTrans2D1">
            <dgm:choose name="Name178">
              <dgm:if name="Name179" func="var" arg="dir" op="equ" val="norm">
                <dgm:alg type="conn">
                  <dgm:param type="connRout" val="curve"/>
                  <dgm:param type="srcNode" val="dummy1a"/>
                  <dgm:param type="dstNode" val="dummy1b"/>
                  <dgm:param type="begPts" val="tL"/>
                  <dgm:param type="endPts" val="tL"/>
                  <dgm:param type="begSty" val="noArr"/>
                  <dgm:param type="endSty" val="arr"/>
                </dgm:alg>
              </dgm:if>
              <dgm:else name="Name180">
                <dgm:alg type="conn">
                  <dgm:param type="connRout" val="curve"/>
                  <dgm:param type="srcNode" val="dummy1a"/>
                  <dgm:param type="dstNode" val="dummy1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else name="Name181"/>
    </dgm:choose>
    <dgm:forEach name="Name182" axis="ch" ptType="sibTrans" hideLastTrans="0" st="2" cnt="1">
      <dgm:layoutNode name="arrowWedge2" styleLbl="fgSibTrans2D1">
        <dgm:choose name="Name183">
          <dgm:if name="Name184" func="var" arg="dir" op="equ" val="norm">
            <dgm:alg type="conn">
              <dgm:param type="connRout" val="curve"/>
              <dgm:param type="srcNode" val="dummy2a"/>
              <dgm:param type="dstNode" val="dummy2b"/>
              <dgm:param type="begPts" val="tL"/>
              <dgm:param type="endPts" val="tL"/>
              <dgm:param type="begSty" val="noArr"/>
              <dgm:param type="endSty" val="arr"/>
            </dgm:alg>
          </dgm:if>
          <dgm:else name="Name185">
            <dgm:alg type="conn">
              <dgm:param type="connRout" val="curve"/>
              <dgm:param type="srcNode" val="dummy2a"/>
              <dgm:param type="dstNode" val="dummy2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86" axis="ch" ptType="sibTrans" hideLastTrans="0" st="3" cnt="1">
      <dgm:layoutNode name="arrowWedge3" styleLbl="fgSibTrans2D1">
        <dgm:choose name="Name187">
          <dgm:if name="Name188" func="var" arg="dir" op="equ" val="norm">
            <dgm:alg type="conn">
              <dgm:param type="connRout" val="curve"/>
              <dgm:param type="srcNode" val="dummy3a"/>
              <dgm:param type="dstNode" val="dummy3b"/>
              <dgm:param type="begPts" val="tL"/>
              <dgm:param type="endPts" val="tL"/>
              <dgm:param type="begSty" val="noArr"/>
              <dgm:param type="endSty" val="arr"/>
            </dgm:alg>
          </dgm:if>
          <dgm:else name="Name189">
            <dgm:alg type="conn">
              <dgm:param type="connRout" val="curve"/>
              <dgm:param type="srcNode" val="dummy3a"/>
              <dgm:param type="dstNode" val="dummy3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0" axis="ch" ptType="sibTrans" hideLastTrans="0" st="4" cnt="1">
      <dgm:layoutNode name="arrowWedge4" styleLbl="fgSibTrans2D1">
        <dgm:choose name="Name191">
          <dgm:if name="Name192" func="var" arg="dir" op="equ" val="norm">
            <dgm:alg type="conn">
              <dgm:param type="connRout" val="curve"/>
              <dgm:param type="srcNode" val="dummy4a"/>
              <dgm:param type="dstNode" val="dummy4b"/>
              <dgm:param type="begPts" val="tL"/>
              <dgm:param type="endPts" val="tL"/>
              <dgm:param type="begSty" val="noArr"/>
              <dgm:param type="endSty" val="arr"/>
            </dgm:alg>
          </dgm:if>
          <dgm:else name="Name193">
            <dgm:alg type="conn">
              <dgm:param type="connRout" val="curve"/>
              <dgm:param type="srcNode" val="dummy4a"/>
              <dgm:param type="dstNode" val="dummy4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4" axis="ch" ptType="sibTrans" hideLastTrans="0" st="5" cnt="1">
      <dgm:layoutNode name="arrowWedge5" styleLbl="fgSibTrans2D1">
        <dgm:choose name="Name195">
          <dgm:if name="Name196" func="var" arg="dir" op="equ" val="norm">
            <dgm:alg type="conn">
              <dgm:param type="connRout" val="curve"/>
              <dgm:param type="srcNode" val="dummy5a"/>
              <dgm:param type="dstNode" val="dummy5b"/>
              <dgm:param type="begPts" val="tL"/>
              <dgm:param type="endPts" val="tL"/>
              <dgm:param type="begSty" val="noArr"/>
              <dgm:param type="endSty" val="arr"/>
            </dgm:alg>
          </dgm:if>
          <dgm:else name="Name197">
            <dgm:alg type="conn">
              <dgm:param type="connRout" val="curve"/>
              <dgm:param type="srcNode" val="dummy5a"/>
              <dgm:param type="dstNode" val="dummy5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8" axis="ch" ptType="sibTrans" hideLastTrans="0" st="6" cnt="1">
      <dgm:layoutNode name="arrowWedge6" styleLbl="fgSibTrans2D1">
        <dgm:choose name="Name199">
          <dgm:if name="Name200" func="var" arg="dir" op="equ" val="norm">
            <dgm:alg type="conn">
              <dgm:param type="connRout" val="curve"/>
              <dgm:param type="srcNode" val="dummy6a"/>
              <dgm:param type="dstNode" val="dummy6b"/>
              <dgm:param type="begPts" val="tL"/>
              <dgm:param type="endPts" val="tL"/>
              <dgm:param type="begSty" val="noArr"/>
              <dgm:param type="endSty" val="arr"/>
            </dgm:alg>
          </dgm:if>
          <dgm:else name="Name201">
            <dgm:alg type="conn">
              <dgm:param type="connRout" val="curve"/>
              <dgm:param type="srcNode" val="dummy6a"/>
              <dgm:param type="dstNode" val="dummy6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202" axis="ch" ptType="sibTrans" hideLastTrans="0" st="7" cnt="1">
      <dgm:layoutNode name="arrowWedge7" styleLbl="fgSibTrans2D1">
        <dgm:choose name="Name203">
          <dgm:if name="Name204" func="var" arg="dir" op="equ" val="norm">
            <dgm:alg type="conn">
              <dgm:param type="connRout" val="curve"/>
              <dgm:param type="srcNode" val="dummy7a"/>
              <dgm:param type="dstNode" val="dummy7b"/>
              <dgm:param type="begPts" val="tL"/>
              <dgm:param type="endPts" val="tL"/>
              <dgm:param type="begSty" val="noArr"/>
              <dgm:param type="endSty" val="arr"/>
            </dgm:alg>
          </dgm:if>
          <dgm:else name="Name205">
            <dgm:alg type="conn">
              <dgm:param type="connRout" val="curve"/>
              <dgm:param type="srcNode" val="dummy7a"/>
              <dgm:param type="dstNode" val="dummy7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4926C75A266048960D6DB74BA71783" ma:contentTypeVersion="18" ma:contentTypeDescription="Create a new document." ma:contentTypeScope="" ma:versionID="81f6f5175931f36d9321cdf4f0890d67">
  <xsd:schema xmlns:xsd="http://www.w3.org/2001/XMLSchema" xmlns:xs="http://www.w3.org/2001/XMLSchema" xmlns:p="http://schemas.microsoft.com/office/2006/metadata/properties" xmlns:ns3="e94d35e0-714e-49c9-ade3-3e69825f4130" xmlns:ns4="3c154889-87f7-479b-97fe-73bc5ae448ec" targetNamespace="http://schemas.microsoft.com/office/2006/metadata/properties" ma:root="true" ma:fieldsID="25c2ec91c046e2c6978f408f1a2f9417" ns3:_="" ns4:_="">
    <xsd:import namespace="e94d35e0-714e-49c9-ade3-3e69825f4130"/>
    <xsd:import namespace="3c154889-87f7-479b-97fe-73bc5ae448e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AutoTags" minOccurs="0"/>
                <xsd:element ref="ns3:MediaServiceGenerationTime" minOccurs="0"/>
                <xsd:element ref="ns3:MediaServiceEventHashCode" minOccurs="0"/>
                <xsd:element ref="ns3:MediaServiceObjectDetectorVersions" minOccurs="0"/>
                <xsd:element ref="ns3:MediaServiceOCR" minOccurs="0"/>
                <xsd:element ref="ns3:MediaServiceSearchProperties" minOccurs="0"/>
                <xsd:element ref="ns3:MediaServiceSystem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4d35e0-714e-49c9-ade3-3e69825f41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AutoTags" ma:index="18" nillable="true" ma:displayName="Tags"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154889-87f7-479b-97fe-73bc5ae448e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94d35e0-714e-49c9-ade3-3e69825f413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268046-B5D1-4987-A429-9A3EB47754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4d35e0-714e-49c9-ade3-3e69825f4130"/>
    <ds:schemaRef ds:uri="3c154889-87f7-479b-97fe-73bc5ae448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BE3708-5F86-4F8E-BD50-D7149359AEB3}">
  <ds:schemaRefs>
    <ds:schemaRef ds:uri="http://schemas.microsoft.com/sharepoint/v3/contenttype/forms"/>
  </ds:schemaRefs>
</ds:datastoreItem>
</file>

<file path=customXml/itemProps3.xml><?xml version="1.0" encoding="utf-8"?>
<ds:datastoreItem xmlns:ds="http://schemas.openxmlformats.org/officeDocument/2006/customXml" ds:itemID="{945BF4F4-CC8E-4E2A-9B65-3385AA3C4EC4}">
  <ds:schemaRefs>
    <ds:schemaRef ds:uri="http://www.w3.org/XML/1998/namespace"/>
    <ds:schemaRef ds:uri="3c154889-87f7-479b-97fe-73bc5ae448ec"/>
    <ds:schemaRef ds:uri="http://purl.org/dc/terms/"/>
    <ds:schemaRef ds:uri="http://schemas.microsoft.com/office/2006/documentManagement/types"/>
    <ds:schemaRef ds:uri="http://schemas.microsoft.com/office/2006/metadata/properties"/>
    <ds:schemaRef ds:uri="e94d35e0-714e-49c9-ade3-3e69825f4130"/>
    <ds:schemaRef ds:uri="http://purl.org/dc/elements/1.1/"/>
    <ds:schemaRef ds:uri="http://schemas.openxmlformats.org/package/2006/metadata/core-properties"/>
    <ds:schemaRef ds:uri="http://schemas.microsoft.com/office/infopath/2007/PartnerControls"/>
    <ds:schemaRef ds:uri="http://purl.org/dc/dcmitype/"/>
  </ds:schemaRefs>
</ds:datastoreItem>
</file>

<file path=customXml/itemProps4.xml><?xml version="1.0" encoding="utf-8"?>
<ds:datastoreItem xmlns:ds="http://schemas.openxmlformats.org/officeDocument/2006/customXml" ds:itemID="{7EE314AA-9DB9-43C2-A3E3-C150C337E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19</Pages>
  <Words>4482</Words>
  <Characters>25554</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Una Rennard</dc:creator>
  <cp:keywords/>
  <dc:description/>
  <cp:lastModifiedBy>Una Rennard</cp:lastModifiedBy>
  <cp:revision>3</cp:revision>
  <dcterms:created xsi:type="dcterms:W3CDTF">2026-03-13T09:45:00Z</dcterms:created>
  <dcterms:modified xsi:type="dcterms:W3CDTF">2026-03-13T09:50:00Z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0x0101008B4926C75A266048960D6DB74BA71783</vt:lpwstr>
  </property>
</Properties>
</file>