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D05D2" w14:textId="77777777" w:rsidR="007659CE" w:rsidRPr="00033585" w:rsidRDefault="007659CE" w:rsidP="007659CE">
      <w:pPr>
        <w:tabs>
          <w:tab w:val="center" w:pos="5233"/>
        </w:tabs>
        <w:suppressAutoHyphens/>
        <w:jc w:val="center"/>
        <w:rPr>
          <w:rFonts w:asciiTheme="majorHAnsi" w:hAnsiTheme="majorHAnsi" w:cs="Arial"/>
          <w:b/>
        </w:rPr>
      </w:pPr>
      <w:r w:rsidRPr="00033585">
        <w:rPr>
          <w:rFonts w:asciiTheme="majorHAnsi" w:hAnsiTheme="majorHAnsi" w:cs="Arial"/>
          <w:b/>
        </w:rPr>
        <w:t xml:space="preserve">University </w:t>
      </w:r>
      <w:r>
        <w:rPr>
          <w:rFonts w:asciiTheme="majorHAnsi" w:hAnsiTheme="majorHAnsi" w:cs="Arial"/>
          <w:b/>
        </w:rPr>
        <w:t>o</w:t>
      </w:r>
      <w:r w:rsidRPr="00033585">
        <w:rPr>
          <w:rFonts w:asciiTheme="majorHAnsi" w:hAnsiTheme="majorHAnsi" w:cs="Arial"/>
          <w:b/>
        </w:rPr>
        <w:t>f Oxford Clinical Medical School</w:t>
      </w:r>
    </w:p>
    <w:p w14:paraId="6E352DD7" w14:textId="77777777" w:rsidR="007659CE" w:rsidRPr="00033585" w:rsidRDefault="007659CE" w:rsidP="007659CE">
      <w:pPr>
        <w:pBdr>
          <w:bottom w:val="single" w:sz="4" w:space="1" w:color="auto"/>
        </w:pBdr>
        <w:tabs>
          <w:tab w:val="center" w:pos="5233"/>
        </w:tabs>
        <w:suppressAutoHyphens/>
        <w:jc w:val="center"/>
        <w:rPr>
          <w:rFonts w:asciiTheme="majorHAnsi" w:hAnsiTheme="majorHAnsi" w:cs="Arial"/>
        </w:rPr>
      </w:pPr>
    </w:p>
    <w:p w14:paraId="092C882C" w14:textId="77777777" w:rsidR="007659CE" w:rsidRPr="00033585" w:rsidRDefault="007659CE" w:rsidP="007659CE">
      <w:pPr>
        <w:tabs>
          <w:tab w:val="center" w:pos="5233"/>
        </w:tabs>
        <w:suppressAutoHyphens/>
        <w:jc w:val="center"/>
        <w:rPr>
          <w:rFonts w:asciiTheme="majorHAnsi" w:hAnsiTheme="majorHAnsi" w:cs="Arial"/>
        </w:rPr>
      </w:pPr>
    </w:p>
    <w:p w14:paraId="0C70A53A" w14:textId="77777777" w:rsidR="007659CE" w:rsidRPr="00033585" w:rsidRDefault="007659CE" w:rsidP="007659CE">
      <w:pPr>
        <w:tabs>
          <w:tab w:val="center" w:pos="5233"/>
        </w:tabs>
        <w:suppressAutoHyphens/>
        <w:jc w:val="center"/>
        <w:rPr>
          <w:rFonts w:asciiTheme="majorHAnsi" w:hAnsiTheme="majorHAnsi" w:cs="Arial"/>
          <w:b/>
        </w:rPr>
      </w:pPr>
      <w:r w:rsidRPr="00033585">
        <w:rPr>
          <w:rFonts w:asciiTheme="majorHAnsi" w:hAnsiTheme="majorHAnsi" w:cs="Arial"/>
          <w:b/>
        </w:rPr>
        <w:t>GENERAL PRACTICE PLACEMENT FOR FOURTH YEAR STUDENTS</w:t>
      </w:r>
    </w:p>
    <w:p w14:paraId="587F601C" w14:textId="77777777" w:rsidR="007659CE" w:rsidRPr="00033585" w:rsidRDefault="007659CE" w:rsidP="007659CE">
      <w:pPr>
        <w:tabs>
          <w:tab w:val="left" w:pos="-720"/>
        </w:tabs>
        <w:suppressAutoHyphens/>
        <w:jc w:val="center"/>
        <w:rPr>
          <w:rFonts w:asciiTheme="majorHAnsi" w:hAnsiTheme="majorHAnsi" w:cs="Arial"/>
          <w:u w:val="single"/>
        </w:rPr>
      </w:pPr>
    </w:p>
    <w:p w14:paraId="2996FB4C" w14:textId="77777777" w:rsidR="007659CE" w:rsidRPr="00023DEA" w:rsidRDefault="007659CE" w:rsidP="007659CE">
      <w:pPr>
        <w:tabs>
          <w:tab w:val="center" w:pos="5233"/>
        </w:tabs>
        <w:suppressAutoHyphens/>
        <w:jc w:val="center"/>
        <w:rPr>
          <w:rFonts w:asciiTheme="majorHAnsi" w:hAnsiTheme="majorHAnsi" w:cs="Arial"/>
          <w:b/>
        </w:rPr>
      </w:pPr>
      <w:r w:rsidRPr="00033585">
        <w:rPr>
          <w:rFonts w:asciiTheme="majorHAnsi" w:hAnsiTheme="majorHAnsi" w:cs="Arial"/>
          <w:b/>
        </w:rPr>
        <w:t>Information for GP Tutors</w:t>
      </w:r>
    </w:p>
    <w:p w14:paraId="20336662" w14:textId="77777777" w:rsidR="007659CE" w:rsidRPr="00033585" w:rsidRDefault="007659CE" w:rsidP="00765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b/>
          <w:sz w:val="20"/>
        </w:rPr>
      </w:pPr>
    </w:p>
    <w:p w14:paraId="6EEB73EC" w14:textId="77777777" w:rsidR="007659CE" w:rsidRPr="00033585" w:rsidRDefault="007659CE" w:rsidP="007659CE">
      <w:pPr>
        <w:pBdr>
          <w:bottom w:val="single" w:sz="4" w:space="1" w:color="auto"/>
        </w:pBdr>
        <w:tabs>
          <w:tab w:val="left" w:pos="-720"/>
        </w:tabs>
        <w:suppressAutoHyphens/>
        <w:rPr>
          <w:rFonts w:asciiTheme="majorHAnsi" w:hAnsiTheme="majorHAnsi" w:cs="Arial"/>
          <w:b/>
          <w:sz w:val="20"/>
        </w:rPr>
      </w:pPr>
      <w:r w:rsidRPr="00033585">
        <w:rPr>
          <w:rFonts w:asciiTheme="majorHAnsi" w:hAnsiTheme="majorHAnsi" w:cs="Arial"/>
          <w:b/>
          <w:sz w:val="20"/>
        </w:rPr>
        <w:t>How the GP placement fits into the Oxford course</w:t>
      </w:r>
    </w:p>
    <w:p w14:paraId="01904C16" w14:textId="7C981AF3" w:rsidR="00543951" w:rsidRPr="00033585" w:rsidRDefault="00543951" w:rsidP="00543951">
      <w:pPr>
        <w:tabs>
          <w:tab w:val="left" w:pos="-720"/>
        </w:tabs>
        <w:suppressAutoHyphens/>
        <w:rPr>
          <w:rFonts w:asciiTheme="majorHAnsi" w:hAnsiTheme="majorHAnsi" w:cs="Arial"/>
          <w:sz w:val="20"/>
        </w:rPr>
      </w:pPr>
      <w:r w:rsidRPr="00033585">
        <w:rPr>
          <w:rFonts w:asciiTheme="majorHAnsi" w:hAnsiTheme="majorHAnsi" w:cs="Arial"/>
          <w:sz w:val="20"/>
        </w:rPr>
        <w:t xml:space="preserve">This </w:t>
      </w:r>
      <w:r>
        <w:rPr>
          <w:rFonts w:asciiTheme="majorHAnsi" w:hAnsiTheme="majorHAnsi" w:cs="Arial"/>
          <w:sz w:val="20"/>
        </w:rPr>
        <w:t>G</w:t>
      </w:r>
      <w:r w:rsidRPr="00033585">
        <w:rPr>
          <w:rFonts w:asciiTheme="majorHAnsi" w:hAnsiTheme="majorHAnsi" w:cs="Arial"/>
          <w:sz w:val="20"/>
        </w:rPr>
        <w:t xml:space="preserve">eneral </w:t>
      </w:r>
      <w:r>
        <w:rPr>
          <w:rFonts w:asciiTheme="majorHAnsi" w:hAnsiTheme="majorHAnsi" w:cs="Arial"/>
          <w:sz w:val="20"/>
        </w:rPr>
        <w:t>P</w:t>
      </w:r>
      <w:r w:rsidRPr="00033585">
        <w:rPr>
          <w:rFonts w:asciiTheme="majorHAnsi" w:hAnsiTheme="majorHAnsi" w:cs="Arial"/>
          <w:sz w:val="20"/>
        </w:rPr>
        <w:t>ractice placement occurs at the beginning of the fourth year of the Oxford medical course. It forms part of the “Patient &amp; Doctor II Course”, which is a</w:t>
      </w:r>
      <w:r>
        <w:rPr>
          <w:rFonts w:asciiTheme="majorHAnsi" w:hAnsiTheme="majorHAnsi" w:cs="Arial"/>
          <w:sz w:val="20"/>
        </w:rPr>
        <w:t xml:space="preserve">n </w:t>
      </w:r>
      <w:r w:rsidRPr="00033585">
        <w:rPr>
          <w:rFonts w:asciiTheme="majorHAnsi" w:hAnsiTheme="majorHAnsi" w:cs="Arial"/>
          <w:sz w:val="20"/>
        </w:rPr>
        <w:t xml:space="preserve">introductory programme </w:t>
      </w:r>
      <w:r>
        <w:rPr>
          <w:rFonts w:asciiTheme="majorHAnsi" w:hAnsiTheme="majorHAnsi" w:cs="Arial"/>
          <w:sz w:val="20"/>
        </w:rPr>
        <w:t xml:space="preserve">where students have </w:t>
      </w:r>
      <w:r w:rsidRPr="00033585">
        <w:rPr>
          <w:rFonts w:asciiTheme="majorHAnsi" w:hAnsiTheme="majorHAnsi" w:cs="Arial"/>
          <w:sz w:val="20"/>
        </w:rPr>
        <w:t xml:space="preserve">training in </w:t>
      </w:r>
      <w:r>
        <w:rPr>
          <w:rFonts w:asciiTheme="majorHAnsi" w:hAnsiTheme="majorHAnsi" w:cs="Arial"/>
          <w:sz w:val="20"/>
        </w:rPr>
        <w:t xml:space="preserve">basic clinical skills. This includes </w:t>
      </w:r>
      <w:r w:rsidRPr="00033585">
        <w:rPr>
          <w:rFonts w:asciiTheme="majorHAnsi" w:hAnsiTheme="majorHAnsi" w:cs="Arial"/>
          <w:sz w:val="20"/>
        </w:rPr>
        <w:t xml:space="preserve">history-taking, examination and carrying out practical procedures. </w:t>
      </w:r>
    </w:p>
    <w:p w14:paraId="5F8BD16C" w14:textId="77777777" w:rsidR="007659CE" w:rsidRPr="00033585" w:rsidRDefault="007659CE" w:rsidP="007659CE">
      <w:pPr>
        <w:tabs>
          <w:tab w:val="left" w:pos="-720"/>
        </w:tabs>
        <w:suppressAutoHyphens/>
        <w:rPr>
          <w:rFonts w:asciiTheme="majorHAnsi" w:hAnsiTheme="majorHAnsi" w:cs="Arial"/>
          <w:sz w:val="20"/>
        </w:rPr>
      </w:pPr>
    </w:p>
    <w:p w14:paraId="11EDF8B3" w14:textId="77777777" w:rsidR="007659CE" w:rsidRPr="00033585" w:rsidRDefault="007659CE" w:rsidP="007659CE">
      <w:pPr>
        <w:tabs>
          <w:tab w:val="left" w:pos="-720"/>
        </w:tabs>
        <w:suppressAutoHyphens/>
        <w:rPr>
          <w:rFonts w:asciiTheme="majorHAnsi" w:hAnsiTheme="majorHAnsi" w:cs="Arial"/>
          <w:i/>
          <w:sz w:val="20"/>
        </w:rPr>
      </w:pPr>
      <w:r w:rsidRPr="00033585">
        <w:rPr>
          <w:rFonts w:asciiTheme="majorHAnsi" w:hAnsiTheme="majorHAnsi" w:cs="Arial"/>
          <w:i/>
          <w:sz w:val="20"/>
        </w:rPr>
        <w:t>Previous Clinical Experience</w:t>
      </w:r>
    </w:p>
    <w:p w14:paraId="716AA40C" w14:textId="77777777" w:rsidR="007659CE" w:rsidRDefault="007659CE" w:rsidP="007659CE">
      <w:pPr>
        <w:tabs>
          <w:tab w:val="left" w:pos="-720"/>
        </w:tabs>
        <w:suppressAutoHyphens/>
        <w:rPr>
          <w:rFonts w:asciiTheme="majorHAnsi" w:hAnsiTheme="majorHAnsi" w:cs="Arial"/>
          <w:sz w:val="20"/>
        </w:rPr>
      </w:pPr>
      <w:r w:rsidRPr="00033585">
        <w:rPr>
          <w:rFonts w:asciiTheme="majorHAnsi" w:hAnsiTheme="majorHAnsi" w:cs="Arial"/>
          <w:sz w:val="20"/>
        </w:rPr>
        <w:t>The first three years of the Oxford degree focus on the biomedical sciences. During this time, students do have some early patient contact</w:t>
      </w:r>
      <w:r>
        <w:rPr>
          <w:rFonts w:asciiTheme="majorHAnsi" w:hAnsiTheme="majorHAnsi" w:cs="Arial"/>
          <w:sz w:val="20"/>
        </w:rPr>
        <w:t>,</w:t>
      </w:r>
      <w:r w:rsidRPr="00033585">
        <w:rPr>
          <w:rFonts w:asciiTheme="majorHAnsi" w:hAnsiTheme="majorHAnsi" w:cs="Arial"/>
          <w:sz w:val="20"/>
        </w:rPr>
        <w:t xml:space="preserve"> as part of the “Patient Doctor I Course”. This involves eight afternoon sessions with a general practitioner, talking to selected patients with a range of conditions, such as diabetes, cardiovascular disease and depression. The aim of these conversations is to appreciate the impact of the patient’s illness on their lifestyle and wellbeing, rather than be a vehicle for learning formal clinical skills. </w:t>
      </w:r>
    </w:p>
    <w:p w14:paraId="232442F8" w14:textId="77777777" w:rsidR="007659CE" w:rsidRDefault="007659CE" w:rsidP="007659CE">
      <w:pPr>
        <w:tabs>
          <w:tab w:val="left" w:pos="-720"/>
        </w:tabs>
        <w:suppressAutoHyphens/>
        <w:rPr>
          <w:rFonts w:asciiTheme="majorHAnsi" w:hAnsiTheme="majorHAnsi" w:cs="Arial"/>
          <w:sz w:val="20"/>
        </w:rPr>
      </w:pPr>
    </w:p>
    <w:p w14:paraId="4129D911" w14:textId="77777777" w:rsidR="007659CE" w:rsidRDefault="007659CE" w:rsidP="007659CE">
      <w:pPr>
        <w:tabs>
          <w:tab w:val="left" w:pos="-720"/>
        </w:tabs>
        <w:suppressAutoHyphens/>
        <w:rPr>
          <w:rFonts w:asciiTheme="majorHAnsi" w:hAnsiTheme="majorHAnsi" w:cs="Arial"/>
          <w:i/>
          <w:iCs/>
          <w:sz w:val="20"/>
        </w:rPr>
      </w:pPr>
      <w:r>
        <w:rPr>
          <w:rFonts w:asciiTheme="majorHAnsi" w:hAnsiTheme="majorHAnsi" w:cs="Arial"/>
          <w:i/>
          <w:iCs/>
          <w:sz w:val="20"/>
        </w:rPr>
        <w:t xml:space="preserve">Impact of Covid-19 </w:t>
      </w:r>
    </w:p>
    <w:p w14:paraId="7D794B1F" w14:textId="77777777" w:rsidR="007659CE" w:rsidRDefault="007659CE" w:rsidP="007659CE">
      <w:pPr>
        <w:tabs>
          <w:tab w:val="left" w:pos="-720"/>
        </w:tabs>
        <w:suppressAutoHyphens/>
        <w:rPr>
          <w:rFonts w:asciiTheme="majorHAnsi" w:hAnsiTheme="majorHAnsi" w:cs="Arial"/>
          <w:sz w:val="20"/>
        </w:rPr>
      </w:pPr>
      <w:r>
        <w:rPr>
          <w:rFonts w:asciiTheme="majorHAnsi" w:hAnsiTheme="majorHAnsi" w:cs="Arial"/>
          <w:sz w:val="20"/>
        </w:rPr>
        <w:t>In “normal” times, students have a few weeks of face-to-face teaching before the GP placement, comprising basic clinical and communication skills. Because of the pandemic, in 2020 they will have had a one-week intensive online course covering these areas, as well as topical issues such as correct use of PPE. This will be delivered centrally by the Medical School, commencing on 7</w:t>
      </w:r>
      <w:r w:rsidRPr="00463EDF">
        <w:rPr>
          <w:rFonts w:asciiTheme="majorHAnsi" w:hAnsiTheme="majorHAnsi" w:cs="Arial"/>
          <w:sz w:val="20"/>
          <w:vertAlign w:val="superscript"/>
        </w:rPr>
        <w:t>th</w:t>
      </w:r>
      <w:r>
        <w:rPr>
          <w:rFonts w:asciiTheme="majorHAnsi" w:hAnsiTheme="majorHAnsi" w:cs="Arial"/>
          <w:sz w:val="20"/>
        </w:rPr>
        <w:t xml:space="preserve"> September. </w:t>
      </w:r>
    </w:p>
    <w:p w14:paraId="3143DE52" w14:textId="77777777" w:rsidR="007659CE" w:rsidRDefault="007659CE" w:rsidP="007659CE">
      <w:pPr>
        <w:tabs>
          <w:tab w:val="left" w:pos="-720"/>
        </w:tabs>
        <w:suppressAutoHyphens/>
        <w:rPr>
          <w:rFonts w:asciiTheme="majorHAnsi" w:hAnsiTheme="majorHAnsi" w:cs="Arial"/>
          <w:sz w:val="20"/>
        </w:rPr>
      </w:pPr>
    </w:p>
    <w:p w14:paraId="13B4C596" w14:textId="0C10BBCB" w:rsidR="007659CE" w:rsidRPr="00463EDF" w:rsidRDefault="0090780C" w:rsidP="00543951">
      <w:pPr>
        <w:rPr>
          <w:rFonts w:asciiTheme="majorHAnsi" w:hAnsiTheme="majorHAnsi" w:cs="Arial"/>
          <w:sz w:val="20"/>
        </w:rPr>
      </w:pPr>
      <w:r>
        <w:rPr>
          <w:rFonts w:asciiTheme="majorHAnsi" w:hAnsiTheme="majorHAnsi" w:cs="Arial"/>
          <w:sz w:val="20"/>
        </w:rPr>
        <w:t xml:space="preserve">As clinical opportunities in practice will be more limited during the pandemic, </w:t>
      </w:r>
      <w:r w:rsidR="007659CE">
        <w:rPr>
          <w:rFonts w:asciiTheme="majorHAnsi" w:hAnsiTheme="majorHAnsi" w:cs="Arial"/>
          <w:sz w:val="20"/>
        </w:rPr>
        <w:t xml:space="preserve">the Primary Care Teaching Team have prepared several </w:t>
      </w:r>
      <w:r>
        <w:rPr>
          <w:rFonts w:asciiTheme="majorHAnsi" w:hAnsiTheme="majorHAnsi" w:cs="Arial"/>
          <w:sz w:val="20"/>
        </w:rPr>
        <w:t xml:space="preserve">supplementary </w:t>
      </w:r>
      <w:r w:rsidR="007659CE">
        <w:rPr>
          <w:rFonts w:asciiTheme="majorHAnsi" w:hAnsiTheme="majorHAnsi" w:cs="Arial"/>
          <w:sz w:val="20"/>
        </w:rPr>
        <w:t xml:space="preserve">online </w:t>
      </w:r>
      <w:r>
        <w:rPr>
          <w:rFonts w:asciiTheme="majorHAnsi" w:hAnsiTheme="majorHAnsi" w:cs="Arial"/>
          <w:sz w:val="20"/>
        </w:rPr>
        <w:t xml:space="preserve">teaching </w:t>
      </w:r>
      <w:r w:rsidR="007659CE">
        <w:rPr>
          <w:rFonts w:asciiTheme="majorHAnsi" w:hAnsiTheme="majorHAnsi" w:cs="Arial"/>
          <w:sz w:val="20"/>
        </w:rPr>
        <w:t xml:space="preserve">modules </w:t>
      </w:r>
      <w:r>
        <w:rPr>
          <w:rFonts w:asciiTheme="majorHAnsi" w:hAnsiTheme="majorHAnsi" w:cs="Arial"/>
          <w:sz w:val="20"/>
        </w:rPr>
        <w:t>to further support students’ time in practice. S</w:t>
      </w:r>
      <w:r w:rsidR="007659CE">
        <w:rPr>
          <w:rFonts w:asciiTheme="majorHAnsi" w:hAnsiTheme="majorHAnsi" w:cs="Arial"/>
          <w:sz w:val="20"/>
        </w:rPr>
        <w:t xml:space="preserve">tudents should complete </w:t>
      </w:r>
      <w:r>
        <w:rPr>
          <w:rFonts w:asciiTheme="majorHAnsi" w:hAnsiTheme="majorHAnsi" w:cs="Arial"/>
          <w:sz w:val="20"/>
        </w:rPr>
        <w:t xml:space="preserve">these modules over the </w:t>
      </w:r>
      <w:r w:rsidR="00543951">
        <w:rPr>
          <w:rFonts w:asciiTheme="majorHAnsi" w:hAnsiTheme="majorHAnsi" w:cs="Arial"/>
          <w:sz w:val="20"/>
        </w:rPr>
        <w:t>two</w:t>
      </w:r>
      <w:r w:rsidR="006147DE">
        <w:rPr>
          <w:rFonts w:asciiTheme="majorHAnsi" w:hAnsiTheme="majorHAnsi" w:cs="Arial"/>
          <w:sz w:val="20"/>
        </w:rPr>
        <w:t>-w</w:t>
      </w:r>
      <w:r>
        <w:rPr>
          <w:rFonts w:asciiTheme="majorHAnsi" w:hAnsiTheme="majorHAnsi" w:cs="Arial"/>
          <w:sz w:val="20"/>
        </w:rPr>
        <w:t>eek</w:t>
      </w:r>
      <w:r w:rsidR="00543951">
        <w:rPr>
          <w:rFonts w:asciiTheme="majorHAnsi" w:hAnsiTheme="majorHAnsi" w:cs="Arial"/>
          <w:sz w:val="20"/>
        </w:rPr>
        <w:t xml:space="preserve"> placement</w:t>
      </w:r>
      <w:r>
        <w:rPr>
          <w:rFonts w:asciiTheme="majorHAnsi" w:hAnsiTheme="majorHAnsi" w:cs="Arial"/>
          <w:sz w:val="20"/>
        </w:rPr>
        <w:t>,</w:t>
      </w:r>
      <w:r w:rsidRPr="00543951">
        <w:rPr>
          <w:rFonts w:asciiTheme="majorHAnsi" w:hAnsiTheme="majorHAnsi" w:cs="Arial"/>
          <w:sz w:val="20"/>
        </w:rPr>
        <w:t xml:space="preserve"> </w:t>
      </w:r>
      <w:r w:rsidR="007659CE">
        <w:rPr>
          <w:rFonts w:asciiTheme="majorHAnsi" w:hAnsiTheme="majorHAnsi" w:cs="Arial"/>
          <w:sz w:val="20"/>
        </w:rPr>
        <w:t>in their “self-directed learning time”</w:t>
      </w:r>
      <w:r>
        <w:rPr>
          <w:rFonts w:asciiTheme="majorHAnsi" w:hAnsiTheme="majorHAnsi" w:cs="Arial"/>
          <w:sz w:val="20"/>
        </w:rPr>
        <w:t xml:space="preserve"> (which does</w:t>
      </w:r>
      <w:r w:rsidR="00543951">
        <w:rPr>
          <w:rFonts w:asciiTheme="majorHAnsi" w:hAnsiTheme="majorHAnsi" w:cs="Arial"/>
          <w:sz w:val="20"/>
        </w:rPr>
        <w:t xml:space="preserve"> not </w:t>
      </w:r>
      <w:r w:rsidRPr="00543951">
        <w:rPr>
          <w:rFonts w:asciiTheme="majorHAnsi" w:hAnsiTheme="majorHAnsi" w:cs="Arial"/>
          <w:sz w:val="20"/>
        </w:rPr>
        <w:t>have to be at the practice</w:t>
      </w:r>
      <w:r w:rsidR="00543951">
        <w:rPr>
          <w:rFonts w:asciiTheme="majorHAnsi" w:hAnsiTheme="majorHAnsi" w:cs="Arial"/>
          <w:sz w:val="20"/>
        </w:rPr>
        <w:t xml:space="preserve"> </w:t>
      </w:r>
      <w:r w:rsidRPr="00543951">
        <w:rPr>
          <w:rFonts w:asciiTheme="majorHAnsi" w:hAnsiTheme="majorHAnsi" w:cs="Arial"/>
          <w:sz w:val="20"/>
        </w:rPr>
        <w:t xml:space="preserve">and can be undertaken by students at home).  The modules </w:t>
      </w:r>
      <w:r w:rsidR="007659CE">
        <w:rPr>
          <w:rFonts w:asciiTheme="majorHAnsi" w:hAnsiTheme="majorHAnsi" w:cs="Arial"/>
          <w:sz w:val="20"/>
        </w:rPr>
        <w:t xml:space="preserve">cover clinical skills relevant to Primary Care and </w:t>
      </w:r>
      <w:r w:rsidR="00F80C1A">
        <w:rPr>
          <w:rFonts w:asciiTheme="majorHAnsi" w:hAnsiTheme="majorHAnsi" w:cs="Arial"/>
          <w:sz w:val="20"/>
        </w:rPr>
        <w:t xml:space="preserve">the </w:t>
      </w:r>
      <w:r w:rsidR="007659CE">
        <w:rPr>
          <w:rFonts w:asciiTheme="majorHAnsi" w:hAnsiTheme="majorHAnsi" w:cs="Arial"/>
          <w:sz w:val="20"/>
        </w:rPr>
        <w:t xml:space="preserve">Primary Care MDT. Please see the “example timetable” document for more details. </w:t>
      </w:r>
    </w:p>
    <w:p w14:paraId="7FD508CB" w14:textId="77777777" w:rsidR="007659CE" w:rsidRPr="00033585" w:rsidRDefault="007659CE" w:rsidP="007659CE">
      <w:pPr>
        <w:tabs>
          <w:tab w:val="left" w:pos="-720"/>
        </w:tabs>
        <w:suppressAutoHyphens/>
        <w:rPr>
          <w:rFonts w:asciiTheme="majorHAnsi" w:hAnsiTheme="majorHAnsi" w:cs="Arial"/>
          <w:sz w:val="20"/>
        </w:rPr>
      </w:pPr>
    </w:p>
    <w:p w14:paraId="2ABF4437" w14:textId="77777777" w:rsidR="007659CE" w:rsidRPr="00033585" w:rsidRDefault="007659CE" w:rsidP="007659CE">
      <w:pPr>
        <w:pBdr>
          <w:bottom w:val="single" w:sz="4" w:space="1" w:color="auto"/>
        </w:pBdr>
        <w:tabs>
          <w:tab w:val="left" w:pos="-720"/>
        </w:tabs>
        <w:suppressAutoHyphens/>
        <w:rPr>
          <w:rFonts w:asciiTheme="majorHAnsi" w:hAnsiTheme="majorHAnsi" w:cs="Arial"/>
          <w:sz w:val="20"/>
        </w:rPr>
      </w:pPr>
      <w:r w:rsidRPr="00033585">
        <w:rPr>
          <w:rFonts w:asciiTheme="majorHAnsi" w:hAnsiTheme="majorHAnsi" w:cs="Arial"/>
          <w:b/>
          <w:sz w:val="20"/>
        </w:rPr>
        <w:t>Aims of the GP placement</w:t>
      </w:r>
    </w:p>
    <w:p w14:paraId="06A8BE30" w14:textId="77777777" w:rsidR="007659CE" w:rsidRPr="00033585" w:rsidRDefault="007659CE" w:rsidP="007659CE">
      <w:pPr>
        <w:tabs>
          <w:tab w:val="left" w:pos="-720"/>
        </w:tabs>
        <w:suppressAutoHyphens/>
        <w:rPr>
          <w:rFonts w:asciiTheme="majorHAnsi" w:hAnsiTheme="majorHAnsi" w:cs="Arial"/>
          <w:sz w:val="20"/>
        </w:rPr>
      </w:pPr>
    </w:p>
    <w:p w14:paraId="1294E080" w14:textId="191556DC" w:rsidR="007659CE" w:rsidRPr="00D45140" w:rsidRDefault="007659CE" w:rsidP="007659CE">
      <w:pPr>
        <w:tabs>
          <w:tab w:val="left" w:pos="-720"/>
        </w:tabs>
        <w:suppressAutoHyphens/>
        <w:rPr>
          <w:rFonts w:asciiTheme="majorHAnsi" w:hAnsiTheme="majorHAnsi" w:cs="Arial"/>
          <w:b/>
          <w:bCs/>
          <w:sz w:val="20"/>
        </w:rPr>
      </w:pPr>
      <w:r w:rsidRPr="00D45140">
        <w:rPr>
          <w:rFonts w:asciiTheme="majorHAnsi" w:hAnsiTheme="majorHAnsi" w:cs="Arial"/>
          <w:b/>
          <w:bCs/>
          <w:sz w:val="20"/>
        </w:rPr>
        <w:t>Students should</w:t>
      </w:r>
      <w:r>
        <w:rPr>
          <w:rFonts w:asciiTheme="majorHAnsi" w:hAnsiTheme="majorHAnsi" w:cs="Arial"/>
          <w:b/>
          <w:bCs/>
          <w:sz w:val="20"/>
        </w:rPr>
        <w:t xml:space="preserve"> (as far as possible, given current </w:t>
      </w:r>
      <w:r w:rsidR="00973F95">
        <w:rPr>
          <w:rFonts w:asciiTheme="majorHAnsi" w:hAnsiTheme="majorHAnsi" w:cs="Arial"/>
          <w:b/>
          <w:bCs/>
          <w:sz w:val="20"/>
        </w:rPr>
        <w:t xml:space="preserve">Covid-19 </w:t>
      </w:r>
      <w:r>
        <w:rPr>
          <w:rFonts w:asciiTheme="majorHAnsi" w:hAnsiTheme="majorHAnsi" w:cs="Arial"/>
          <w:b/>
          <w:bCs/>
          <w:sz w:val="20"/>
        </w:rPr>
        <w:t xml:space="preserve">limitations): </w:t>
      </w:r>
    </w:p>
    <w:p w14:paraId="747556A7" w14:textId="77777777" w:rsidR="007659CE" w:rsidRPr="00033585" w:rsidRDefault="007659CE" w:rsidP="007659CE">
      <w:pPr>
        <w:tabs>
          <w:tab w:val="left" w:pos="-720"/>
        </w:tabs>
        <w:suppressAutoHyphens/>
        <w:rPr>
          <w:rFonts w:asciiTheme="majorHAnsi" w:hAnsiTheme="majorHAnsi" w:cs="Arial"/>
          <w:sz w:val="20"/>
        </w:rPr>
      </w:pPr>
    </w:p>
    <w:p w14:paraId="548A41CC" w14:textId="77777777" w:rsidR="007659CE" w:rsidRPr="00033585" w:rsidRDefault="007659CE" w:rsidP="007659CE">
      <w:pPr>
        <w:tabs>
          <w:tab w:val="left" w:pos="-720"/>
          <w:tab w:val="left" w:pos="0"/>
          <w:tab w:val="left" w:pos="720"/>
        </w:tabs>
        <w:suppressAutoHyphens/>
        <w:rPr>
          <w:rFonts w:asciiTheme="majorHAnsi" w:hAnsiTheme="majorHAnsi" w:cs="Arial"/>
          <w:sz w:val="20"/>
        </w:rPr>
      </w:pPr>
      <w:r>
        <w:rPr>
          <w:rFonts w:asciiTheme="majorHAnsi" w:hAnsiTheme="majorHAnsi" w:cs="Arial"/>
          <w:sz w:val="20"/>
        </w:rPr>
        <w:t>1</w:t>
      </w:r>
      <w:r>
        <w:rPr>
          <w:rFonts w:asciiTheme="majorHAnsi" w:hAnsiTheme="majorHAnsi" w:cs="Arial"/>
          <w:sz w:val="20"/>
        </w:rPr>
        <w:tab/>
      </w:r>
      <w:r w:rsidRPr="00033585">
        <w:rPr>
          <w:rFonts w:asciiTheme="majorHAnsi" w:hAnsiTheme="majorHAnsi" w:cs="Arial"/>
          <w:sz w:val="20"/>
        </w:rPr>
        <w:t>Gain understanding of the work of a GP</w:t>
      </w:r>
    </w:p>
    <w:p w14:paraId="570B1622" w14:textId="77777777" w:rsidR="007659CE" w:rsidRPr="00562F9D" w:rsidRDefault="007659CE" w:rsidP="007659CE">
      <w:pPr>
        <w:tabs>
          <w:tab w:val="left" w:pos="-720"/>
          <w:tab w:val="left" w:pos="0"/>
          <w:tab w:val="left" w:pos="720"/>
        </w:tabs>
        <w:suppressAutoHyphens/>
        <w:ind w:left="720" w:hanging="720"/>
        <w:rPr>
          <w:rFonts w:asciiTheme="majorHAnsi" w:hAnsiTheme="majorHAnsi" w:cs="Arial"/>
          <w:sz w:val="20"/>
        </w:rPr>
      </w:pPr>
      <w:r>
        <w:rPr>
          <w:rFonts w:asciiTheme="majorHAnsi" w:hAnsiTheme="majorHAnsi" w:cs="Arial"/>
          <w:sz w:val="20"/>
        </w:rPr>
        <w:t>2</w:t>
      </w:r>
      <w:r>
        <w:rPr>
          <w:rFonts w:asciiTheme="majorHAnsi" w:hAnsiTheme="majorHAnsi" w:cs="Arial"/>
          <w:sz w:val="20"/>
        </w:rPr>
        <w:tab/>
      </w:r>
      <w:r w:rsidRPr="00033585">
        <w:rPr>
          <w:rFonts w:asciiTheme="majorHAnsi" w:hAnsiTheme="majorHAnsi" w:cs="Arial"/>
          <w:sz w:val="20"/>
        </w:rPr>
        <w:t>Experience the role of different members of the primary health care team (PHCT), e.g. district, practice and specialist nurses</w:t>
      </w:r>
      <w:r>
        <w:rPr>
          <w:rFonts w:asciiTheme="majorHAnsi" w:hAnsiTheme="majorHAnsi" w:cs="Arial"/>
          <w:sz w:val="20"/>
        </w:rPr>
        <w:t xml:space="preserve">. </w:t>
      </w:r>
      <w:r w:rsidRPr="00562F9D">
        <w:rPr>
          <w:rFonts w:asciiTheme="majorHAnsi" w:hAnsiTheme="majorHAnsi" w:cs="Arial"/>
          <w:sz w:val="20"/>
        </w:rPr>
        <w:t>Understand how the PHCT interacts and works togethe</w:t>
      </w:r>
      <w:r>
        <w:rPr>
          <w:rFonts w:asciiTheme="majorHAnsi" w:hAnsiTheme="majorHAnsi" w:cs="Arial"/>
          <w:sz w:val="20"/>
        </w:rPr>
        <w:t xml:space="preserve">r </w:t>
      </w:r>
    </w:p>
    <w:p w14:paraId="5F5D0D30" w14:textId="77777777" w:rsidR="007659CE" w:rsidRPr="00033585" w:rsidRDefault="007659CE" w:rsidP="007659CE">
      <w:pPr>
        <w:tabs>
          <w:tab w:val="left" w:pos="-720"/>
          <w:tab w:val="left" w:pos="0"/>
          <w:tab w:val="left" w:pos="720"/>
        </w:tabs>
        <w:suppressAutoHyphens/>
        <w:rPr>
          <w:rFonts w:asciiTheme="majorHAnsi" w:hAnsiTheme="majorHAnsi" w:cs="Arial"/>
          <w:sz w:val="20"/>
        </w:rPr>
      </w:pPr>
      <w:r>
        <w:rPr>
          <w:rFonts w:asciiTheme="majorHAnsi" w:hAnsiTheme="majorHAnsi" w:cs="Arial"/>
          <w:sz w:val="20"/>
        </w:rPr>
        <w:t>3</w:t>
      </w:r>
      <w:r>
        <w:rPr>
          <w:rFonts w:asciiTheme="majorHAnsi" w:hAnsiTheme="majorHAnsi" w:cs="Arial"/>
          <w:sz w:val="20"/>
        </w:rPr>
        <w:tab/>
      </w:r>
      <w:r w:rsidRPr="00033585">
        <w:rPr>
          <w:rFonts w:asciiTheme="majorHAnsi" w:hAnsiTheme="majorHAnsi" w:cs="Arial"/>
          <w:sz w:val="20"/>
        </w:rPr>
        <w:t>Practise clinical skills, particularly history-taking</w:t>
      </w:r>
    </w:p>
    <w:p w14:paraId="0FCFC76D" w14:textId="77777777" w:rsidR="007659CE" w:rsidRPr="00033585" w:rsidRDefault="007659CE" w:rsidP="007659CE">
      <w:pPr>
        <w:tabs>
          <w:tab w:val="left" w:pos="-720"/>
          <w:tab w:val="left" w:pos="0"/>
          <w:tab w:val="left" w:pos="720"/>
        </w:tabs>
        <w:suppressAutoHyphens/>
        <w:ind w:left="720" w:hanging="720"/>
        <w:rPr>
          <w:rFonts w:asciiTheme="majorHAnsi" w:hAnsiTheme="majorHAnsi" w:cs="Arial"/>
          <w:sz w:val="20"/>
        </w:rPr>
      </w:pPr>
      <w:r>
        <w:rPr>
          <w:rFonts w:asciiTheme="majorHAnsi" w:hAnsiTheme="majorHAnsi" w:cs="Arial"/>
          <w:sz w:val="20"/>
        </w:rPr>
        <w:t>4</w:t>
      </w:r>
      <w:r>
        <w:rPr>
          <w:rFonts w:asciiTheme="majorHAnsi" w:hAnsiTheme="majorHAnsi" w:cs="Arial"/>
          <w:sz w:val="20"/>
        </w:rPr>
        <w:tab/>
      </w:r>
      <w:r w:rsidRPr="00033585">
        <w:rPr>
          <w:rFonts w:asciiTheme="majorHAnsi" w:hAnsiTheme="majorHAnsi" w:cs="Arial"/>
          <w:sz w:val="20"/>
        </w:rPr>
        <w:t>Gain experience of the spectrum of illness in the community, with exposure to both acute &amp; chronic cases, including emergencies if possible</w:t>
      </w:r>
    </w:p>
    <w:p w14:paraId="31226409" w14:textId="77777777" w:rsidR="007659CE" w:rsidRPr="00033585" w:rsidRDefault="007659CE" w:rsidP="007659CE">
      <w:pPr>
        <w:tabs>
          <w:tab w:val="left" w:pos="-720"/>
          <w:tab w:val="left" w:pos="0"/>
          <w:tab w:val="left" w:pos="720"/>
        </w:tabs>
        <w:suppressAutoHyphens/>
        <w:ind w:left="720" w:hanging="720"/>
        <w:rPr>
          <w:rFonts w:asciiTheme="majorHAnsi" w:hAnsiTheme="majorHAnsi" w:cs="Arial"/>
          <w:sz w:val="20"/>
        </w:rPr>
      </w:pPr>
      <w:r>
        <w:rPr>
          <w:rFonts w:asciiTheme="majorHAnsi" w:hAnsiTheme="majorHAnsi" w:cs="Arial"/>
          <w:sz w:val="20"/>
        </w:rPr>
        <w:t>5</w:t>
      </w:r>
      <w:r>
        <w:rPr>
          <w:rFonts w:asciiTheme="majorHAnsi" w:hAnsiTheme="majorHAnsi" w:cs="Arial"/>
          <w:sz w:val="20"/>
        </w:rPr>
        <w:tab/>
      </w:r>
      <w:r w:rsidRPr="00033585">
        <w:rPr>
          <w:rFonts w:asciiTheme="majorHAnsi" w:hAnsiTheme="majorHAnsi" w:cs="Arial"/>
          <w:sz w:val="20"/>
        </w:rPr>
        <w:t>Interact with patients in a varie</w:t>
      </w:r>
      <w:r>
        <w:rPr>
          <w:rFonts w:asciiTheme="majorHAnsi" w:hAnsiTheme="majorHAnsi" w:cs="Arial"/>
          <w:sz w:val="20"/>
        </w:rPr>
        <w:t>ty of ways, including telephone, video and face-to-face consultations</w:t>
      </w:r>
    </w:p>
    <w:p w14:paraId="0F647308" w14:textId="77777777" w:rsidR="007659CE" w:rsidRPr="00033585" w:rsidRDefault="007659CE" w:rsidP="007659CE">
      <w:pPr>
        <w:tabs>
          <w:tab w:val="left" w:pos="-720"/>
          <w:tab w:val="left" w:pos="0"/>
          <w:tab w:val="left" w:pos="720"/>
        </w:tabs>
        <w:suppressAutoHyphens/>
        <w:rPr>
          <w:rFonts w:asciiTheme="majorHAnsi" w:hAnsiTheme="majorHAnsi" w:cs="Arial"/>
          <w:sz w:val="20"/>
        </w:rPr>
      </w:pPr>
      <w:r>
        <w:rPr>
          <w:rFonts w:asciiTheme="majorHAnsi" w:hAnsiTheme="majorHAnsi" w:cs="Arial"/>
          <w:sz w:val="20"/>
        </w:rPr>
        <w:t>6</w:t>
      </w:r>
      <w:r>
        <w:rPr>
          <w:rFonts w:asciiTheme="majorHAnsi" w:hAnsiTheme="majorHAnsi" w:cs="Arial"/>
          <w:sz w:val="20"/>
        </w:rPr>
        <w:tab/>
      </w:r>
      <w:r w:rsidRPr="00033585">
        <w:rPr>
          <w:rFonts w:asciiTheme="majorHAnsi" w:hAnsiTheme="majorHAnsi" w:cs="Arial"/>
          <w:sz w:val="20"/>
        </w:rPr>
        <w:t>Consider the impact of social, emotional and environmental factors on a patient and their illness</w:t>
      </w:r>
    </w:p>
    <w:p w14:paraId="0BAF732A" w14:textId="77777777" w:rsidR="007659CE" w:rsidRPr="00033585" w:rsidRDefault="007659CE" w:rsidP="007659CE">
      <w:pPr>
        <w:tabs>
          <w:tab w:val="left" w:pos="-720"/>
          <w:tab w:val="left" w:pos="0"/>
          <w:tab w:val="left" w:pos="720"/>
        </w:tabs>
        <w:suppressAutoHyphens/>
        <w:rPr>
          <w:rFonts w:asciiTheme="majorHAnsi" w:hAnsiTheme="majorHAnsi" w:cs="Arial"/>
          <w:sz w:val="20"/>
        </w:rPr>
      </w:pPr>
    </w:p>
    <w:p w14:paraId="64E1C8CE" w14:textId="77777777" w:rsidR="007659CE" w:rsidRPr="00033585" w:rsidRDefault="007659CE" w:rsidP="007659CE">
      <w:pPr>
        <w:pBdr>
          <w:bottom w:val="single" w:sz="4" w:space="1" w:color="auto"/>
        </w:pBdr>
        <w:tabs>
          <w:tab w:val="left" w:pos="-720"/>
        </w:tabs>
        <w:suppressAutoHyphens/>
        <w:rPr>
          <w:rFonts w:asciiTheme="majorHAnsi" w:hAnsiTheme="majorHAnsi" w:cs="Arial"/>
          <w:sz w:val="20"/>
        </w:rPr>
      </w:pPr>
      <w:r w:rsidRPr="00033585">
        <w:rPr>
          <w:rFonts w:asciiTheme="majorHAnsi" w:hAnsiTheme="majorHAnsi" w:cs="Arial"/>
          <w:b/>
          <w:sz w:val="20"/>
        </w:rPr>
        <w:t>Teaching &amp; Learning Tasks</w:t>
      </w:r>
    </w:p>
    <w:p w14:paraId="44E169AB" w14:textId="77777777" w:rsidR="007659CE" w:rsidRPr="00033585" w:rsidRDefault="007659CE" w:rsidP="007659CE">
      <w:pPr>
        <w:tabs>
          <w:tab w:val="left" w:pos="-720"/>
        </w:tabs>
        <w:suppressAutoHyphens/>
        <w:rPr>
          <w:rFonts w:asciiTheme="majorHAnsi" w:hAnsiTheme="majorHAnsi" w:cs="Arial"/>
          <w:sz w:val="20"/>
        </w:rPr>
      </w:pPr>
      <w:r w:rsidRPr="00033585">
        <w:rPr>
          <w:rFonts w:asciiTheme="majorHAnsi" w:hAnsiTheme="majorHAnsi" w:cs="Arial"/>
          <w:sz w:val="20"/>
        </w:rPr>
        <w:t xml:space="preserve">Each GP tutor will draw up a timetable (in advance) for the student to meet these objectives. The activities available will vary from practice to practice, but will include </w:t>
      </w:r>
      <w:r>
        <w:rPr>
          <w:rFonts w:asciiTheme="majorHAnsi" w:hAnsiTheme="majorHAnsi" w:cs="Arial"/>
          <w:sz w:val="20"/>
        </w:rPr>
        <w:t>three</w:t>
      </w:r>
      <w:r w:rsidRPr="00033585">
        <w:rPr>
          <w:rFonts w:asciiTheme="majorHAnsi" w:hAnsiTheme="majorHAnsi" w:cs="Arial"/>
          <w:sz w:val="20"/>
        </w:rPr>
        <w:t xml:space="preserve"> main areas:</w:t>
      </w:r>
    </w:p>
    <w:p w14:paraId="169F8F01" w14:textId="77777777" w:rsidR="007659CE" w:rsidRPr="00033585" w:rsidRDefault="007659CE" w:rsidP="007659CE">
      <w:pPr>
        <w:tabs>
          <w:tab w:val="left" w:pos="-720"/>
        </w:tabs>
        <w:suppressAutoHyphens/>
        <w:ind w:left="426"/>
        <w:rPr>
          <w:rFonts w:asciiTheme="majorHAnsi" w:hAnsiTheme="majorHAnsi" w:cs="Arial"/>
          <w:sz w:val="20"/>
        </w:rPr>
      </w:pPr>
    </w:p>
    <w:p w14:paraId="023DD097" w14:textId="77777777" w:rsidR="007659CE" w:rsidRPr="00033585" w:rsidRDefault="007659CE" w:rsidP="007659CE">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sz w:val="20"/>
        </w:rPr>
        <w:t xml:space="preserve">1. </w:t>
      </w:r>
      <w:r w:rsidRPr="00033585">
        <w:rPr>
          <w:rFonts w:asciiTheme="majorHAnsi" w:hAnsiTheme="majorHAnsi" w:cs="Arial"/>
          <w:sz w:val="20"/>
        </w:rPr>
        <w:tab/>
      </w:r>
      <w:r w:rsidRPr="00033585">
        <w:rPr>
          <w:rFonts w:asciiTheme="majorHAnsi" w:hAnsiTheme="majorHAnsi" w:cs="Arial"/>
          <w:i/>
          <w:sz w:val="20"/>
        </w:rPr>
        <w:t>Working with general practitioners:</w:t>
      </w:r>
    </w:p>
    <w:p w14:paraId="1877DF50" w14:textId="77777777" w:rsidR="007659CE" w:rsidRPr="00033585" w:rsidRDefault="007659CE" w:rsidP="007659CE">
      <w:pPr>
        <w:tabs>
          <w:tab w:val="left" w:pos="-720"/>
        </w:tabs>
        <w:suppressAutoHyphens/>
        <w:ind w:left="426"/>
        <w:rPr>
          <w:rFonts w:asciiTheme="majorHAnsi" w:hAnsiTheme="majorHAnsi" w:cs="Arial"/>
          <w:sz w:val="20"/>
        </w:rPr>
      </w:pPr>
      <w:r w:rsidRPr="00033585">
        <w:rPr>
          <w:rFonts w:asciiTheme="majorHAnsi" w:hAnsiTheme="majorHAnsi" w:cs="Arial"/>
          <w:sz w:val="20"/>
        </w:rPr>
        <w:t>Students should sit in on consultations</w:t>
      </w:r>
      <w:r>
        <w:rPr>
          <w:rFonts w:asciiTheme="majorHAnsi" w:hAnsiTheme="majorHAnsi" w:cs="Arial"/>
          <w:sz w:val="20"/>
        </w:rPr>
        <w:t xml:space="preserve"> (telephone/video, or face-to-face if feasible) </w:t>
      </w:r>
      <w:r w:rsidRPr="00033585">
        <w:rPr>
          <w:rFonts w:asciiTheme="majorHAnsi" w:hAnsiTheme="majorHAnsi" w:cs="Arial"/>
          <w:sz w:val="20"/>
        </w:rPr>
        <w:t xml:space="preserve">and observe other activities of GP work. This time will be more rewarding if the GP encourages the student to take an active part in the clinical encounters (e.g. by asking student to suggest questions in the history, getting student to interview and examine patients, asking their views on diagnosis and management). </w:t>
      </w:r>
    </w:p>
    <w:p w14:paraId="49BECB38" w14:textId="77777777" w:rsidR="007659CE" w:rsidRPr="00033585" w:rsidRDefault="007659CE" w:rsidP="007659CE">
      <w:pPr>
        <w:pStyle w:val="BodyTextIndent"/>
        <w:ind w:left="426"/>
        <w:rPr>
          <w:rFonts w:asciiTheme="majorHAnsi" w:hAnsiTheme="majorHAnsi" w:cs="Arial"/>
        </w:rPr>
      </w:pPr>
    </w:p>
    <w:p w14:paraId="3786F4F1" w14:textId="77777777" w:rsidR="007659CE" w:rsidRPr="00033585" w:rsidRDefault="007659CE" w:rsidP="007659CE">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i/>
          <w:sz w:val="20"/>
        </w:rPr>
        <w:lastRenderedPageBreak/>
        <w:t>2.</w:t>
      </w:r>
      <w:r w:rsidRPr="00033585">
        <w:rPr>
          <w:rFonts w:asciiTheme="majorHAnsi" w:hAnsiTheme="majorHAnsi" w:cs="Arial"/>
          <w:i/>
          <w:sz w:val="20"/>
        </w:rPr>
        <w:tab/>
        <w:t>Working with other members of the primary health care team:</w:t>
      </w:r>
    </w:p>
    <w:p w14:paraId="4F6F93F9" w14:textId="77777777" w:rsidR="007659CE" w:rsidRPr="00033585" w:rsidRDefault="007659CE" w:rsidP="007659CE">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i/>
          <w:sz w:val="20"/>
        </w:rPr>
        <w:tab/>
      </w:r>
      <w:r w:rsidRPr="00033585">
        <w:rPr>
          <w:rFonts w:asciiTheme="majorHAnsi" w:hAnsiTheme="majorHAnsi" w:cs="Arial"/>
          <w:sz w:val="20"/>
        </w:rPr>
        <w:t>It is essential that students spend time with other members of the practice team, e.g. practice nurses, community nurses, health visitors, midwives, management and reception staff. The aim should be for the team member to explain and/or demonstrate the role they play in the delivery of primary health care. It is important to be explicit with both your colleagues and the student about the aims of the</w:t>
      </w:r>
      <w:r>
        <w:rPr>
          <w:rFonts w:asciiTheme="majorHAnsi" w:hAnsiTheme="majorHAnsi" w:cs="Arial"/>
          <w:sz w:val="20"/>
        </w:rPr>
        <w:t>se</w:t>
      </w:r>
      <w:r w:rsidRPr="00033585">
        <w:rPr>
          <w:rFonts w:asciiTheme="majorHAnsi" w:hAnsiTheme="majorHAnsi" w:cs="Arial"/>
          <w:sz w:val="20"/>
        </w:rPr>
        <w:t xml:space="preserve"> sessions. This is the only opportunity in the Oxford medical course </w:t>
      </w:r>
      <w:r>
        <w:rPr>
          <w:rFonts w:asciiTheme="majorHAnsi" w:hAnsiTheme="majorHAnsi" w:cs="Arial"/>
          <w:sz w:val="20"/>
        </w:rPr>
        <w:t xml:space="preserve">for students </w:t>
      </w:r>
      <w:r w:rsidRPr="00033585">
        <w:rPr>
          <w:rFonts w:asciiTheme="majorHAnsi" w:hAnsiTheme="majorHAnsi" w:cs="Arial"/>
          <w:sz w:val="20"/>
        </w:rPr>
        <w:t xml:space="preserve">to gain such experience.  </w:t>
      </w:r>
    </w:p>
    <w:p w14:paraId="068C89CF" w14:textId="77777777" w:rsidR="007659CE" w:rsidRPr="00033585" w:rsidRDefault="007659CE" w:rsidP="007659CE">
      <w:pPr>
        <w:tabs>
          <w:tab w:val="left" w:pos="-720"/>
          <w:tab w:val="left" w:pos="0"/>
        </w:tabs>
        <w:suppressAutoHyphens/>
        <w:ind w:left="426" w:hanging="720"/>
        <w:rPr>
          <w:rFonts w:asciiTheme="majorHAnsi" w:hAnsiTheme="majorHAnsi" w:cs="Arial"/>
          <w:sz w:val="20"/>
        </w:rPr>
      </w:pPr>
    </w:p>
    <w:p w14:paraId="588F6F36" w14:textId="77777777" w:rsidR="007659CE" w:rsidRPr="00033585" w:rsidRDefault="007659CE" w:rsidP="007659CE">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i/>
          <w:sz w:val="20"/>
        </w:rPr>
        <w:t xml:space="preserve">3. </w:t>
      </w:r>
      <w:r w:rsidRPr="00033585">
        <w:rPr>
          <w:rFonts w:asciiTheme="majorHAnsi" w:hAnsiTheme="majorHAnsi" w:cs="Arial"/>
          <w:i/>
          <w:sz w:val="20"/>
        </w:rPr>
        <w:tab/>
        <w:t xml:space="preserve">Extended patient contact:  </w:t>
      </w:r>
    </w:p>
    <w:p w14:paraId="11AA607C" w14:textId="77777777" w:rsidR="007659CE" w:rsidRPr="00033585" w:rsidRDefault="007659CE" w:rsidP="007659CE">
      <w:pPr>
        <w:tabs>
          <w:tab w:val="left" w:pos="-720"/>
        </w:tabs>
        <w:suppressAutoHyphens/>
        <w:ind w:left="426"/>
        <w:rPr>
          <w:rFonts w:asciiTheme="majorHAnsi" w:hAnsiTheme="majorHAnsi" w:cs="Arial"/>
          <w:sz w:val="20"/>
        </w:rPr>
      </w:pPr>
      <w:r w:rsidRPr="00033585">
        <w:rPr>
          <w:rFonts w:asciiTheme="majorHAnsi" w:hAnsiTheme="majorHAnsi" w:cs="Arial"/>
          <w:sz w:val="20"/>
        </w:rPr>
        <w:t>The student will spend time interviewing a patient</w:t>
      </w:r>
      <w:r>
        <w:rPr>
          <w:rFonts w:asciiTheme="majorHAnsi" w:hAnsiTheme="majorHAnsi" w:cs="Arial"/>
          <w:sz w:val="20"/>
        </w:rPr>
        <w:t xml:space="preserve">. Traditionally this has involved visiting a patient at home, but can also </w:t>
      </w:r>
      <w:r w:rsidRPr="00033585">
        <w:rPr>
          <w:rFonts w:asciiTheme="majorHAnsi" w:hAnsiTheme="majorHAnsi" w:cs="Arial"/>
          <w:sz w:val="20"/>
        </w:rPr>
        <w:t xml:space="preserve">either </w:t>
      </w:r>
      <w:r>
        <w:rPr>
          <w:rFonts w:asciiTheme="majorHAnsi" w:hAnsiTheme="majorHAnsi" w:cs="Arial"/>
          <w:sz w:val="20"/>
        </w:rPr>
        <w:t xml:space="preserve">be </w:t>
      </w:r>
      <w:r w:rsidRPr="00033585">
        <w:rPr>
          <w:rFonts w:asciiTheme="majorHAnsi" w:hAnsiTheme="majorHAnsi" w:cs="Arial"/>
          <w:sz w:val="20"/>
        </w:rPr>
        <w:t>at the surger</w:t>
      </w:r>
      <w:r>
        <w:rPr>
          <w:rFonts w:asciiTheme="majorHAnsi" w:hAnsiTheme="majorHAnsi" w:cs="Arial"/>
          <w:sz w:val="20"/>
        </w:rPr>
        <w:t xml:space="preserve">y </w:t>
      </w:r>
      <w:r w:rsidRPr="00D952D2">
        <w:rPr>
          <w:rFonts w:asciiTheme="majorHAnsi" w:hAnsiTheme="majorHAnsi" w:cs="Arial"/>
          <w:sz w:val="20"/>
        </w:rPr>
        <w:t>or by telephone/video.</w:t>
      </w:r>
      <w:r w:rsidRPr="00033585">
        <w:rPr>
          <w:rFonts w:asciiTheme="majorHAnsi" w:hAnsiTheme="majorHAnsi" w:cs="Arial"/>
          <w:sz w:val="20"/>
        </w:rPr>
        <w:t xml:space="preserve"> The goal is for the student to take and write up the history (see below). They should gather biological, social and psychological details and be able to discuss the impact of the patient’s condition on their life. They should evaluate the role played by other health or care services. Ideally, they should interview other professionals (e.g. district nurses) involved with the patient, in order to compare the varying roles of the multi-disciplinary team. Students should discuss their findings with the GP tutor.</w:t>
      </w:r>
    </w:p>
    <w:p w14:paraId="50441DCF" w14:textId="77777777" w:rsidR="007659CE" w:rsidRPr="00033585" w:rsidRDefault="007659CE" w:rsidP="007659CE">
      <w:pPr>
        <w:tabs>
          <w:tab w:val="left" w:pos="-720"/>
        </w:tabs>
        <w:suppressAutoHyphens/>
        <w:ind w:left="426"/>
        <w:rPr>
          <w:rFonts w:asciiTheme="majorHAnsi" w:hAnsiTheme="majorHAnsi" w:cs="Arial"/>
          <w:sz w:val="20"/>
        </w:rPr>
      </w:pPr>
    </w:p>
    <w:p w14:paraId="603860D8" w14:textId="77777777" w:rsidR="007659CE" w:rsidRPr="00033585" w:rsidRDefault="007659CE" w:rsidP="007659CE">
      <w:pPr>
        <w:tabs>
          <w:tab w:val="left" w:pos="-720"/>
        </w:tabs>
        <w:suppressAutoHyphens/>
        <w:ind w:left="426"/>
        <w:rPr>
          <w:rFonts w:asciiTheme="majorHAnsi" w:hAnsiTheme="majorHAnsi" w:cs="Arial"/>
          <w:sz w:val="20"/>
        </w:rPr>
      </w:pPr>
      <w:r w:rsidRPr="00033585">
        <w:rPr>
          <w:rFonts w:asciiTheme="majorHAnsi" w:hAnsiTheme="majorHAnsi" w:cs="Arial"/>
          <w:sz w:val="20"/>
        </w:rPr>
        <w:t>The GP tutor needs to identify a suitable patient in advance of the student placement</w:t>
      </w:r>
      <w:r w:rsidRPr="00D952D2">
        <w:rPr>
          <w:rFonts w:asciiTheme="majorHAnsi" w:hAnsiTheme="majorHAnsi" w:cs="Arial"/>
          <w:sz w:val="20"/>
        </w:rPr>
        <w:t>, within the constraints of current working conditions.</w:t>
      </w:r>
      <w:r>
        <w:rPr>
          <w:rFonts w:asciiTheme="majorHAnsi" w:hAnsiTheme="majorHAnsi" w:cs="Arial"/>
          <w:sz w:val="20"/>
        </w:rPr>
        <w:t xml:space="preserve"> </w:t>
      </w:r>
    </w:p>
    <w:p w14:paraId="7DFBE938" w14:textId="77777777" w:rsidR="007659CE" w:rsidRPr="00033585" w:rsidRDefault="007659CE" w:rsidP="007659CE">
      <w:pPr>
        <w:tabs>
          <w:tab w:val="left" w:pos="-720"/>
        </w:tabs>
        <w:suppressAutoHyphens/>
        <w:rPr>
          <w:rFonts w:asciiTheme="majorHAnsi" w:hAnsiTheme="majorHAnsi" w:cs="Arial"/>
          <w:b/>
          <w:sz w:val="20"/>
        </w:rPr>
      </w:pPr>
    </w:p>
    <w:p w14:paraId="442F0068" w14:textId="77777777" w:rsidR="007659CE" w:rsidRPr="00033585" w:rsidRDefault="007659CE" w:rsidP="007659CE">
      <w:pPr>
        <w:pBdr>
          <w:bottom w:val="single" w:sz="4" w:space="1" w:color="auto"/>
        </w:pBdr>
        <w:tabs>
          <w:tab w:val="left" w:pos="-720"/>
        </w:tabs>
        <w:suppressAutoHyphens/>
        <w:rPr>
          <w:rFonts w:asciiTheme="majorHAnsi" w:hAnsiTheme="majorHAnsi" w:cs="Arial"/>
          <w:sz w:val="20"/>
        </w:rPr>
      </w:pPr>
      <w:r w:rsidRPr="00033585">
        <w:rPr>
          <w:rFonts w:asciiTheme="majorHAnsi" w:hAnsiTheme="majorHAnsi" w:cs="Arial"/>
          <w:b/>
          <w:sz w:val="20"/>
        </w:rPr>
        <w:t>Assessment of Students:</w:t>
      </w:r>
    </w:p>
    <w:p w14:paraId="5A2F6162" w14:textId="77777777" w:rsidR="007659CE" w:rsidRPr="00033585" w:rsidRDefault="007659CE" w:rsidP="007659CE">
      <w:pPr>
        <w:tabs>
          <w:tab w:val="left" w:pos="-720"/>
        </w:tabs>
        <w:suppressAutoHyphens/>
        <w:rPr>
          <w:rFonts w:asciiTheme="majorHAnsi" w:hAnsiTheme="majorHAnsi" w:cs="Arial"/>
          <w:sz w:val="20"/>
        </w:rPr>
      </w:pPr>
    </w:p>
    <w:p w14:paraId="66B7D101" w14:textId="5E6734A9" w:rsidR="007659CE" w:rsidRPr="00923AB7" w:rsidRDefault="007659CE" w:rsidP="007659CE">
      <w:pPr>
        <w:pStyle w:val="ListParagraph"/>
        <w:numPr>
          <w:ilvl w:val="0"/>
          <w:numId w:val="1"/>
        </w:numPr>
        <w:tabs>
          <w:tab w:val="left" w:pos="-720"/>
        </w:tabs>
        <w:suppressAutoHyphens/>
        <w:ind w:left="360"/>
        <w:rPr>
          <w:rFonts w:asciiTheme="majorHAnsi" w:hAnsiTheme="majorHAnsi" w:cs="Arial"/>
          <w:color w:val="000000" w:themeColor="text1"/>
          <w:sz w:val="20"/>
        </w:rPr>
      </w:pPr>
      <w:r w:rsidRPr="00923AB7">
        <w:rPr>
          <w:rFonts w:asciiTheme="majorHAnsi" w:hAnsiTheme="majorHAnsi" w:cs="Arial"/>
          <w:i/>
          <w:color w:val="000000" w:themeColor="text1"/>
          <w:sz w:val="20"/>
        </w:rPr>
        <w:t xml:space="preserve">Assessment by Tutor:  </w:t>
      </w:r>
      <w:r w:rsidRPr="00923AB7">
        <w:rPr>
          <w:rFonts w:asciiTheme="majorHAnsi" w:hAnsiTheme="majorHAnsi" w:cs="Arial"/>
          <w:color w:val="000000" w:themeColor="text1"/>
          <w:sz w:val="20"/>
        </w:rPr>
        <w:t xml:space="preserve">The GP tutor should write a brief </w:t>
      </w:r>
      <w:r w:rsidR="00D457F4" w:rsidRPr="00923AB7">
        <w:rPr>
          <w:rFonts w:asciiTheme="majorHAnsi" w:hAnsiTheme="majorHAnsi" w:cs="Arial"/>
          <w:color w:val="000000" w:themeColor="text1"/>
          <w:sz w:val="20"/>
        </w:rPr>
        <w:t xml:space="preserve">online </w:t>
      </w:r>
      <w:r w:rsidRPr="00923AB7">
        <w:rPr>
          <w:rFonts w:asciiTheme="majorHAnsi" w:hAnsiTheme="majorHAnsi" w:cs="Arial"/>
          <w:color w:val="000000" w:themeColor="text1"/>
          <w:sz w:val="20"/>
        </w:rPr>
        <w:t xml:space="preserve">report on the attendance and participation of the student at the end of the attachment. This will be in the student’s e-portfolio. The tutor will be </w:t>
      </w:r>
      <w:r w:rsidR="0090780C" w:rsidRPr="00923AB7">
        <w:rPr>
          <w:rFonts w:asciiTheme="majorHAnsi" w:hAnsiTheme="majorHAnsi" w:cs="Arial"/>
          <w:color w:val="000000" w:themeColor="text1"/>
          <w:sz w:val="20"/>
        </w:rPr>
        <w:t xml:space="preserve">emailed </w:t>
      </w:r>
      <w:r w:rsidRPr="00923AB7">
        <w:rPr>
          <w:rFonts w:asciiTheme="majorHAnsi" w:hAnsiTheme="majorHAnsi" w:cs="Arial"/>
          <w:color w:val="000000" w:themeColor="text1"/>
          <w:sz w:val="20"/>
        </w:rPr>
        <w:t>an invitation or “ticket code” by the student</w:t>
      </w:r>
      <w:r w:rsidR="00543951" w:rsidRPr="00923AB7">
        <w:rPr>
          <w:rFonts w:asciiTheme="majorHAnsi" w:hAnsiTheme="majorHAnsi" w:cs="Arial"/>
          <w:color w:val="000000" w:themeColor="text1"/>
          <w:sz w:val="20"/>
        </w:rPr>
        <w:t xml:space="preserve"> - </w:t>
      </w:r>
      <w:r w:rsidR="00D457F4" w:rsidRPr="00923AB7">
        <w:rPr>
          <w:rFonts w:asciiTheme="majorHAnsi" w:hAnsiTheme="majorHAnsi" w:cs="Arial"/>
          <w:color w:val="000000" w:themeColor="text1"/>
          <w:sz w:val="20"/>
        </w:rPr>
        <w:t xml:space="preserve">this gives access to the online form and </w:t>
      </w:r>
      <w:r w:rsidRPr="00923AB7">
        <w:rPr>
          <w:rFonts w:asciiTheme="majorHAnsi" w:hAnsiTheme="majorHAnsi" w:cs="Arial"/>
          <w:color w:val="000000" w:themeColor="text1"/>
          <w:sz w:val="20"/>
        </w:rPr>
        <w:t>enable</w:t>
      </w:r>
      <w:r w:rsidR="00543951" w:rsidRPr="00923AB7">
        <w:rPr>
          <w:rFonts w:asciiTheme="majorHAnsi" w:hAnsiTheme="majorHAnsi" w:cs="Arial"/>
          <w:color w:val="000000" w:themeColor="text1"/>
          <w:sz w:val="20"/>
        </w:rPr>
        <w:t xml:space="preserve">s </w:t>
      </w:r>
      <w:r w:rsidR="00D457F4" w:rsidRPr="00923AB7">
        <w:rPr>
          <w:rFonts w:asciiTheme="majorHAnsi" w:hAnsiTheme="majorHAnsi" w:cs="Arial"/>
          <w:color w:val="000000" w:themeColor="text1"/>
          <w:sz w:val="20"/>
        </w:rPr>
        <w:t xml:space="preserve">the tutor </w:t>
      </w:r>
      <w:r w:rsidRPr="00923AB7">
        <w:rPr>
          <w:rFonts w:asciiTheme="majorHAnsi" w:hAnsiTheme="majorHAnsi" w:cs="Arial"/>
          <w:color w:val="000000" w:themeColor="text1"/>
          <w:sz w:val="20"/>
        </w:rPr>
        <w:t xml:space="preserve">to complete </w:t>
      </w:r>
      <w:r w:rsidR="00F80C1A" w:rsidRPr="00923AB7">
        <w:rPr>
          <w:rFonts w:asciiTheme="majorHAnsi" w:hAnsiTheme="majorHAnsi" w:cs="Arial"/>
          <w:color w:val="000000" w:themeColor="text1"/>
          <w:sz w:val="20"/>
        </w:rPr>
        <w:t xml:space="preserve">the report. </w:t>
      </w:r>
      <w:r w:rsidRPr="00923AB7">
        <w:rPr>
          <w:rFonts w:asciiTheme="majorHAnsi" w:hAnsiTheme="majorHAnsi" w:cs="Arial"/>
          <w:color w:val="000000" w:themeColor="text1"/>
          <w:sz w:val="20"/>
        </w:rPr>
        <w:t xml:space="preserve"> </w:t>
      </w:r>
      <w:r w:rsidRPr="00923AB7">
        <w:rPr>
          <w:rFonts w:asciiTheme="majorHAnsi" w:hAnsiTheme="majorHAnsi" w:cs="Arial"/>
          <w:color w:val="000000" w:themeColor="text1"/>
          <w:sz w:val="20"/>
        </w:rPr>
        <w:br/>
      </w:r>
    </w:p>
    <w:p w14:paraId="34D9FC7D" w14:textId="428ED41F" w:rsidR="007659CE" w:rsidRPr="00033585" w:rsidRDefault="007659CE" w:rsidP="007659CE">
      <w:pPr>
        <w:pStyle w:val="ListParagraph"/>
        <w:numPr>
          <w:ilvl w:val="0"/>
          <w:numId w:val="1"/>
        </w:numPr>
        <w:tabs>
          <w:tab w:val="left" w:pos="-720"/>
        </w:tabs>
        <w:suppressAutoHyphens/>
        <w:ind w:left="360"/>
        <w:rPr>
          <w:rFonts w:asciiTheme="majorHAnsi" w:hAnsiTheme="majorHAnsi" w:cs="Arial"/>
          <w:sz w:val="20"/>
        </w:rPr>
      </w:pPr>
      <w:r w:rsidRPr="00033585">
        <w:rPr>
          <w:rFonts w:asciiTheme="majorHAnsi" w:hAnsiTheme="majorHAnsi" w:cs="Arial"/>
          <w:i/>
          <w:sz w:val="20"/>
        </w:rPr>
        <w:t>Assessment by Primary Care Teaching Team:</w:t>
      </w:r>
      <w:r w:rsidRPr="00033585">
        <w:rPr>
          <w:rFonts w:asciiTheme="majorHAnsi" w:hAnsiTheme="majorHAnsi" w:cs="Arial"/>
          <w:b/>
          <w:sz w:val="20"/>
        </w:rPr>
        <w:t xml:space="preserve"> </w:t>
      </w:r>
      <w:r w:rsidRPr="00033585">
        <w:rPr>
          <w:rFonts w:asciiTheme="majorHAnsi" w:hAnsiTheme="majorHAnsi" w:cs="Arial"/>
          <w:sz w:val="20"/>
        </w:rPr>
        <w:t xml:space="preserve">The student must write up a report of their </w:t>
      </w:r>
      <w:r w:rsidRPr="00543951">
        <w:rPr>
          <w:rFonts w:asciiTheme="majorHAnsi" w:hAnsiTheme="majorHAnsi" w:cs="Arial"/>
          <w:i/>
          <w:iCs/>
          <w:sz w:val="20"/>
        </w:rPr>
        <w:t>Extended Patient Contact Case –</w:t>
      </w:r>
      <w:r w:rsidRPr="00033585">
        <w:rPr>
          <w:rFonts w:asciiTheme="majorHAnsi" w:hAnsiTheme="majorHAnsi" w:cs="Arial"/>
          <w:sz w:val="20"/>
        </w:rPr>
        <w:t xml:space="preserve"> and submit this to Primary Care Department for </w:t>
      </w:r>
      <w:r w:rsidR="00E90D73">
        <w:rPr>
          <w:rFonts w:asciiTheme="majorHAnsi" w:hAnsiTheme="majorHAnsi" w:cs="Arial"/>
          <w:sz w:val="20"/>
        </w:rPr>
        <w:t>assessment</w:t>
      </w:r>
      <w:r w:rsidRPr="00033585">
        <w:rPr>
          <w:rFonts w:asciiTheme="majorHAnsi" w:hAnsiTheme="majorHAnsi" w:cs="Arial"/>
          <w:sz w:val="20"/>
        </w:rPr>
        <w:t xml:space="preserve">. </w:t>
      </w:r>
      <w:r>
        <w:rPr>
          <w:rFonts w:asciiTheme="majorHAnsi" w:hAnsiTheme="majorHAnsi" w:cs="Arial"/>
          <w:sz w:val="20"/>
        </w:rPr>
        <w:t xml:space="preserve">Again, the submission is via the e-portfolio. </w:t>
      </w:r>
      <w:r w:rsidRPr="00033585">
        <w:rPr>
          <w:rFonts w:asciiTheme="majorHAnsi" w:hAnsiTheme="majorHAnsi" w:cs="Arial"/>
          <w:sz w:val="20"/>
        </w:rPr>
        <w:t xml:space="preserve">Students will receive feedback on their report from the Teaching Team. The instructions given to the student for this report are reproduced below. </w:t>
      </w:r>
    </w:p>
    <w:p w14:paraId="74240F0E" w14:textId="77777777" w:rsidR="007659CE" w:rsidRPr="00033585" w:rsidRDefault="007659CE" w:rsidP="007659CE">
      <w:pPr>
        <w:pBdr>
          <w:bottom w:val="single" w:sz="4" w:space="1" w:color="auto"/>
        </w:pBdr>
        <w:rPr>
          <w:rFonts w:asciiTheme="majorHAnsi" w:hAnsiTheme="majorHAnsi"/>
          <w:sz w:val="20"/>
        </w:rPr>
      </w:pPr>
    </w:p>
    <w:p w14:paraId="385AD0C2" w14:textId="77777777" w:rsidR="007659CE" w:rsidRDefault="007659CE" w:rsidP="00821E9E">
      <w:pPr>
        <w:rPr>
          <w:rFonts w:asciiTheme="majorHAnsi" w:hAnsiTheme="majorHAnsi" w:cs="Arial"/>
          <w:b/>
          <w:bCs/>
          <w:sz w:val="20"/>
          <w:u w:val="single"/>
        </w:rPr>
      </w:pPr>
    </w:p>
    <w:p w14:paraId="0F0761F2" w14:textId="77777777" w:rsidR="007659CE" w:rsidRPr="00033585" w:rsidRDefault="007659CE" w:rsidP="007659CE">
      <w:pPr>
        <w:jc w:val="center"/>
        <w:rPr>
          <w:rFonts w:asciiTheme="majorHAnsi" w:hAnsiTheme="majorHAnsi" w:cs="Arial"/>
          <w:b/>
          <w:bCs/>
          <w:sz w:val="20"/>
          <w:u w:val="single"/>
        </w:rPr>
      </w:pPr>
      <w:r w:rsidRPr="00033585">
        <w:rPr>
          <w:rFonts w:asciiTheme="majorHAnsi" w:hAnsiTheme="majorHAnsi" w:cs="Arial"/>
          <w:b/>
          <w:bCs/>
          <w:sz w:val="20"/>
          <w:u w:val="single"/>
        </w:rPr>
        <w:t>Student Instructions for Writing the Extended Patient Contact Report</w:t>
      </w:r>
    </w:p>
    <w:p w14:paraId="29452E9F" w14:textId="77777777" w:rsidR="007659CE" w:rsidRPr="00033585" w:rsidRDefault="007659CE" w:rsidP="007659CE">
      <w:pPr>
        <w:rPr>
          <w:rFonts w:asciiTheme="majorHAnsi" w:hAnsiTheme="majorHAnsi" w:cs="Arial"/>
          <w:b/>
          <w:bCs/>
          <w:sz w:val="20"/>
        </w:rPr>
      </w:pPr>
    </w:p>
    <w:p w14:paraId="6FE3F9D5" w14:textId="50E458A1" w:rsidR="00821E9E" w:rsidRPr="00033585" w:rsidRDefault="007659CE" w:rsidP="00821E9E">
      <w:pPr>
        <w:rPr>
          <w:rFonts w:asciiTheme="majorHAnsi" w:hAnsiTheme="majorHAnsi" w:cs="Arial"/>
          <w:sz w:val="20"/>
        </w:rPr>
      </w:pPr>
      <w:r w:rsidRPr="00033585">
        <w:rPr>
          <w:rFonts w:asciiTheme="majorHAnsi" w:hAnsiTheme="majorHAnsi" w:cs="Arial"/>
          <w:sz w:val="20"/>
        </w:rPr>
        <w:t>Ensure patient details are anonymised by use of initials (e.g. “patient TH”).</w:t>
      </w:r>
      <w:r w:rsidR="00821E9E">
        <w:rPr>
          <w:rFonts w:asciiTheme="majorHAnsi" w:hAnsiTheme="majorHAnsi" w:cs="Arial"/>
          <w:bCs/>
          <w:sz w:val="20"/>
        </w:rPr>
        <w:t xml:space="preserve"> </w:t>
      </w:r>
      <w:r w:rsidRPr="00033585">
        <w:rPr>
          <w:rFonts w:asciiTheme="majorHAnsi" w:hAnsiTheme="majorHAnsi" w:cs="Arial"/>
          <w:sz w:val="20"/>
        </w:rPr>
        <w:t xml:space="preserve">The report should be a maximum of 1500 words </w:t>
      </w:r>
      <w:r w:rsidR="00543951">
        <w:rPr>
          <w:rFonts w:asciiTheme="majorHAnsi" w:hAnsiTheme="majorHAnsi" w:cs="Arial"/>
          <w:sz w:val="20"/>
        </w:rPr>
        <w:t xml:space="preserve">(minimum 1000) </w:t>
      </w:r>
      <w:r w:rsidRPr="00033585">
        <w:rPr>
          <w:rFonts w:asciiTheme="majorHAnsi" w:hAnsiTheme="majorHAnsi" w:cs="Arial"/>
          <w:sz w:val="20"/>
        </w:rPr>
        <w:t>and</w:t>
      </w:r>
      <w:r w:rsidRPr="00033585">
        <w:rPr>
          <w:rFonts w:asciiTheme="majorHAnsi" w:hAnsiTheme="majorHAnsi" w:cs="Arial"/>
          <w:bCs/>
          <w:sz w:val="20"/>
        </w:rPr>
        <w:t xml:space="preserve"> cover the following four sections</w:t>
      </w:r>
      <w:r w:rsidR="00821E9E">
        <w:rPr>
          <w:rFonts w:asciiTheme="majorHAnsi" w:hAnsiTheme="majorHAnsi" w:cs="Arial"/>
          <w:bCs/>
          <w:sz w:val="20"/>
        </w:rPr>
        <w:t xml:space="preserve"> below. </w:t>
      </w:r>
      <w:r w:rsidR="00821E9E" w:rsidRPr="00033585">
        <w:rPr>
          <w:rFonts w:asciiTheme="majorHAnsi" w:hAnsiTheme="majorHAnsi" w:cs="Arial"/>
          <w:sz w:val="20"/>
        </w:rPr>
        <w:t xml:space="preserve">The deadline for submission of the report is </w:t>
      </w:r>
      <w:r w:rsidR="00821E9E" w:rsidRPr="00033585">
        <w:rPr>
          <w:rFonts w:asciiTheme="majorHAnsi" w:hAnsiTheme="majorHAnsi" w:cs="Arial"/>
          <w:sz w:val="20"/>
          <w:u w:val="single"/>
        </w:rPr>
        <w:t>two</w:t>
      </w:r>
      <w:r w:rsidR="00821E9E" w:rsidRPr="00033585">
        <w:rPr>
          <w:rFonts w:asciiTheme="majorHAnsi" w:hAnsiTheme="majorHAnsi" w:cs="Arial"/>
          <w:sz w:val="20"/>
        </w:rPr>
        <w:t xml:space="preserve"> weeks after the last day of your GP placement.</w:t>
      </w:r>
    </w:p>
    <w:p w14:paraId="15ED41F1" w14:textId="77777777" w:rsidR="007659CE" w:rsidRPr="00033585" w:rsidRDefault="007659CE" w:rsidP="007659CE">
      <w:pPr>
        <w:rPr>
          <w:rFonts w:asciiTheme="majorHAnsi" w:hAnsiTheme="majorHAnsi" w:cs="Arial"/>
          <w:bCs/>
          <w:sz w:val="20"/>
        </w:rPr>
      </w:pPr>
    </w:p>
    <w:p w14:paraId="4A0788ED" w14:textId="7C6C6EDE" w:rsidR="007659CE" w:rsidRPr="00033585" w:rsidRDefault="007659CE" w:rsidP="007659CE">
      <w:pPr>
        <w:rPr>
          <w:rFonts w:asciiTheme="majorHAnsi" w:hAnsiTheme="majorHAnsi" w:cs="Arial"/>
          <w:b/>
          <w:bCs/>
          <w:sz w:val="20"/>
        </w:rPr>
      </w:pPr>
      <w:r w:rsidRPr="00033585">
        <w:rPr>
          <w:rFonts w:asciiTheme="majorHAnsi" w:hAnsiTheme="majorHAnsi" w:cs="Arial"/>
          <w:b/>
          <w:bCs/>
          <w:sz w:val="20"/>
        </w:rPr>
        <w:t>Section 1: Outline the case (</w:t>
      </w:r>
      <w:r w:rsidR="00543951">
        <w:rPr>
          <w:rFonts w:asciiTheme="majorHAnsi" w:hAnsiTheme="majorHAnsi" w:cs="Arial"/>
          <w:b/>
          <w:bCs/>
          <w:sz w:val="20"/>
        </w:rPr>
        <w:t xml:space="preserve">150 - </w:t>
      </w:r>
      <w:r w:rsidRPr="00033585">
        <w:rPr>
          <w:rFonts w:asciiTheme="majorHAnsi" w:hAnsiTheme="majorHAnsi" w:cs="Arial"/>
          <w:b/>
          <w:bCs/>
          <w:sz w:val="20"/>
        </w:rPr>
        <w:t>250 words)</w:t>
      </w:r>
    </w:p>
    <w:p w14:paraId="1E1CC5CA" w14:textId="77777777" w:rsidR="007659CE" w:rsidRPr="00033585" w:rsidRDefault="007659CE" w:rsidP="007659CE">
      <w:pPr>
        <w:rPr>
          <w:rFonts w:asciiTheme="majorHAnsi" w:hAnsiTheme="majorHAnsi" w:cs="Arial"/>
          <w:sz w:val="20"/>
        </w:rPr>
      </w:pPr>
      <w:r w:rsidRPr="00033585">
        <w:rPr>
          <w:rFonts w:asciiTheme="majorHAnsi" w:hAnsiTheme="majorHAnsi" w:cs="Arial"/>
          <w:sz w:val="20"/>
        </w:rPr>
        <w:t xml:space="preserve">Outline the case, including the relevant history of the problem. Students are encouraged to interview as many as possible of those involved in the patient’s care, to gain an understanding of their role(s). </w:t>
      </w:r>
    </w:p>
    <w:p w14:paraId="50DC9A1E" w14:textId="77777777" w:rsidR="007659CE" w:rsidRPr="00033585" w:rsidRDefault="007659CE" w:rsidP="007659CE">
      <w:pPr>
        <w:rPr>
          <w:rFonts w:asciiTheme="majorHAnsi" w:hAnsiTheme="majorHAnsi" w:cs="Arial"/>
          <w:b/>
          <w:bCs/>
          <w:sz w:val="20"/>
        </w:rPr>
      </w:pPr>
    </w:p>
    <w:p w14:paraId="3A115288" w14:textId="66E63108" w:rsidR="007659CE" w:rsidRPr="00033585" w:rsidRDefault="007659CE" w:rsidP="007659CE">
      <w:pPr>
        <w:rPr>
          <w:rFonts w:asciiTheme="majorHAnsi" w:hAnsiTheme="majorHAnsi" w:cs="Arial"/>
          <w:b/>
          <w:bCs/>
          <w:sz w:val="20"/>
        </w:rPr>
      </w:pPr>
      <w:r w:rsidRPr="00033585">
        <w:rPr>
          <w:rFonts w:asciiTheme="majorHAnsi" w:hAnsiTheme="majorHAnsi" w:cs="Arial"/>
          <w:b/>
          <w:bCs/>
          <w:sz w:val="20"/>
        </w:rPr>
        <w:t xml:space="preserve">Section 2: Reflect on interactions of professionals involved </w:t>
      </w:r>
      <w:r w:rsidRPr="00033585">
        <w:rPr>
          <w:rFonts w:asciiTheme="majorHAnsi" w:hAnsiTheme="majorHAnsi" w:cs="Arial"/>
          <w:b/>
          <w:bCs/>
          <w:sz w:val="20"/>
        </w:rPr>
        <w:br/>
        <w:t>(</w:t>
      </w:r>
      <w:r w:rsidR="00543951">
        <w:rPr>
          <w:rFonts w:asciiTheme="majorHAnsi" w:hAnsiTheme="majorHAnsi" w:cs="Arial"/>
          <w:b/>
          <w:bCs/>
          <w:sz w:val="20"/>
        </w:rPr>
        <w:t xml:space="preserve">350 - </w:t>
      </w:r>
      <w:r w:rsidRPr="00033585">
        <w:rPr>
          <w:rFonts w:asciiTheme="majorHAnsi" w:hAnsiTheme="majorHAnsi" w:cs="Arial"/>
          <w:b/>
          <w:bCs/>
          <w:sz w:val="20"/>
        </w:rPr>
        <w:t>500 words)</w:t>
      </w:r>
    </w:p>
    <w:p w14:paraId="4597F8E2" w14:textId="77777777" w:rsidR="007659CE" w:rsidRPr="00033585" w:rsidRDefault="007659CE" w:rsidP="007659CE">
      <w:pPr>
        <w:rPr>
          <w:rFonts w:asciiTheme="majorHAnsi" w:hAnsiTheme="majorHAnsi" w:cs="Arial"/>
          <w:sz w:val="20"/>
        </w:rPr>
      </w:pPr>
      <w:r w:rsidRPr="00033585">
        <w:rPr>
          <w:rFonts w:asciiTheme="majorHAnsi" w:hAnsiTheme="majorHAnsi" w:cs="Arial"/>
          <w:sz w:val="20"/>
        </w:rPr>
        <w:t xml:space="preserve">Discuss your personal reflections on the interactions of the wider multi-disciplinary team, and/or secondary care. Discuss how these impacted on the patient’s care, considering both good and less good interactions. </w:t>
      </w:r>
    </w:p>
    <w:p w14:paraId="7233C8E5" w14:textId="77777777" w:rsidR="007659CE" w:rsidRPr="00033585" w:rsidRDefault="007659CE" w:rsidP="007659CE">
      <w:pPr>
        <w:rPr>
          <w:rFonts w:asciiTheme="majorHAnsi" w:hAnsiTheme="majorHAnsi" w:cs="Arial"/>
          <w:sz w:val="20"/>
        </w:rPr>
      </w:pPr>
    </w:p>
    <w:p w14:paraId="47AEEE61" w14:textId="27F3FFD0" w:rsidR="007659CE" w:rsidRPr="00033585" w:rsidRDefault="007659CE" w:rsidP="007659CE">
      <w:pPr>
        <w:rPr>
          <w:rFonts w:asciiTheme="majorHAnsi" w:hAnsiTheme="majorHAnsi" w:cs="Arial"/>
          <w:b/>
          <w:bCs/>
          <w:sz w:val="20"/>
        </w:rPr>
      </w:pPr>
      <w:r w:rsidRPr="00033585">
        <w:rPr>
          <w:rFonts w:asciiTheme="majorHAnsi" w:hAnsiTheme="majorHAnsi" w:cs="Arial"/>
          <w:b/>
          <w:bCs/>
          <w:sz w:val="20"/>
        </w:rPr>
        <w:t>Section 3: Discuss the impact of illness on the patient (</w:t>
      </w:r>
      <w:r w:rsidR="00543951">
        <w:rPr>
          <w:rFonts w:asciiTheme="majorHAnsi" w:hAnsiTheme="majorHAnsi" w:cs="Arial"/>
          <w:b/>
          <w:bCs/>
          <w:sz w:val="20"/>
        </w:rPr>
        <w:t xml:space="preserve">350 - </w:t>
      </w:r>
      <w:r w:rsidRPr="00033585">
        <w:rPr>
          <w:rFonts w:asciiTheme="majorHAnsi" w:hAnsiTheme="majorHAnsi" w:cs="Arial"/>
          <w:b/>
          <w:bCs/>
          <w:sz w:val="20"/>
        </w:rPr>
        <w:t>500 words)</w:t>
      </w:r>
    </w:p>
    <w:p w14:paraId="1CFBDC60" w14:textId="77777777" w:rsidR="007659CE" w:rsidRPr="00033585" w:rsidRDefault="007659CE" w:rsidP="007659CE">
      <w:pPr>
        <w:rPr>
          <w:rFonts w:asciiTheme="majorHAnsi" w:hAnsiTheme="majorHAnsi" w:cs="Arial"/>
          <w:sz w:val="20"/>
        </w:rPr>
      </w:pPr>
      <w:r w:rsidRPr="00033585">
        <w:rPr>
          <w:rFonts w:asciiTheme="majorHAnsi" w:hAnsiTheme="majorHAnsi" w:cs="Arial"/>
          <w:sz w:val="20"/>
        </w:rPr>
        <w:t xml:space="preserve">Discuss the impact of their illness on the patient, from a social and psychological perspective. This should include how the illness affects their close relationships. Make suggestions about what could be done to improve the patient’s quality of life. </w:t>
      </w:r>
    </w:p>
    <w:p w14:paraId="05422040" w14:textId="77777777" w:rsidR="007659CE" w:rsidRPr="00033585" w:rsidRDefault="007659CE" w:rsidP="007659CE">
      <w:pPr>
        <w:rPr>
          <w:rFonts w:asciiTheme="majorHAnsi" w:hAnsiTheme="majorHAnsi" w:cs="Arial"/>
          <w:sz w:val="20"/>
        </w:rPr>
      </w:pPr>
    </w:p>
    <w:p w14:paraId="54DBF4C4" w14:textId="56A9845C" w:rsidR="007659CE" w:rsidRPr="00033585" w:rsidRDefault="007659CE" w:rsidP="007659CE">
      <w:pPr>
        <w:rPr>
          <w:rFonts w:asciiTheme="majorHAnsi" w:hAnsiTheme="majorHAnsi" w:cs="Arial"/>
          <w:b/>
          <w:bCs/>
          <w:sz w:val="20"/>
        </w:rPr>
      </w:pPr>
      <w:r w:rsidRPr="00033585">
        <w:rPr>
          <w:rFonts w:asciiTheme="majorHAnsi" w:hAnsiTheme="majorHAnsi" w:cs="Arial"/>
          <w:b/>
          <w:bCs/>
          <w:sz w:val="20"/>
        </w:rPr>
        <w:t xml:space="preserve">Section 4: Formulate a plan for your future learning </w:t>
      </w:r>
      <w:r w:rsidR="00543951">
        <w:rPr>
          <w:rFonts w:asciiTheme="majorHAnsi" w:hAnsiTheme="majorHAnsi" w:cs="Arial"/>
          <w:b/>
          <w:bCs/>
          <w:sz w:val="20"/>
        </w:rPr>
        <w:t xml:space="preserve">(150 - </w:t>
      </w:r>
      <w:r w:rsidRPr="00033585">
        <w:rPr>
          <w:rFonts w:asciiTheme="majorHAnsi" w:hAnsiTheme="majorHAnsi" w:cs="Arial"/>
          <w:b/>
          <w:bCs/>
          <w:sz w:val="20"/>
        </w:rPr>
        <w:t>250 words)</w:t>
      </w:r>
    </w:p>
    <w:p w14:paraId="07B7C6C7" w14:textId="11F9AA9B" w:rsidR="007659CE" w:rsidRPr="00821E9E" w:rsidRDefault="007659CE">
      <w:pPr>
        <w:rPr>
          <w:rFonts w:asciiTheme="majorHAnsi" w:hAnsiTheme="majorHAnsi" w:cs="Arial"/>
          <w:sz w:val="20"/>
        </w:rPr>
      </w:pPr>
      <w:r w:rsidRPr="00033585">
        <w:rPr>
          <w:rFonts w:asciiTheme="majorHAnsi" w:hAnsiTheme="majorHAnsi" w:cs="Arial"/>
          <w:sz w:val="20"/>
        </w:rPr>
        <w:t xml:space="preserve">Summarise how this case will affect your future approach to patients, considering the biopsychosocial perspective. Describe what has been learned about effective interactions within a multidisciplinary team. What further learning do you need to undertake and how will you do this?  </w:t>
      </w:r>
    </w:p>
    <w:sectPr w:rsidR="007659CE" w:rsidRPr="00821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Rmn 10pt">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72A1B"/>
    <w:multiLevelType w:val="hybridMultilevel"/>
    <w:tmpl w:val="0FE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CE"/>
    <w:rsid w:val="00340EBD"/>
    <w:rsid w:val="00543951"/>
    <w:rsid w:val="006147DE"/>
    <w:rsid w:val="007659CE"/>
    <w:rsid w:val="00821E9E"/>
    <w:rsid w:val="0090780C"/>
    <w:rsid w:val="00923AB7"/>
    <w:rsid w:val="00973F95"/>
    <w:rsid w:val="00A40214"/>
    <w:rsid w:val="00AF30FB"/>
    <w:rsid w:val="00C86862"/>
    <w:rsid w:val="00D457F4"/>
    <w:rsid w:val="00E10CEF"/>
    <w:rsid w:val="00E90D73"/>
    <w:rsid w:val="00F317FD"/>
    <w:rsid w:val="00F80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62AC43"/>
  <w15:chartTrackingRefBased/>
  <w15:docId w15:val="{3243DB19-FBB5-C848-9566-4CE9DA45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659CE"/>
    <w:pPr>
      <w:tabs>
        <w:tab w:val="left" w:pos="-720"/>
        <w:tab w:val="left" w:pos="0"/>
      </w:tabs>
      <w:suppressAutoHyphens/>
      <w:ind w:left="720" w:hanging="720"/>
    </w:pPr>
    <w:rPr>
      <w:rFonts w:ascii="TmsRmn 10pt" w:eastAsia="Times New Roman" w:hAnsi="TmsRmn 10pt" w:cs="Times New Roman"/>
      <w:sz w:val="20"/>
      <w:szCs w:val="20"/>
    </w:rPr>
  </w:style>
  <w:style w:type="character" w:customStyle="1" w:styleId="BodyTextIndentChar">
    <w:name w:val="Body Text Indent Char"/>
    <w:basedOn w:val="DefaultParagraphFont"/>
    <w:link w:val="BodyTextIndent"/>
    <w:rsid w:val="007659CE"/>
    <w:rPr>
      <w:rFonts w:ascii="TmsRmn 10pt" w:eastAsia="Times New Roman" w:hAnsi="TmsRmn 10pt" w:cs="Times New Roman"/>
      <w:sz w:val="20"/>
      <w:szCs w:val="20"/>
    </w:rPr>
  </w:style>
  <w:style w:type="paragraph" w:styleId="ListParagraph">
    <w:name w:val="List Paragraph"/>
    <w:basedOn w:val="Normal"/>
    <w:uiPriority w:val="34"/>
    <w:qFormat/>
    <w:rsid w:val="007659CE"/>
    <w:pPr>
      <w:ind w:left="720"/>
      <w:contextualSpacing/>
    </w:pPr>
    <w:rPr>
      <w:rFonts w:ascii="Courier New" w:eastAsia="Times New Roman" w:hAnsi="Courier New" w:cs="Times New Roman"/>
      <w:szCs w:val="20"/>
    </w:rPr>
  </w:style>
  <w:style w:type="paragraph" w:styleId="BalloonText">
    <w:name w:val="Balloon Text"/>
    <w:basedOn w:val="Normal"/>
    <w:link w:val="BalloonTextChar"/>
    <w:uiPriority w:val="99"/>
    <w:semiHidden/>
    <w:unhideWhenUsed/>
    <w:rsid w:val="009078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78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0780C"/>
    <w:rPr>
      <w:sz w:val="16"/>
      <w:szCs w:val="16"/>
    </w:rPr>
  </w:style>
  <w:style w:type="paragraph" w:styleId="CommentText">
    <w:name w:val="annotation text"/>
    <w:basedOn w:val="Normal"/>
    <w:link w:val="CommentTextChar"/>
    <w:uiPriority w:val="99"/>
    <w:semiHidden/>
    <w:unhideWhenUsed/>
    <w:rsid w:val="0090780C"/>
    <w:rPr>
      <w:sz w:val="20"/>
      <w:szCs w:val="20"/>
    </w:rPr>
  </w:style>
  <w:style w:type="character" w:customStyle="1" w:styleId="CommentTextChar">
    <w:name w:val="Comment Text Char"/>
    <w:basedOn w:val="DefaultParagraphFont"/>
    <w:link w:val="CommentText"/>
    <w:uiPriority w:val="99"/>
    <w:semiHidden/>
    <w:rsid w:val="0090780C"/>
    <w:rPr>
      <w:sz w:val="20"/>
      <w:szCs w:val="20"/>
    </w:rPr>
  </w:style>
  <w:style w:type="paragraph" w:styleId="CommentSubject">
    <w:name w:val="annotation subject"/>
    <w:basedOn w:val="CommentText"/>
    <w:next w:val="CommentText"/>
    <w:link w:val="CommentSubjectChar"/>
    <w:uiPriority w:val="99"/>
    <w:semiHidden/>
    <w:unhideWhenUsed/>
    <w:rsid w:val="0090780C"/>
    <w:rPr>
      <w:b/>
      <w:bCs/>
    </w:rPr>
  </w:style>
  <w:style w:type="character" w:customStyle="1" w:styleId="CommentSubjectChar">
    <w:name w:val="Comment Subject Char"/>
    <w:basedOn w:val="CommentTextChar"/>
    <w:link w:val="CommentSubject"/>
    <w:uiPriority w:val="99"/>
    <w:semiHidden/>
    <w:rsid w:val="00907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5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Convey</dc:creator>
  <cp:keywords/>
  <dc:description/>
  <cp:lastModifiedBy>Alison Convey</cp:lastModifiedBy>
  <cp:revision>3</cp:revision>
  <dcterms:created xsi:type="dcterms:W3CDTF">2020-08-25T08:31:00Z</dcterms:created>
  <dcterms:modified xsi:type="dcterms:W3CDTF">2020-08-25T10:39:00Z</dcterms:modified>
</cp:coreProperties>
</file>