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560" w:rsidRDefault="00113560" w:rsidP="00EE5001">
      <w:pPr>
        <w:pStyle w:val="Heading1"/>
      </w:pPr>
      <w:r>
        <w:t xml:space="preserve">Paper on senior academic appraisal for </w:t>
      </w:r>
      <w:r w:rsidR="00D64134">
        <w:t>ND</w:t>
      </w:r>
      <w:r>
        <w:t>P</w:t>
      </w:r>
      <w:r w:rsidR="00753E77">
        <w:t>CHS</w:t>
      </w:r>
    </w:p>
    <w:p w:rsidR="00113560" w:rsidRDefault="00B12A06" w:rsidP="00B12A06">
      <w:pPr>
        <w:rPr>
          <w:rFonts w:asciiTheme="minorHAnsi" w:hAnsiTheme="minorHAnsi"/>
        </w:rPr>
      </w:pPr>
      <w:r w:rsidRPr="00B12A06">
        <w:rPr>
          <w:rFonts w:asciiTheme="minorHAnsi" w:hAnsiTheme="minorHAnsi"/>
        </w:rPr>
        <w:t>Adapted from the University of Oxford Appraisal Scheme.</w:t>
      </w:r>
    </w:p>
    <w:p w:rsidR="00D64134" w:rsidRPr="00D64134" w:rsidRDefault="00D64134" w:rsidP="00B12A06">
      <w:pPr>
        <w:rPr>
          <w:rFonts w:asciiTheme="minorHAnsi" w:hAnsiTheme="minorHAnsi"/>
          <w:b/>
          <w:u w:val="single"/>
        </w:rPr>
      </w:pPr>
      <w:bookmarkStart w:id="0" w:name="_GoBack"/>
      <w:bookmarkEnd w:id="0"/>
      <w:r w:rsidRPr="00D64134">
        <w:rPr>
          <w:rFonts w:asciiTheme="minorHAnsi" w:hAnsiTheme="minorHAnsi"/>
          <w:b/>
          <w:u w:val="single"/>
        </w:rPr>
        <w:t>This form to be used for all academic and research staff at Grade 10 or above and all clinical staff</w:t>
      </w:r>
    </w:p>
    <w:p w:rsidR="00B12A06" w:rsidRDefault="00B12A06">
      <w:pPr>
        <w:tabs>
          <w:tab w:val="clear" w:pos="576"/>
          <w:tab w:val="clear" w:pos="1152"/>
          <w:tab w:val="clear" w:pos="1728"/>
          <w:tab w:val="clear" w:pos="5760"/>
          <w:tab w:val="clear" w:pos="9029"/>
        </w:tabs>
        <w:spacing w:after="0"/>
        <w:jc w:val="left"/>
        <w:rPr>
          <w:rFonts w:ascii="Arial" w:hAnsi="Arial" w:cs="Arial"/>
          <w:b/>
          <w:bCs/>
          <w:spacing w:val="-3"/>
          <w:sz w:val="22"/>
          <w:szCs w:val="22"/>
        </w:rPr>
      </w:pPr>
    </w:p>
    <w:p w:rsidR="00113560" w:rsidRPr="00EE5001" w:rsidRDefault="00113560" w:rsidP="00113560">
      <w:pPr>
        <w:pStyle w:val="Normal1"/>
        <w:shd w:val="clear" w:color="auto" w:fill="FFFFFF"/>
        <w:spacing w:before="0" w:beforeAutospacing="0" w:after="0" w:afterAutospacing="0" w:line="285" w:lineRule="atLeast"/>
        <w:rPr>
          <w:rFonts w:asciiTheme="minorHAnsi" w:hAnsiTheme="minorHAnsi"/>
          <w:color w:val="333333"/>
          <w:sz w:val="22"/>
          <w:szCs w:val="22"/>
        </w:rPr>
      </w:pPr>
      <w:r w:rsidRPr="00EE5001">
        <w:rPr>
          <w:rStyle w:val="Strong"/>
          <w:rFonts w:asciiTheme="minorHAnsi" w:hAnsiTheme="minorHAnsi"/>
          <w:color w:val="333333"/>
          <w:sz w:val="22"/>
          <w:szCs w:val="22"/>
        </w:rPr>
        <w:t>Objectives of the scheme</w:t>
      </w:r>
    </w:p>
    <w:p w:rsidR="00113560" w:rsidRPr="00EE5001" w:rsidRDefault="00113560" w:rsidP="00113560">
      <w:pPr>
        <w:pStyle w:val="Normal1"/>
        <w:shd w:val="clear" w:color="auto" w:fill="FFFFFF"/>
        <w:spacing w:before="75" w:beforeAutospacing="0" w:after="150" w:afterAutospacing="0" w:line="285" w:lineRule="atLeast"/>
        <w:rPr>
          <w:rFonts w:asciiTheme="minorHAnsi" w:hAnsiTheme="minorHAnsi"/>
          <w:color w:val="333333"/>
          <w:sz w:val="22"/>
          <w:szCs w:val="22"/>
        </w:rPr>
      </w:pPr>
      <w:r w:rsidRPr="00EE5001">
        <w:rPr>
          <w:rFonts w:asciiTheme="minorHAnsi" w:hAnsiTheme="minorHAnsi"/>
          <w:color w:val="333333"/>
          <w:sz w:val="22"/>
          <w:szCs w:val="22"/>
        </w:rPr>
        <w:t>The objectives of the appraisal scheme are two-fold. It gives individuals the opportunity to reflect on what they are doing and what they wish to do, and it also gives them the opportunity to comment on what the department / university could realistically do to improve individuals’ working lives. Both are equally important. The University believes that any formal opportunity given for reflection, however brief, is valuable when pressures are such that it is difficult to find time for this. It believes too that a means by which academic staff can regularly express views on possible improvements is an essential element in the University’s exercise of its responsibility to maintain conditions in which the highest quality teaching and research can take place.</w:t>
      </w:r>
    </w:p>
    <w:p w:rsidR="00113560" w:rsidRPr="00EE5001" w:rsidRDefault="00113560" w:rsidP="00113560">
      <w:pPr>
        <w:pStyle w:val="Normal1"/>
        <w:shd w:val="clear" w:color="auto" w:fill="FFFFFF"/>
        <w:spacing w:before="0" w:beforeAutospacing="0" w:after="0" w:afterAutospacing="0" w:line="285" w:lineRule="atLeast"/>
        <w:rPr>
          <w:rFonts w:asciiTheme="minorHAnsi" w:hAnsiTheme="minorHAnsi"/>
          <w:color w:val="333333"/>
          <w:sz w:val="22"/>
          <w:szCs w:val="22"/>
        </w:rPr>
      </w:pPr>
      <w:r w:rsidRPr="00EE5001">
        <w:rPr>
          <w:rFonts w:asciiTheme="minorHAnsi" w:hAnsiTheme="minorHAnsi"/>
          <w:color w:val="333333"/>
          <w:sz w:val="22"/>
          <w:szCs w:val="22"/>
        </w:rPr>
        <w:t>The scheme is</w:t>
      </w:r>
      <w:r w:rsidRPr="00EE5001">
        <w:rPr>
          <w:rStyle w:val="apple-converted-space"/>
          <w:rFonts w:asciiTheme="minorHAnsi" w:hAnsiTheme="minorHAnsi"/>
          <w:color w:val="333333"/>
          <w:sz w:val="22"/>
          <w:szCs w:val="22"/>
        </w:rPr>
        <w:t> </w:t>
      </w:r>
      <w:r w:rsidRPr="00EE5001">
        <w:rPr>
          <w:rStyle w:val="Strong"/>
          <w:rFonts w:asciiTheme="minorHAnsi" w:hAnsiTheme="minorHAnsi"/>
          <w:color w:val="333333"/>
          <w:sz w:val="22"/>
          <w:szCs w:val="22"/>
        </w:rPr>
        <w:t>not</w:t>
      </w:r>
      <w:r w:rsidRPr="00EE5001">
        <w:rPr>
          <w:rStyle w:val="apple-converted-space"/>
          <w:rFonts w:asciiTheme="minorHAnsi" w:hAnsiTheme="minorHAnsi"/>
          <w:color w:val="333333"/>
          <w:sz w:val="22"/>
          <w:szCs w:val="22"/>
        </w:rPr>
        <w:t> </w:t>
      </w:r>
      <w:r w:rsidRPr="00EE5001">
        <w:rPr>
          <w:rFonts w:asciiTheme="minorHAnsi" w:hAnsiTheme="minorHAnsi"/>
          <w:color w:val="333333"/>
          <w:sz w:val="22"/>
          <w:szCs w:val="22"/>
        </w:rPr>
        <w:t>linked in any way to discipline, reappointment, promotion or the recognition of distinction.</w:t>
      </w:r>
    </w:p>
    <w:p w:rsidR="00113560" w:rsidRPr="00EE5001" w:rsidRDefault="00113560" w:rsidP="00113560">
      <w:pPr>
        <w:pStyle w:val="Normal1"/>
        <w:shd w:val="clear" w:color="auto" w:fill="FFFFFF"/>
        <w:spacing w:before="0" w:beforeAutospacing="0" w:after="0" w:afterAutospacing="0" w:line="285" w:lineRule="atLeast"/>
        <w:rPr>
          <w:rStyle w:val="Strong"/>
          <w:rFonts w:asciiTheme="minorHAnsi" w:hAnsiTheme="minorHAnsi"/>
          <w:color w:val="333333"/>
          <w:sz w:val="22"/>
          <w:szCs w:val="22"/>
        </w:rPr>
      </w:pPr>
    </w:p>
    <w:p w:rsidR="00113560" w:rsidRPr="00EE5001" w:rsidRDefault="00113560" w:rsidP="00113560">
      <w:pPr>
        <w:pStyle w:val="Normal1"/>
        <w:shd w:val="clear" w:color="auto" w:fill="FFFFFF"/>
        <w:spacing w:before="0" w:beforeAutospacing="0" w:after="0" w:afterAutospacing="0" w:line="285" w:lineRule="atLeast"/>
        <w:rPr>
          <w:rFonts w:asciiTheme="minorHAnsi" w:hAnsiTheme="minorHAnsi"/>
          <w:color w:val="333333"/>
          <w:sz w:val="22"/>
          <w:szCs w:val="22"/>
        </w:rPr>
      </w:pPr>
      <w:r w:rsidRPr="00EE5001">
        <w:rPr>
          <w:rStyle w:val="Strong"/>
          <w:rFonts w:asciiTheme="minorHAnsi" w:hAnsiTheme="minorHAnsi"/>
          <w:color w:val="333333"/>
          <w:sz w:val="22"/>
          <w:szCs w:val="22"/>
        </w:rPr>
        <w:t>Role of the Department</w:t>
      </w:r>
    </w:p>
    <w:p w:rsidR="00113560" w:rsidRPr="00EE5001" w:rsidRDefault="00113560" w:rsidP="00113560">
      <w:pPr>
        <w:pStyle w:val="Normal1"/>
        <w:shd w:val="clear" w:color="auto" w:fill="FFFFFF"/>
        <w:spacing w:before="75" w:beforeAutospacing="0" w:after="150" w:afterAutospacing="0" w:line="285" w:lineRule="atLeast"/>
        <w:rPr>
          <w:rFonts w:asciiTheme="minorHAnsi" w:hAnsiTheme="minorHAnsi"/>
          <w:color w:val="333333"/>
          <w:sz w:val="22"/>
          <w:szCs w:val="22"/>
        </w:rPr>
      </w:pPr>
      <w:r w:rsidRPr="00EE5001">
        <w:rPr>
          <w:rFonts w:asciiTheme="minorHAnsi" w:hAnsiTheme="minorHAnsi"/>
          <w:color w:val="333333"/>
          <w:sz w:val="22"/>
          <w:szCs w:val="22"/>
        </w:rPr>
        <w:t xml:space="preserve">The department will appoint an appraiser for each member of senior academic staff with an option for </w:t>
      </w:r>
      <w:r w:rsidR="00EE5001">
        <w:rPr>
          <w:rFonts w:asciiTheme="minorHAnsi" w:hAnsiTheme="minorHAnsi"/>
          <w:color w:val="333333"/>
          <w:sz w:val="22"/>
          <w:szCs w:val="22"/>
        </w:rPr>
        <w:t xml:space="preserve">a </w:t>
      </w:r>
      <w:r w:rsidRPr="00EE5001">
        <w:rPr>
          <w:rFonts w:asciiTheme="minorHAnsi" w:hAnsiTheme="minorHAnsi"/>
          <w:color w:val="333333"/>
          <w:sz w:val="22"/>
          <w:szCs w:val="22"/>
        </w:rPr>
        <w:t>staff member to request the appointment of an alternative appraiser.</w:t>
      </w:r>
    </w:p>
    <w:p w:rsidR="00113560" w:rsidRPr="00EE5001" w:rsidRDefault="00113560" w:rsidP="00113560">
      <w:pPr>
        <w:pStyle w:val="Normal1"/>
        <w:shd w:val="clear" w:color="auto" w:fill="FFFFFF"/>
        <w:spacing w:before="0" w:beforeAutospacing="0" w:after="0" w:afterAutospacing="0" w:line="285" w:lineRule="atLeast"/>
        <w:rPr>
          <w:rFonts w:asciiTheme="minorHAnsi" w:hAnsiTheme="minorHAnsi"/>
          <w:color w:val="333333"/>
          <w:sz w:val="22"/>
          <w:szCs w:val="22"/>
        </w:rPr>
      </w:pPr>
      <w:r w:rsidRPr="00EE5001">
        <w:rPr>
          <w:rStyle w:val="Strong"/>
          <w:rFonts w:asciiTheme="minorHAnsi" w:hAnsiTheme="minorHAnsi"/>
          <w:color w:val="333333"/>
          <w:sz w:val="22"/>
          <w:szCs w:val="22"/>
        </w:rPr>
        <w:t>Arrangements for discussions</w:t>
      </w:r>
    </w:p>
    <w:p w:rsidR="00113560" w:rsidRPr="00EE5001" w:rsidRDefault="00113560" w:rsidP="00113560">
      <w:pPr>
        <w:pStyle w:val="Normal1"/>
        <w:shd w:val="clear" w:color="auto" w:fill="FFFFFF"/>
        <w:spacing w:before="75" w:beforeAutospacing="0" w:after="150" w:afterAutospacing="0" w:line="285" w:lineRule="atLeast"/>
        <w:rPr>
          <w:rFonts w:asciiTheme="minorHAnsi" w:hAnsiTheme="minorHAnsi"/>
          <w:color w:val="333333"/>
          <w:sz w:val="22"/>
          <w:szCs w:val="22"/>
        </w:rPr>
      </w:pPr>
      <w:r w:rsidRPr="00EE5001">
        <w:rPr>
          <w:rFonts w:asciiTheme="minorHAnsi" w:hAnsiTheme="minorHAnsi"/>
          <w:color w:val="333333"/>
          <w:sz w:val="22"/>
          <w:szCs w:val="22"/>
        </w:rPr>
        <w:t xml:space="preserve">A discussion will be held annually and is in addition to the </w:t>
      </w:r>
      <w:r w:rsidR="00EE5001">
        <w:rPr>
          <w:rFonts w:asciiTheme="minorHAnsi" w:hAnsiTheme="minorHAnsi"/>
          <w:color w:val="333333"/>
          <w:sz w:val="22"/>
          <w:szCs w:val="22"/>
        </w:rPr>
        <w:t xml:space="preserve">compulsory </w:t>
      </w:r>
      <w:r w:rsidRPr="00EE5001">
        <w:rPr>
          <w:rFonts w:asciiTheme="minorHAnsi" w:hAnsiTheme="minorHAnsi"/>
          <w:color w:val="333333"/>
          <w:sz w:val="22"/>
          <w:szCs w:val="22"/>
        </w:rPr>
        <w:t xml:space="preserve">five yearly university level </w:t>
      </w:r>
      <w:r w:rsidR="00EE5001">
        <w:rPr>
          <w:rFonts w:asciiTheme="minorHAnsi" w:hAnsiTheme="minorHAnsi"/>
          <w:color w:val="333333"/>
          <w:sz w:val="22"/>
          <w:szCs w:val="22"/>
        </w:rPr>
        <w:t>appraisals where relevant. H</w:t>
      </w:r>
      <w:r w:rsidRPr="00EE5001">
        <w:rPr>
          <w:rFonts w:asciiTheme="minorHAnsi" w:hAnsiTheme="minorHAnsi"/>
          <w:color w:val="333333"/>
          <w:sz w:val="22"/>
          <w:szCs w:val="22"/>
        </w:rPr>
        <w:t>owever</w:t>
      </w:r>
      <w:r w:rsidR="00EE5001">
        <w:rPr>
          <w:rFonts w:asciiTheme="minorHAnsi" w:hAnsiTheme="minorHAnsi"/>
          <w:color w:val="333333"/>
          <w:sz w:val="22"/>
          <w:szCs w:val="22"/>
        </w:rPr>
        <w:t>,</w:t>
      </w:r>
      <w:r w:rsidRPr="00EE5001">
        <w:rPr>
          <w:rFonts w:asciiTheme="minorHAnsi" w:hAnsiTheme="minorHAnsi"/>
          <w:color w:val="333333"/>
          <w:sz w:val="22"/>
          <w:szCs w:val="22"/>
        </w:rPr>
        <w:t xml:space="preserve"> when appropriate</w:t>
      </w:r>
      <w:r w:rsidR="00EE5001">
        <w:rPr>
          <w:rFonts w:asciiTheme="minorHAnsi" w:hAnsiTheme="minorHAnsi"/>
          <w:color w:val="333333"/>
          <w:sz w:val="22"/>
          <w:szCs w:val="22"/>
        </w:rPr>
        <w:t>,</w:t>
      </w:r>
      <w:r w:rsidRPr="00EE5001">
        <w:rPr>
          <w:rFonts w:asciiTheme="minorHAnsi" w:hAnsiTheme="minorHAnsi"/>
          <w:color w:val="333333"/>
          <w:sz w:val="22"/>
          <w:szCs w:val="22"/>
        </w:rPr>
        <w:t xml:space="preserve"> the annual appraisal and five year appraisal can be combined.</w:t>
      </w:r>
    </w:p>
    <w:p w:rsidR="00113560" w:rsidRPr="00EE5001" w:rsidRDefault="00113560" w:rsidP="00113560">
      <w:pPr>
        <w:pStyle w:val="Normal1"/>
        <w:shd w:val="clear" w:color="auto" w:fill="FFFFFF"/>
        <w:spacing w:before="0" w:beforeAutospacing="0" w:after="0" w:afterAutospacing="0" w:line="285" w:lineRule="atLeast"/>
        <w:rPr>
          <w:rFonts w:asciiTheme="minorHAnsi" w:hAnsiTheme="minorHAnsi"/>
          <w:color w:val="333333"/>
          <w:sz w:val="22"/>
          <w:szCs w:val="22"/>
        </w:rPr>
      </w:pPr>
      <w:r w:rsidRPr="00EE5001">
        <w:rPr>
          <w:rStyle w:val="Strong"/>
          <w:rFonts w:asciiTheme="minorHAnsi" w:hAnsiTheme="minorHAnsi"/>
          <w:color w:val="333333"/>
          <w:sz w:val="22"/>
          <w:szCs w:val="22"/>
        </w:rPr>
        <w:t>Process</w:t>
      </w:r>
    </w:p>
    <w:p w:rsidR="00113560" w:rsidRPr="00EE5001" w:rsidRDefault="00113560" w:rsidP="00113560">
      <w:pPr>
        <w:pStyle w:val="Normal1"/>
        <w:shd w:val="clear" w:color="auto" w:fill="FFFFFF"/>
        <w:spacing w:before="75" w:beforeAutospacing="0" w:after="150" w:afterAutospacing="0" w:line="285" w:lineRule="atLeast"/>
        <w:rPr>
          <w:rFonts w:asciiTheme="minorHAnsi" w:hAnsiTheme="minorHAnsi"/>
          <w:color w:val="333333"/>
          <w:sz w:val="22"/>
          <w:szCs w:val="22"/>
        </w:rPr>
      </w:pPr>
      <w:r w:rsidRPr="00EE5001">
        <w:rPr>
          <w:rFonts w:asciiTheme="minorHAnsi" w:hAnsiTheme="minorHAnsi"/>
          <w:color w:val="333333"/>
          <w:sz w:val="22"/>
          <w:szCs w:val="22"/>
        </w:rPr>
        <w:t>1.  </w:t>
      </w:r>
      <w:r w:rsidR="003038E7" w:rsidRPr="00EE5001">
        <w:rPr>
          <w:rFonts w:asciiTheme="minorHAnsi" w:hAnsiTheme="minorHAnsi"/>
          <w:color w:val="333333"/>
          <w:sz w:val="22"/>
          <w:szCs w:val="22"/>
        </w:rPr>
        <w:t xml:space="preserve">The HR </w:t>
      </w:r>
      <w:r w:rsidR="00ED4014">
        <w:rPr>
          <w:rFonts w:asciiTheme="minorHAnsi" w:hAnsiTheme="minorHAnsi"/>
          <w:color w:val="333333"/>
          <w:sz w:val="22"/>
          <w:szCs w:val="22"/>
        </w:rPr>
        <w:t>team</w:t>
      </w:r>
      <w:r w:rsidR="003038E7" w:rsidRPr="00EE5001">
        <w:rPr>
          <w:rFonts w:asciiTheme="minorHAnsi" w:hAnsiTheme="minorHAnsi"/>
          <w:color w:val="333333"/>
          <w:sz w:val="22"/>
          <w:szCs w:val="22"/>
        </w:rPr>
        <w:t xml:space="preserve"> will contact each appraise to inform them of their </w:t>
      </w:r>
      <w:r w:rsidR="00EE5001">
        <w:rPr>
          <w:rFonts w:asciiTheme="minorHAnsi" w:hAnsiTheme="minorHAnsi"/>
          <w:color w:val="333333"/>
          <w:sz w:val="22"/>
          <w:szCs w:val="22"/>
        </w:rPr>
        <w:t xml:space="preserve">due date for appraisal and </w:t>
      </w:r>
      <w:r w:rsidR="003038E7" w:rsidRPr="00EE5001">
        <w:rPr>
          <w:rFonts w:asciiTheme="minorHAnsi" w:hAnsiTheme="minorHAnsi"/>
          <w:color w:val="333333"/>
          <w:sz w:val="22"/>
          <w:szCs w:val="22"/>
        </w:rPr>
        <w:t>appraiser</w:t>
      </w:r>
      <w:r w:rsidR="00EE5001">
        <w:rPr>
          <w:rFonts w:asciiTheme="minorHAnsi" w:hAnsiTheme="minorHAnsi"/>
          <w:color w:val="333333"/>
          <w:sz w:val="22"/>
          <w:szCs w:val="22"/>
        </w:rPr>
        <w:t>.  T</w:t>
      </w:r>
      <w:r w:rsidRPr="00EE5001">
        <w:rPr>
          <w:rFonts w:asciiTheme="minorHAnsi" w:hAnsiTheme="minorHAnsi"/>
          <w:color w:val="333333"/>
          <w:sz w:val="22"/>
          <w:szCs w:val="22"/>
        </w:rPr>
        <w:t xml:space="preserve">he </w:t>
      </w:r>
      <w:proofErr w:type="spellStart"/>
      <w:r w:rsidRPr="00EE5001">
        <w:rPr>
          <w:rFonts w:asciiTheme="minorHAnsi" w:hAnsiTheme="minorHAnsi"/>
          <w:color w:val="333333"/>
          <w:sz w:val="22"/>
          <w:szCs w:val="22"/>
        </w:rPr>
        <w:t>appraisee</w:t>
      </w:r>
      <w:proofErr w:type="spellEnd"/>
      <w:r w:rsidRPr="00EE5001">
        <w:rPr>
          <w:rFonts w:asciiTheme="minorHAnsi" w:hAnsiTheme="minorHAnsi"/>
          <w:color w:val="333333"/>
          <w:sz w:val="22"/>
          <w:szCs w:val="22"/>
        </w:rPr>
        <w:t xml:space="preserve"> should </w:t>
      </w:r>
      <w:r w:rsidR="003038E7" w:rsidRPr="00EE5001">
        <w:rPr>
          <w:rFonts w:asciiTheme="minorHAnsi" w:hAnsiTheme="minorHAnsi"/>
          <w:color w:val="333333"/>
          <w:sz w:val="22"/>
          <w:szCs w:val="22"/>
        </w:rPr>
        <w:t xml:space="preserve">then </w:t>
      </w:r>
      <w:r w:rsidRPr="00EE5001">
        <w:rPr>
          <w:rFonts w:asciiTheme="minorHAnsi" w:hAnsiTheme="minorHAnsi"/>
          <w:color w:val="333333"/>
          <w:sz w:val="22"/>
          <w:szCs w:val="22"/>
        </w:rPr>
        <w:t>contact the appraiser to arrange a meeting.</w:t>
      </w:r>
    </w:p>
    <w:p w:rsidR="00113560" w:rsidRPr="00EE5001" w:rsidRDefault="00113560" w:rsidP="00113560">
      <w:pPr>
        <w:pStyle w:val="Normal1"/>
        <w:shd w:val="clear" w:color="auto" w:fill="FFFFFF"/>
        <w:spacing w:before="75" w:beforeAutospacing="0" w:after="150" w:afterAutospacing="0" w:line="285" w:lineRule="atLeast"/>
        <w:rPr>
          <w:rFonts w:asciiTheme="minorHAnsi" w:hAnsiTheme="minorHAnsi"/>
          <w:color w:val="333333"/>
          <w:sz w:val="22"/>
          <w:szCs w:val="22"/>
        </w:rPr>
      </w:pPr>
      <w:r w:rsidRPr="00EE5001">
        <w:rPr>
          <w:rFonts w:asciiTheme="minorHAnsi" w:hAnsiTheme="minorHAnsi"/>
          <w:color w:val="333333"/>
          <w:sz w:val="22"/>
          <w:szCs w:val="22"/>
        </w:rPr>
        <w:t xml:space="preserve">2.  The </w:t>
      </w:r>
      <w:proofErr w:type="spellStart"/>
      <w:r w:rsidRPr="00EE5001">
        <w:rPr>
          <w:rFonts w:asciiTheme="minorHAnsi" w:hAnsiTheme="minorHAnsi"/>
          <w:color w:val="333333"/>
          <w:sz w:val="22"/>
          <w:szCs w:val="22"/>
        </w:rPr>
        <w:t>appraisee</w:t>
      </w:r>
      <w:proofErr w:type="spellEnd"/>
      <w:r w:rsidRPr="00EE5001">
        <w:rPr>
          <w:rFonts w:asciiTheme="minorHAnsi" w:hAnsiTheme="minorHAnsi"/>
          <w:color w:val="333333"/>
          <w:sz w:val="22"/>
          <w:szCs w:val="22"/>
        </w:rPr>
        <w:t xml:space="preserve"> should</w:t>
      </w:r>
    </w:p>
    <w:p w:rsidR="00113560" w:rsidRPr="00EE5001" w:rsidRDefault="00113560" w:rsidP="00113560">
      <w:pPr>
        <w:pStyle w:val="Normal1"/>
        <w:shd w:val="clear" w:color="auto" w:fill="FFFFFF"/>
        <w:spacing w:before="0" w:beforeAutospacing="0" w:after="0" w:afterAutospacing="0" w:line="285" w:lineRule="atLeast"/>
        <w:rPr>
          <w:rFonts w:asciiTheme="minorHAnsi" w:hAnsiTheme="minorHAnsi"/>
          <w:color w:val="333333"/>
          <w:sz w:val="22"/>
          <w:szCs w:val="22"/>
        </w:rPr>
      </w:pPr>
      <w:r w:rsidRPr="00EE5001">
        <w:rPr>
          <w:rFonts w:asciiTheme="minorHAnsi" w:hAnsiTheme="minorHAnsi"/>
          <w:color w:val="333333"/>
          <w:sz w:val="22"/>
          <w:szCs w:val="22"/>
        </w:rPr>
        <w:t xml:space="preserve">(a) reflect on his/her work objectives and successes and difficulties in meeting them since the last appraisal, his/her objectives for the coming year, and any support, career development or training needs he/she may have. </w:t>
      </w:r>
      <w:proofErr w:type="spellStart"/>
      <w:r w:rsidR="00EE5001">
        <w:rPr>
          <w:rFonts w:asciiTheme="minorHAnsi" w:hAnsiTheme="minorHAnsi"/>
          <w:color w:val="333333"/>
          <w:sz w:val="22"/>
          <w:szCs w:val="22"/>
        </w:rPr>
        <w:t>A</w:t>
      </w:r>
      <w:r w:rsidRPr="00EE5001">
        <w:rPr>
          <w:rFonts w:asciiTheme="minorHAnsi" w:hAnsiTheme="minorHAnsi"/>
          <w:color w:val="333333"/>
          <w:sz w:val="22"/>
          <w:szCs w:val="22"/>
        </w:rPr>
        <w:t>ppraisees</w:t>
      </w:r>
      <w:proofErr w:type="spellEnd"/>
      <w:r w:rsidRPr="00EE5001">
        <w:rPr>
          <w:rFonts w:asciiTheme="minorHAnsi" w:hAnsiTheme="minorHAnsi"/>
          <w:color w:val="333333"/>
          <w:sz w:val="22"/>
          <w:szCs w:val="22"/>
        </w:rPr>
        <w:t xml:space="preserve"> </w:t>
      </w:r>
      <w:r w:rsidR="00EE5001">
        <w:rPr>
          <w:rFonts w:asciiTheme="minorHAnsi" w:hAnsiTheme="minorHAnsi"/>
          <w:color w:val="333333"/>
          <w:sz w:val="22"/>
          <w:szCs w:val="22"/>
        </w:rPr>
        <w:t xml:space="preserve">are asked to </w:t>
      </w:r>
      <w:r w:rsidRPr="00EE5001">
        <w:rPr>
          <w:rFonts w:asciiTheme="minorHAnsi" w:hAnsiTheme="minorHAnsi"/>
          <w:color w:val="333333"/>
          <w:sz w:val="22"/>
          <w:szCs w:val="22"/>
        </w:rPr>
        <w:t xml:space="preserve">enclose </w:t>
      </w:r>
      <w:r w:rsidR="00EE5001">
        <w:rPr>
          <w:rFonts w:asciiTheme="minorHAnsi" w:hAnsiTheme="minorHAnsi"/>
          <w:color w:val="333333"/>
          <w:sz w:val="22"/>
          <w:szCs w:val="22"/>
        </w:rPr>
        <w:t xml:space="preserve">a </w:t>
      </w:r>
      <w:r w:rsidRPr="00EE5001">
        <w:rPr>
          <w:rStyle w:val="apple-converted-space"/>
          <w:rFonts w:asciiTheme="minorHAnsi" w:hAnsiTheme="minorHAnsi"/>
          <w:color w:val="333333"/>
          <w:sz w:val="22"/>
          <w:szCs w:val="22"/>
        </w:rPr>
        <w:t> </w:t>
      </w:r>
      <w:r w:rsidRPr="00EE5001">
        <w:rPr>
          <w:rStyle w:val="Emphasis"/>
          <w:rFonts w:asciiTheme="minorHAnsi" w:hAnsiTheme="minorHAnsi"/>
          <w:color w:val="333333"/>
          <w:sz w:val="22"/>
          <w:szCs w:val="22"/>
        </w:rPr>
        <w:t>brief</w:t>
      </w:r>
      <w:r w:rsidRPr="00EE5001">
        <w:rPr>
          <w:rStyle w:val="apple-converted-space"/>
          <w:rFonts w:asciiTheme="minorHAnsi" w:hAnsiTheme="minorHAnsi"/>
          <w:color w:val="333333"/>
          <w:sz w:val="22"/>
          <w:szCs w:val="22"/>
        </w:rPr>
        <w:t> </w:t>
      </w:r>
      <w:r w:rsidRPr="00EE5001">
        <w:rPr>
          <w:rFonts w:asciiTheme="minorHAnsi" w:hAnsiTheme="minorHAnsi"/>
          <w:color w:val="333333"/>
          <w:sz w:val="22"/>
          <w:szCs w:val="22"/>
        </w:rPr>
        <w:t>summary of their main academic activity during the previous year (</w:t>
      </w:r>
      <w:r w:rsidR="00EE5001">
        <w:rPr>
          <w:rFonts w:asciiTheme="minorHAnsi" w:hAnsiTheme="minorHAnsi"/>
          <w:color w:val="333333"/>
          <w:sz w:val="22"/>
          <w:szCs w:val="22"/>
        </w:rPr>
        <w:t xml:space="preserve">using the headings as laid out in the form in the </w:t>
      </w:r>
      <w:r w:rsidR="003038E7" w:rsidRPr="00EE5001">
        <w:rPr>
          <w:rFonts w:asciiTheme="minorHAnsi" w:hAnsiTheme="minorHAnsi"/>
          <w:color w:val="333333"/>
          <w:sz w:val="22"/>
          <w:szCs w:val="22"/>
        </w:rPr>
        <w:t>appendix</w:t>
      </w:r>
      <w:r w:rsidRPr="00EE5001">
        <w:rPr>
          <w:rFonts w:asciiTheme="minorHAnsi" w:hAnsiTheme="minorHAnsi"/>
          <w:color w:val="333333"/>
          <w:sz w:val="22"/>
          <w:szCs w:val="22"/>
        </w:rPr>
        <w:t>);</w:t>
      </w:r>
    </w:p>
    <w:p w:rsidR="00113560" w:rsidRPr="00EE5001" w:rsidRDefault="00113560" w:rsidP="00113560">
      <w:pPr>
        <w:pStyle w:val="Normal1"/>
        <w:shd w:val="clear" w:color="auto" w:fill="FFFFFF"/>
        <w:spacing w:before="75" w:beforeAutospacing="0" w:after="150" w:afterAutospacing="0" w:line="285" w:lineRule="atLeast"/>
        <w:rPr>
          <w:rFonts w:asciiTheme="minorHAnsi" w:hAnsiTheme="minorHAnsi"/>
          <w:color w:val="333333"/>
          <w:sz w:val="22"/>
          <w:szCs w:val="22"/>
        </w:rPr>
      </w:pPr>
      <w:r w:rsidRPr="00EE5001">
        <w:rPr>
          <w:rFonts w:asciiTheme="minorHAnsi" w:hAnsiTheme="minorHAnsi"/>
          <w:color w:val="333333"/>
          <w:sz w:val="22"/>
          <w:szCs w:val="22"/>
        </w:rPr>
        <w:t>(b) comment on what the department, division, or the University as a whole could realistically do to improve his/her working life. Suggestions and requests should be realistic, e.g. it might be realistic to suggest that a divisional board review the arrangements for teaching a particular option or that a department consider providing more secretarial support; it would almost certainly not be realistic to ask to be relieved of all teaching duties for the next five years.</w:t>
      </w:r>
    </w:p>
    <w:p w:rsidR="00113560" w:rsidRPr="00EE5001" w:rsidRDefault="00113560" w:rsidP="003038E7">
      <w:pPr>
        <w:pStyle w:val="Normal1"/>
        <w:shd w:val="clear" w:color="auto" w:fill="FFFFFF"/>
        <w:spacing w:before="0" w:beforeAutospacing="0" w:after="0" w:afterAutospacing="0" w:line="285" w:lineRule="atLeast"/>
        <w:rPr>
          <w:rFonts w:asciiTheme="minorHAnsi" w:hAnsiTheme="minorHAnsi"/>
          <w:color w:val="333333"/>
          <w:sz w:val="22"/>
          <w:szCs w:val="22"/>
        </w:rPr>
      </w:pPr>
      <w:r w:rsidRPr="00EE5001">
        <w:rPr>
          <w:rFonts w:asciiTheme="minorHAnsi" w:hAnsiTheme="minorHAnsi"/>
          <w:color w:val="333333"/>
          <w:sz w:val="22"/>
          <w:szCs w:val="22"/>
        </w:rPr>
        <w:t>Forms are</w:t>
      </w:r>
      <w:r w:rsidRPr="00EE5001">
        <w:rPr>
          <w:rStyle w:val="apple-converted-space"/>
          <w:rFonts w:asciiTheme="minorHAnsi" w:hAnsiTheme="minorHAnsi"/>
          <w:color w:val="333333"/>
          <w:sz w:val="22"/>
          <w:szCs w:val="22"/>
        </w:rPr>
        <w:t> </w:t>
      </w:r>
      <w:r w:rsidR="00EE5001">
        <w:rPr>
          <w:rStyle w:val="apple-converted-space"/>
          <w:rFonts w:asciiTheme="minorHAnsi" w:hAnsiTheme="minorHAnsi"/>
          <w:color w:val="333333"/>
          <w:sz w:val="22"/>
          <w:szCs w:val="22"/>
        </w:rPr>
        <w:t>available</w:t>
      </w:r>
      <w:r w:rsidR="00EE5001" w:rsidRPr="00EE5001">
        <w:rPr>
          <w:rFonts w:asciiTheme="minorHAnsi" w:hAnsiTheme="minorHAnsi"/>
          <w:color w:val="333333"/>
          <w:sz w:val="22"/>
          <w:szCs w:val="22"/>
        </w:rPr>
        <w:t xml:space="preserve"> </w:t>
      </w:r>
      <w:r w:rsidR="00237CB4">
        <w:rPr>
          <w:rFonts w:asciiTheme="minorHAnsi" w:hAnsiTheme="minorHAnsi"/>
          <w:color w:val="333333"/>
          <w:sz w:val="22"/>
          <w:szCs w:val="22"/>
        </w:rPr>
        <w:t xml:space="preserve">on the intranet </w:t>
      </w:r>
      <w:r w:rsidR="00BF1F75">
        <w:rPr>
          <w:rFonts w:asciiTheme="minorHAnsi" w:hAnsiTheme="minorHAnsi"/>
          <w:color w:val="333333"/>
          <w:sz w:val="22"/>
          <w:szCs w:val="22"/>
        </w:rPr>
        <w:t xml:space="preserve">HR </w:t>
      </w:r>
      <w:r w:rsidR="00237CB4">
        <w:rPr>
          <w:rFonts w:asciiTheme="minorHAnsi" w:hAnsiTheme="minorHAnsi"/>
          <w:color w:val="333333"/>
          <w:sz w:val="22"/>
          <w:szCs w:val="22"/>
        </w:rPr>
        <w:t>pages or from the HR Team (HR@phc.ox.ac.uk)</w:t>
      </w:r>
      <w:r w:rsidR="00BF1F75">
        <w:rPr>
          <w:rFonts w:asciiTheme="minorHAnsi" w:hAnsiTheme="minorHAnsi"/>
          <w:color w:val="333333"/>
          <w:sz w:val="22"/>
          <w:szCs w:val="22"/>
        </w:rPr>
        <w:t xml:space="preserve"> </w:t>
      </w:r>
    </w:p>
    <w:p w:rsidR="00113560" w:rsidRPr="00EE5001" w:rsidRDefault="003038E7" w:rsidP="00113560">
      <w:pPr>
        <w:pStyle w:val="Normal1"/>
        <w:shd w:val="clear" w:color="auto" w:fill="FFFFFF"/>
        <w:spacing w:before="75" w:beforeAutospacing="0" w:after="150" w:afterAutospacing="0" w:line="285" w:lineRule="atLeast"/>
        <w:rPr>
          <w:rFonts w:asciiTheme="minorHAnsi" w:hAnsiTheme="minorHAnsi"/>
          <w:color w:val="333333"/>
          <w:sz w:val="22"/>
          <w:szCs w:val="22"/>
        </w:rPr>
      </w:pPr>
      <w:r w:rsidRPr="00EE5001">
        <w:rPr>
          <w:rFonts w:asciiTheme="minorHAnsi" w:hAnsiTheme="minorHAnsi"/>
          <w:color w:val="333333"/>
          <w:sz w:val="22"/>
          <w:szCs w:val="22"/>
        </w:rPr>
        <w:t>3</w:t>
      </w:r>
      <w:r w:rsidR="00113560" w:rsidRPr="00EE5001">
        <w:rPr>
          <w:rFonts w:asciiTheme="minorHAnsi" w:hAnsiTheme="minorHAnsi"/>
          <w:color w:val="333333"/>
          <w:sz w:val="22"/>
          <w:szCs w:val="22"/>
        </w:rPr>
        <w:t>.   </w:t>
      </w:r>
      <w:r w:rsidR="00EE5001">
        <w:rPr>
          <w:rFonts w:asciiTheme="minorHAnsi" w:hAnsiTheme="minorHAnsi"/>
          <w:color w:val="333333"/>
          <w:sz w:val="22"/>
          <w:szCs w:val="22"/>
        </w:rPr>
        <w:t>Following the discussion, t</w:t>
      </w:r>
      <w:r w:rsidR="00113560" w:rsidRPr="00EE5001">
        <w:rPr>
          <w:rFonts w:asciiTheme="minorHAnsi" w:hAnsiTheme="minorHAnsi"/>
          <w:color w:val="333333"/>
          <w:sz w:val="22"/>
          <w:szCs w:val="22"/>
        </w:rPr>
        <w:t xml:space="preserve">he appraiser adds any comments of his/her own, indicates any issues which need to be drawn to the attention of the </w:t>
      </w:r>
      <w:r w:rsidRPr="00EE5001">
        <w:rPr>
          <w:rFonts w:asciiTheme="minorHAnsi" w:hAnsiTheme="minorHAnsi"/>
          <w:color w:val="333333"/>
          <w:sz w:val="22"/>
          <w:szCs w:val="22"/>
        </w:rPr>
        <w:t xml:space="preserve">head of </w:t>
      </w:r>
      <w:r w:rsidR="00113560" w:rsidRPr="00EE5001">
        <w:rPr>
          <w:rFonts w:asciiTheme="minorHAnsi" w:hAnsiTheme="minorHAnsi"/>
          <w:color w:val="333333"/>
          <w:sz w:val="22"/>
          <w:szCs w:val="22"/>
        </w:rPr>
        <w:t xml:space="preserve">department, faculty, or division, signs the </w:t>
      </w:r>
      <w:r w:rsidR="00113560" w:rsidRPr="00EE5001">
        <w:rPr>
          <w:rFonts w:asciiTheme="minorHAnsi" w:hAnsiTheme="minorHAnsi"/>
          <w:color w:val="333333"/>
          <w:sz w:val="22"/>
          <w:szCs w:val="22"/>
        </w:rPr>
        <w:lastRenderedPageBreak/>
        <w:t xml:space="preserve">form and returns it to the </w:t>
      </w:r>
      <w:proofErr w:type="spellStart"/>
      <w:r w:rsidR="00113560" w:rsidRPr="00EE5001">
        <w:rPr>
          <w:rFonts w:asciiTheme="minorHAnsi" w:hAnsiTheme="minorHAnsi"/>
          <w:color w:val="333333"/>
          <w:sz w:val="22"/>
          <w:szCs w:val="22"/>
        </w:rPr>
        <w:t>appraisee</w:t>
      </w:r>
      <w:proofErr w:type="spellEnd"/>
      <w:r w:rsidR="00113560" w:rsidRPr="00EE5001">
        <w:rPr>
          <w:rFonts w:asciiTheme="minorHAnsi" w:hAnsiTheme="minorHAnsi"/>
          <w:color w:val="333333"/>
          <w:sz w:val="22"/>
          <w:szCs w:val="22"/>
        </w:rPr>
        <w:t xml:space="preserve">. The completed form should be passed to the head of department </w:t>
      </w:r>
      <w:r w:rsidRPr="00EE5001">
        <w:rPr>
          <w:rFonts w:asciiTheme="minorHAnsi" w:hAnsiTheme="minorHAnsi"/>
          <w:color w:val="333333"/>
          <w:sz w:val="22"/>
          <w:szCs w:val="22"/>
        </w:rPr>
        <w:t>within a month from the date of the appraisal</w:t>
      </w:r>
      <w:r w:rsidR="00113560" w:rsidRPr="00EE5001">
        <w:rPr>
          <w:rFonts w:asciiTheme="minorHAnsi" w:hAnsiTheme="minorHAnsi"/>
          <w:color w:val="333333"/>
          <w:sz w:val="22"/>
          <w:szCs w:val="22"/>
        </w:rPr>
        <w:t>.</w:t>
      </w:r>
    </w:p>
    <w:p w:rsidR="00113560" w:rsidRPr="00EE5001" w:rsidRDefault="00113560" w:rsidP="00113560">
      <w:pPr>
        <w:pStyle w:val="Normal1"/>
        <w:shd w:val="clear" w:color="auto" w:fill="FFFFFF"/>
        <w:spacing w:before="75" w:beforeAutospacing="0" w:after="150" w:afterAutospacing="0" w:line="285" w:lineRule="atLeast"/>
        <w:rPr>
          <w:rFonts w:asciiTheme="minorHAnsi" w:hAnsiTheme="minorHAnsi"/>
          <w:color w:val="333333"/>
          <w:sz w:val="22"/>
          <w:szCs w:val="22"/>
        </w:rPr>
      </w:pPr>
      <w:r w:rsidRPr="00EE5001">
        <w:rPr>
          <w:rFonts w:asciiTheme="minorHAnsi" w:hAnsiTheme="minorHAnsi"/>
          <w:color w:val="333333"/>
          <w:sz w:val="22"/>
          <w:szCs w:val="22"/>
        </w:rPr>
        <w:t>5.  The head of department or should note any general issues raised by the appraisal process, to be addressed at local level or to be passed on to the divisional board or to the officers of the Personnel Committee where appropriate. All documentation relating to the scheme should be kept securely for five years (</w:t>
      </w:r>
      <w:r w:rsidR="003038E7" w:rsidRPr="00EE5001">
        <w:rPr>
          <w:rFonts w:asciiTheme="minorHAnsi" w:hAnsiTheme="minorHAnsi"/>
          <w:color w:val="333333"/>
          <w:sz w:val="22"/>
          <w:szCs w:val="22"/>
        </w:rPr>
        <w:t>c/o the HR officer</w:t>
      </w:r>
      <w:r w:rsidRPr="00EE5001">
        <w:rPr>
          <w:rFonts w:asciiTheme="minorHAnsi" w:hAnsiTheme="minorHAnsi"/>
          <w:color w:val="333333"/>
          <w:sz w:val="22"/>
          <w:szCs w:val="22"/>
        </w:rPr>
        <w:t>).</w:t>
      </w:r>
    </w:p>
    <w:p w:rsidR="003038E7" w:rsidRPr="00EE5001" w:rsidRDefault="003038E7">
      <w:pPr>
        <w:tabs>
          <w:tab w:val="clear" w:pos="576"/>
          <w:tab w:val="clear" w:pos="1152"/>
          <w:tab w:val="clear" w:pos="1728"/>
          <w:tab w:val="clear" w:pos="5760"/>
          <w:tab w:val="clear" w:pos="9029"/>
        </w:tabs>
        <w:spacing w:after="0"/>
        <w:jc w:val="left"/>
        <w:rPr>
          <w:rStyle w:val="Strong"/>
          <w:rFonts w:asciiTheme="minorHAnsi" w:hAnsiTheme="minorHAnsi"/>
          <w:color w:val="333333"/>
          <w:sz w:val="22"/>
          <w:szCs w:val="22"/>
          <w:lang w:eastAsia="en-GB"/>
        </w:rPr>
      </w:pPr>
    </w:p>
    <w:p w:rsidR="00113560" w:rsidRPr="00EE5001" w:rsidRDefault="00113560" w:rsidP="00113560">
      <w:pPr>
        <w:pStyle w:val="Normal1"/>
        <w:shd w:val="clear" w:color="auto" w:fill="FFFFFF"/>
        <w:spacing w:before="0" w:beforeAutospacing="0" w:after="0" w:afterAutospacing="0" w:line="285" w:lineRule="atLeast"/>
        <w:rPr>
          <w:rFonts w:asciiTheme="minorHAnsi" w:hAnsiTheme="minorHAnsi"/>
          <w:color w:val="333333"/>
          <w:sz w:val="22"/>
          <w:szCs w:val="22"/>
        </w:rPr>
      </w:pPr>
      <w:r w:rsidRPr="00EE5001">
        <w:rPr>
          <w:rStyle w:val="Strong"/>
          <w:rFonts w:asciiTheme="minorHAnsi" w:hAnsiTheme="minorHAnsi"/>
          <w:color w:val="333333"/>
          <w:sz w:val="22"/>
          <w:szCs w:val="22"/>
        </w:rPr>
        <w:t>Support for teaching and professional development</w:t>
      </w:r>
    </w:p>
    <w:p w:rsidR="00113560" w:rsidRPr="00EE5001" w:rsidRDefault="00113560" w:rsidP="00113560">
      <w:pPr>
        <w:pStyle w:val="Normal1"/>
        <w:shd w:val="clear" w:color="auto" w:fill="FFFFFF"/>
        <w:spacing w:before="0" w:beforeAutospacing="0" w:after="0" w:afterAutospacing="0" w:line="285" w:lineRule="atLeast"/>
        <w:rPr>
          <w:rFonts w:asciiTheme="minorHAnsi" w:hAnsiTheme="minorHAnsi"/>
          <w:color w:val="333333"/>
          <w:sz w:val="22"/>
          <w:szCs w:val="22"/>
        </w:rPr>
      </w:pPr>
      <w:r w:rsidRPr="00EE5001">
        <w:rPr>
          <w:rFonts w:asciiTheme="minorHAnsi" w:hAnsiTheme="minorHAnsi"/>
          <w:color w:val="333333"/>
          <w:sz w:val="22"/>
          <w:szCs w:val="22"/>
        </w:rPr>
        <w:t>As well as colleagues in faculties, departments and colleges, the Oxford Learning Institute may be able to provide useful resources and support on teaching and professional development. Information may be obtained from the office (tel. (2)86808, email:</w:t>
      </w:r>
      <w:r w:rsidRPr="00EE5001">
        <w:rPr>
          <w:rStyle w:val="apple-converted-space"/>
          <w:rFonts w:asciiTheme="minorHAnsi" w:hAnsiTheme="minorHAnsi"/>
          <w:color w:val="333333"/>
          <w:sz w:val="22"/>
          <w:szCs w:val="22"/>
        </w:rPr>
        <w:t> </w:t>
      </w:r>
      <w:hyperlink r:id="rId7" w:history="1">
        <w:r w:rsidRPr="00EE5001">
          <w:rPr>
            <w:rStyle w:val="Hyperlink"/>
            <w:rFonts w:asciiTheme="minorHAnsi" w:hAnsiTheme="minorHAnsi"/>
            <w:color w:val="002D62"/>
            <w:sz w:val="22"/>
            <w:szCs w:val="22"/>
          </w:rPr>
          <w:t>services@learning.ox.ac.uk</w:t>
        </w:r>
      </w:hyperlink>
      <w:r w:rsidRPr="00EE5001">
        <w:rPr>
          <w:rFonts w:asciiTheme="minorHAnsi" w:hAnsiTheme="minorHAnsi"/>
          <w:color w:val="333333"/>
          <w:sz w:val="22"/>
          <w:szCs w:val="22"/>
        </w:rPr>
        <w:t xml:space="preserve">, </w:t>
      </w:r>
      <w:proofErr w:type="spellStart"/>
      <w:r w:rsidRPr="00EE5001">
        <w:rPr>
          <w:rFonts w:asciiTheme="minorHAnsi" w:hAnsiTheme="minorHAnsi"/>
          <w:color w:val="333333"/>
          <w:sz w:val="22"/>
          <w:szCs w:val="22"/>
        </w:rPr>
        <w:t>website:</w:t>
      </w:r>
      <w:hyperlink r:id="rId8" w:history="1">
        <w:r w:rsidRPr="00EE5001">
          <w:rPr>
            <w:rStyle w:val="Hyperlink"/>
            <w:rFonts w:asciiTheme="minorHAnsi" w:hAnsiTheme="minorHAnsi"/>
            <w:color w:val="002D62"/>
            <w:sz w:val="22"/>
            <w:szCs w:val="22"/>
          </w:rPr>
          <w:t>http</w:t>
        </w:r>
        <w:proofErr w:type="spellEnd"/>
        <w:r w:rsidRPr="00EE5001">
          <w:rPr>
            <w:rStyle w:val="Hyperlink"/>
            <w:rFonts w:asciiTheme="minorHAnsi" w:hAnsiTheme="minorHAnsi"/>
            <w:color w:val="002D62"/>
            <w:sz w:val="22"/>
            <w:szCs w:val="22"/>
          </w:rPr>
          <w:t>://www.learning.ox.ac.uk/index.php</w:t>
        </w:r>
      </w:hyperlink>
      <w:r w:rsidRPr="00EE5001">
        <w:rPr>
          <w:rFonts w:asciiTheme="minorHAnsi" w:hAnsiTheme="minorHAnsi"/>
          <w:color w:val="333333"/>
          <w:sz w:val="22"/>
          <w:szCs w:val="22"/>
        </w:rPr>
        <w:t>).</w:t>
      </w:r>
    </w:p>
    <w:p w:rsidR="00BF1F75" w:rsidRDefault="00BF1F75" w:rsidP="00113560">
      <w:pPr>
        <w:pStyle w:val="Normal1"/>
        <w:shd w:val="clear" w:color="auto" w:fill="FFFFFF"/>
        <w:spacing w:before="0" w:beforeAutospacing="0" w:after="0" w:afterAutospacing="0" w:line="285" w:lineRule="atLeast"/>
        <w:rPr>
          <w:rStyle w:val="Strong"/>
          <w:rFonts w:asciiTheme="minorHAnsi" w:hAnsiTheme="minorHAnsi"/>
          <w:color w:val="333333"/>
          <w:sz w:val="22"/>
          <w:szCs w:val="22"/>
        </w:rPr>
      </w:pPr>
    </w:p>
    <w:p w:rsidR="00113560" w:rsidRPr="00EE5001" w:rsidRDefault="00113560" w:rsidP="00113560">
      <w:pPr>
        <w:pStyle w:val="Normal1"/>
        <w:shd w:val="clear" w:color="auto" w:fill="FFFFFF"/>
        <w:spacing w:before="0" w:beforeAutospacing="0" w:after="0" w:afterAutospacing="0" w:line="285" w:lineRule="atLeast"/>
        <w:rPr>
          <w:rFonts w:asciiTheme="minorHAnsi" w:hAnsiTheme="minorHAnsi"/>
          <w:color w:val="333333"/>
          <w:sz w:val="22"/>
          <w:szCs w:val="22"/>
        </w:rPr>
      </w:pPr>
      <w:r w:rsidRPr="00EE5001">
        <w:rPr>
          <w:rStyle w:val="Strong"/>
          <w:rFonts w:asciiTheme="minorHAnsi" w:hAnsiTheme="minorHAnsi"/>
          <w:color w:val="333333"/>
          <w:sz w:val="22"/>
          <w:szCs w:val="22"/>
        </w:rPr>
        <w:t>Confidentiality</w:t>
      </w:r>
    </w:p>
    <w:p w:rsidR="00113560" w:rsidRPr="00EE5001" w:rsidRDefault="00113560" w:rsidP="00113560">
      <w:pPr>
        <w:pStyle w:val="Normal1"/>
        <w:shd w:val="clear" w:color="auto" w:fill="FFFFFF"/>
        <w:spacing w:before="75" w:beforeAutospacing="0" w:after="150" w:afterAutospacing="0" w:line="285" w:lineRule="atLeast"/>
        <w:rPr>
          <w:rFonts w:asciiTheme="minorHAnsi" w:hAnsiTheme="minorHAnsi"/>
          <w:color w:val="333333"/>
          <w:sz w:val="22"/>
          <w:szCs w:val="22"/>
        </w:rPr>
      </w:pPr>
      <w:r w:rsidRPr="00EE5001">
        <w:rPr>
          <w:rFonts w:asciiTheme="minorHAnsi" w:hAnsiTheme="minorHAnsi"/>
          <w:color w:val="333333"/>
          <w:sz w:val="22"/>
          <w:szCs w:val="22"/>
        </w:rPr>
        <w:t xml:space="preserve">It is emphasised that no-one other than the </w:t>
      </w:r>
      <w:proofErr w:type="spellStart"/>
      <w:r w:rsidRPr="00EE5001">
        <w:rPr>
          <w:rFonts w:asciiTheme="minorHAnsi" w:hAnsiTheme="minorHAnsi"/>
          <w:color w:val="333333"/>
          <w:sz w:val="22"/>
          <w:szCs w:val="22"/>
        </w:rPr>
        <w:t>appraisee</w:t>
      </w:r>
      <w:proofErr w:type="spellEnd"/>
      <w:r w:rsidRPr="00EE5001">
        <w:rPr>
          <w:rFonts w:asciiTheme="minorHAnsi" w:hAnsiTheme="minorHAnsi"/>
          <w:color w:val="333333"/>
          <w:sz w:val="22"/>
          <w:szCs w:val="22"/>
        </w:rPr>
        <w:t xml:space="preserve"> and the head of department or should retain the completed documentation;</w:t>
      </w:r>
      <w:r w:rsidR="003038E7" w:rsidRPr="00EE5001">
        <w:rPr>
          <w:rFonts w:asciiTheme="minorHAnsi" w:hAnsiTheme="minorHAnsi"/>
          <w:color w:val="333333"/>
          <w:sz w:val="22"/>
          <w:szCs w:val="22"/>
        </w:rPr>
        <w:t xml:space="preserve"> which should remain</w:t>
      </w:r>
      <w:r w:rsidRPr="00EE5001">
        <w:rPr>
          <w:rFonts w:asciiTheme="minorHAnsi" w:hAnsiTheme="minorHAnsi"/>
          <w:color w:val="333333"/>
          <w:sz w:val="22"/>
          <w:szCs w:val="22"/>
        </w:rPr>
        <w:t xml:space="preserve"> secure and confidential. Copies of completed documentation will only be released to </w:t>
      </w:r>
      <w:proofErr w:type="spellStart"/>
      <w:r w:rsidRPr="00EE5001">
        <w:rPr>
          <w:rFonts w:asciiTheme="minorHAnsi" w:hAnsiTheme="minorHAnsi"/>
          <w:color w:val="333333"/>
          <w:sz w:val="22"/>
          <w:szCs w:val="22"/>
        </w:rPr>
        <w:t>appraisees</w:t>
      </w:r>
      <w:proofErr w:type="spellEnd"/>
      <w:r w:rsidRPr="00EE5001">
        <w:rPr>
          <w:rFonts w:asciiTheme="minorHAnsi" w:hAnsiTheme="minorHAnsi"/>
          <w:color w:val="333333"/>
          <w:sz w:val="22"/>
          <w:szCs w:val="22"/>
        </w:rPr>
        <w:t xml:space="preserve"> and the appraiser involved in the process in a future year. Where general matters of concern are raised, either at a local level or with the officers of the Personnel Committee, confidentiality should be preserved by individuals not being named.</w:t>
      </w:r>
    </w:p>
    <w:p w:rsidR="00113560" w:rsidRPr="00EE5001" w:rsidRDefault="00113560" w:rsidP="00113560">
      <w:pPr>
        <w:pStyle w:val="Normal1"/>
        <w:shd w:val="clear" w:color="auto" w:fill="FFFFFF"/>
        <w:spacing w:before="0" w:beforeAutospacing="0" w:after="0" w:afterAutospacing="0" w:line="285" w:lineRule="atLeast"/>
        <w:rPr>
          <w:rFonts w:asciiTheme="minorHAnsi" w:hAnsiTheme="minorHAnsi"/>
          <w:color w:val="333333"/>
          <w:sz w:val="22"/>
          <w:szCs w:val="22"/>
        </w:rPr>
      </w:pPr>
      <w:r w:rsidRPr="00EE5001">
        <w:rPr>
          <w:rStyle w:val="Strong"/>
          <w:rFonts w:asciiTheme="minorHAnsi" w:hAnsiTheme="minorHAnsi"/>
          <w:color w:val="333333"/>
          <w:sz w:val="22"/>
          <w:szCs w:val="22"/>
        </w:rPr>
        <w:t>Academic freedom</w:t>
      </w:r>
    </w:p>
    <w:p w:rsidR="00113560" w:rsidRPr="00EE5001" w:rsidRDefault="00113560" w:rsidP="00113560">
      <w:pPr>
        <w:pStyle w:val="Normal1"/>
        <w:shd w:val="clear" w:color="auto" w:fill="FFFFFF"/>
        <w:spacing w:before="75" w:beforeAutospacing="0" w:after="150" w:afterAutospacing="0" w:line="285" w:lineRule="atLeast"/>
        <w:rPr>
          <w:rFonts w:asciiTheme="minorHAnsi" w:hAnsiTheme="minorHAnsi"/>
          <w:color w:val="333333"/>
          <w:sz w:val="22"/>
          <w:szCs w:val="22"/>
        </w:rPr>
      </w:pPr>
      <w:proofErr w:type="spellStart"/>
      <w:r w:rsidRPr="00EE5001">
        <w:rPr>
          <w:rFonts w:asciiTheme="minorHAnsi" w:hAnsiTheme="minorHAnsi"/>
          <w:color w:val="333333"/>
          <w:sz w:val="22"/>
          <w:szCs w:val="22"/>
        </w:rPr>
        <w:t>Appraisees</w:t>
      </w:r>
      <w:proofErr w:type="spellEnd"/>
      <w:r w:rsidRPr="00EE5001">
        <w:rPr>
          <w:rFonts w:asciiTheme="minorHAnsi" w:hAnsiTheme="minorHAnsi"/>
          <w:color w:val="333333"/>
          <w:sz w:val="22"/>
          <w:szCs w:val="22"/>
        </w:rPr>
        <w:t xml:space="preserve"> and appraisers are reminded that appraisal must in no way infringe the academic freedom of the individual member of staff.</w:t>
      </w:r>
    </w:p>
    <w:p w:rsidR="00113560" w:rsidRPr="00EE5001" w:rsidRDefault="00113560" w:rsidP="00113560">
      <w:pPr>
        <w:pStyle w:val="Normal1"/>
        <w:shd w:val="clear" w:color="auto" w:fill="FFFFFF"/>
        <w:spacing w:before="0" w:beforeAutospacing="0" w:after="0" w:afterAutospacing="0" w:line="285" w:lineRule="atLeast"/>
        <w:rPr>
          <w:rFonts w:asciiTheme="minorHAnsi" w:hAnsiTheme="minorHAnsi"/>
          <w:color w:val="333333"/>
          <w:sz w:val="22"/>
          <w:szCs w:val="22"/>
        </w:rPr>
      </w:pPr>
      <w:r w:rsidRPr="00EE5001">
        <w:rPr>
          <w:rStyle w:val="Strong"/>
          <w:rFonts w:asciiTheme="minorHAnsi" w:hAnsiTheme="minorHAnsi"/>
          <w:color w:val="333333"/>
          <w:sz w:val="22"/>
          <w:szCs w:val="22"/>
        </w:rPr>
        <w:t>Review of the scheme</w:t>
      </w:r>
    </w:p>
    <w:p w:rsidR="00113560" w:rsidRPr="00EE5001" w:rsidRDefault="00113560" w:rsidP="00113560">
      <w:pPr>
        <w:pStyle w:val="Normal1"/>
        <w:shd w:val="clear" w:color="auto" w:fill="FFFFFF"/>
        <w:spacing w:before="75" w:beforeAutospacing="0" w:after="150" w:afterAutospacing="0" w:line="285" w:lineRule="atLeast"/>
        <w:rPr>
          <w:rFonts w:asciiTheme="minorHAnsi" w:hAnsiTheme="minorHAnsi"/>
          <w:color w:val="333333"/>
          <w:sz w:val="22"/>
          <w:szCs w:val="22"/>
        </w:rPr>
      </w:pPr>
      <w:r w:rsidRPr="00EE5001">
        <w:rPr>
          <w:rFonts w:asciiTheme="minorHAnsi" w:hAnsiTheme="minorHAnsi"/>
          <w:color w:val="333333"/>
          <w:sz w:val="22"/>
          <w:szCs w:val="22"/>
        </w:rPr>
        <w:t xml:space="preserve">The appraisal scheme is regularly reviewed by the </w:t>
      </w:r>
      <w:r w:rsidR="003038E7" w:rsidRPr="00EE5001">
        <w:rPr>
          <w:rFonts w:asciiTheme="minorHAnsi" w:hAnsiTheme="minorHAnsi"/>
          <w:color w:val="333333"/>
          <w:sz w:val="22"/>
          <w:szCs w:val="22"/>
        </w:rPr>
        <w:t xml:space="preserve">senior management group in </w:t>
      </w:r>
      <w:proofErr w:type="spellStart"/>
      <w:r w:rsidR="003038E7" w:rsidRPr="00EE5001">
        <w:rPr>
          <w:rFonts w:asciiTheme="minorHAnsi" w:hAnsiTheme="minorHAnsi"/>
          <w:color w:val="333333"/>
          <w:sz w:val="22"/>
          <w:szCs w:val="22"/>
        </w:rPr>
        <w:t>conjuction</w:t>
      </w:r>
      <w:proofErr w:type="spellEnd"/>
      <w:r w:rsidR="003038E7" w:rsidRPr="00EE5001">
        <w:rPr>
          <w:rFonts w:asciiTheme="minorHAnsi" w:hAnsiTheme="minorHAnsi"/>
          <w:color w:val="333333"/>
          <w:sz w:val="22"/>
          <w:szCs w:val="22"/>
        </w:rPr>
        <w:t xml:space="preserve"> with the departmental </w:t>
      </w:r>
      <w:r w:rsidR="00237CB4">
        <w:rPr>
          <w:rFonts w:asciiTheme="minorHAnsi" w:hAnsiTheme="minorHAnsi"/>
          <w:color w:val="333333"/>
          <w:sz w:val="22"/>
          <w:szCs w:val="22"/>
        </w:rPr>
        <w:t>HR Manager</w:t>
      </w:r>
      <w:r w:rsidRPr="00EE5001">
        <w:rPr>
          <w:rFonts w:asciiTheme="minorHAnsi" w:hAnsiTheme="minorHAnsi"/>
          <w:color w:val="333333"/>
          <w:sz w:val="22"/>
          <w:szCs w:val="22"/>
        </w:rPr>
        <w:t xml:space="preserve">. </w:t>
      </w:r>
    </w:p>
    <w:p w:rsidR="00113560" w:rsidRDefault="00113560" w:rsidP="00113560">
      <w:r>
        <w:br w:type="page"/>
      </w:r>
    </w:p>
    <w:p w:rsidR="007E622F" w:rsidRDefault="007E622F">
      <w:pPr>
        <w:tabs>
          <w:tab w:val="left" w:pos="-432"/>
          <w:tab w:val="left" w:pos="0"/>
        </w:tabs>
        <w:suppressAutoHyphens/>
        <w:spacing w:line="240" w:lineRule="atLeast"/>
        <w:rPr>
          <w:rFonts w:ascii="Arial" w:hAnsi="Arial" w:cs="Arial"/>
          <w:b/>
          <w:bCs/>
          <w:spacing w:val="-3"/>
          <w:sz w:val="22"/>
          <w:szCs w:val="22"/>
        </w:rPr>
      </w:pPr>
      <w:r>
        <w:rPr>
          <w:rFonts w:ascii="Arial" w:hAnsi="Arial" w:cs="Arial"/>
          <w:b/>
          <w:bCs/>
          <w:spacing w:val="-3"/>
          <w:sz w:val="22"/>
          <w:szCs w:val="22"/>
        </w:rPr>
        <w:lastRenderedPageBreak/>
        <w:t>APPENDI</w:t>
      </w:r>
      <w:r w:rsidR="00113560">
        <w:rPr>
          <w:rFonts w:ascii="Arial" w:hAnsi="Arial" w:cs="Arial"/>
          <w:b/>
          <w:bCs/>
          <w:spacing w:val="-3"/>
          <w:sz w:val="22"/>
          <w:szCs w:val="22"/>
        </w:rPr>
        <w:t>X</w:t>
      </w:r>
      <w:r>
        <w:rPr>
          <w:rFonts w:ascii="Arial" w:hAnsi="Arial" w:cs="Arial"/>
          <w:b/>
          <w:bCs/>
          <w:spacing w:val="-3"/>
          <w:sz w:val="22"/>
          <w:szCs w:val="22"/>
        </w:rPr>
        <w:t>: APPRAISAL FORM</w:t>
      </w:r>
      <w:r>
        <w:rPr>
          <w:rFonts w:ascii="Arial" w:hAnsi="Arial" w:cs="Arial"/>
          <w:b/>
          <w:bCs/>
          <w:spacing w:val="-3"/>
          <w:sz w:val="22"/>
          <w:szCs w:val="22"/>
        </w:rPr>
        <w:br/>
      </w:r>
    </w:p>
    <w:p w:rsidR="00EE45F3" w:rsidRPr="00550EB2" w:rsidRDefault="00EE45F3">
      <w:pPr>
        <w:tabs>
          <w:tab w:val="left" w:pos="-432"/>
          <w:tab w:val="left" w:pos="0"/>
        </w:tabs>
        <w:suppressAutoHyphens/>
        <w:spacing w:line="240" w:lineRule="atLeast"/>
        <w:rPr>
          <w:rFonts w:ascii="Arial" w:hAnsi="Arial" w:cs="Arial"/>
          <w:b/>
          <w:bCs/>
          <w:spacing w:val="-3"/>
          <w:sz w:val="22"/>
          <w:szCs w:val="22"/>
        </w:rPr>
      </w:pPr>
      <w:r w:rsidRPr="00550EB2">
        <w:rPr>
          <w:rFonts w:ascii="Arial" w:hAnsi="Arial" w:cs="Arial"/>
          <w:b/>
          <w:bCs/>
          <w:spacing w:val="-3"/>
          <w:sz w:val="22"/>
          <w:szCs w:val="22"/>
        </w:rPr>
        <w:t>STRICTLY CONFIDENTIAL</w:t>
      </w:r>
      <w:r w:rsidRPr="00550EB2">
        <w:rPr>
          <w:rFonts w:ascii="Arial" w:hAnsi="Arial" w:cs="Arial"/>
          <w:b/>
          <w:bCs/>
          <w:spacing w:val="-3"/>
          <w:sz w:val="22"/>
          <w:szCs w:val="22"/>
        </w:rPr>
        <w:tab/>
      </w:r>
      <w:r w:rsidRPr="00550EB2">
        <w:rPr>
          <w:rFonts w:ascii="Arial" w:hAnsi="Arial" w:cs="Arial"/>
          <w:b/>
          <w:bCs/>
          <w:spacing w:val="-3"/>
          <w:sz w:val="22"/>
          <w:szCs w:val="22"/>
        </w:rPr>
        <w:tab/>
      </w:r>
    </w:p>
    <w:p w:rsidR="00EE45F3" w:rsidRPr="00550EB2" w:rsidRDefault="00EE45F3">
      <w:pPr>
        <w:tabs>
          <w:tab w:val="clear" w:pos="1152"/>
          <w:tab w:val="clear" w:pos="1728"/>
          <w:tab w:val="clear" w:pos="5760"/>
          <w:tab w:val="clear" w:pos="9029"/>
          <w:tab w:val="right" w:leader="dot" w:pos="9026"/>
        </w:tabs>
        <w:suppressAutoHyphens/>
        <w:spacing w:line="240" w:lineRule="atLeast"/>
        <w:rPr>
          <w:rFonts w:ascii="Arial" w:hAnsi="Arial" w:cs="Arial"/>
          <w:spacing w:val="-3"/>
          <w:sz w:val="22"/>
          <w:szCs w:val="22"/>
        </w:rPr>
      </w:pPr>
      <w:r w:rsidRPr="00550EB2">
        <w:rPr>
          <w:rFonts w:ascii="Arial" w:hAnsi="Arial" w:cs="Arial"/>
          <w:spacing w:val="-3"/>
          <w:sz w:val="22"/>
          <w:szCs w:val="22"/>
        </w:rPr>
        <w:t xml:space="preserve">Name </w:t>
      </w:r>
      <w:r w:rsidRPr="00550EB2">
        <w:rPr>
          <w:rFonts w:ascii="Arial" w:hAnsi="Arial" w:cs="Arial"/>
          <w:spacing w:val="-3"/>
          <w:sz w:val="22"/>
          <w:szCs w:val="22"/>
        </w:rPr>
        <w:tab/>
      </w:r>
    </w:p>
    <w:p w:rsidR="00EE45F3" w:rsidRPr="00550EB2" w:rsidRDefault="00EE45F3">
      <w:pPr>
        <w:tabs>
          <w:tab w:val="clear" w:pos="1152"/>
          <w:tab w:val="clear" w:pos="1728"/>
          <w:tab w:val="clear" w:pos="5760"/>
          <w:tab w:val="clear" w:pos="9029"/>
          <w:tab w:val="right" w:leader="dot" w:pos="9026"/>
        </w:tabs>
        <w:suppressAutoHyphens/>
        <w:spacing w:line="240" w:lineRule="atLeast"/>
        <w:rPr>
          <w:rFonts w:ascii="Arial" w:hAnsi="Arial" w:cs="Arial"/>
          <w:spacing w:val="-3"/>
          <w:sz w:val="22"/>
          <w:szCs w:val="22"/>
        </w:rPr>
      </w:pPr>
      <w:r w:rsidRPr="00550EB2">
        <w:rPr>
          <w:rFonts w:ascii="Arial" w:hAnsi="Arial" w:cs="Arial"/>
          <w:spacing w:val="-3"/>
          <w:sz w:val="22"/>
          <w:szCs w:val="22"/>
        </w:rPr>
        <w:t>Division</w:t>
      </w:r>
      <w:r w:rsidRPr="00550EB2">
        <w:rPr>
          <w:rFonts w:ascii="Arial" w:hAnsi="Arial" w:cs="Arial"/>
          <w:spacing w:val="-3"/>
          <w:sz w:val="22"/>
          <w:szCs w:val="22"/>
        </w:rPr>
        <w:tab/>
      </w:r>
    </w:p>
    <w:p w:rsidR="00EE45F3" w:rsidRPr="00550EB2" w:rsidRDefault="00EE45F3">
      <w:pPr>
        <w:tabs>
          <w:tab w:val="clear" w:pos="5760"/>
          <w:tab w:val="clear" w:pos="9029"/>
          <w:tab w:val="right" w:leader="dot" w:pos="9026"/>
        </w:tabs>
        <w:suppressAutoHyphens/>
        <w:spacing w:line="240" w:lineRule="atLeast"/>
        <w:rPr>
          <w:rFonts w:ascii="Arial" w:hAnsi="Arial" w:cs="Arial"/>
          <w:spacing w:val="-3"/>
          <w:sz w:val="22"/>
          <w:szCs w:val="22"/>
        </w:rPr>
      </w:pPr>
      <w:r w:rsidRPr="00550EB2">
        <w:rPr>
          <w:rFonts w:ascii="Arial" w:hAnsi="Arial" w:cs="Arial"/>
          <w:spacing w:val="-3"/>
          <w:sz w:val="22"/>
          <w:szCs w:val="22"/>
        </w:rPr>
        <w:t xml:space="preserve">Faculty or department </w:t>
      </w:r>
      <w:r w:rsidRPr="00550EB2">
        <w:rPr>
          <w:rFonts w:ascii="Arial" w:hAnsi="Arial" w:cs="Arial"/>
          <w:spacing w:val="-3"/>
          <w:sz w:val="22"/>
          <w:szCs w:val="22"/>
        </w:rPr>
        <w:tab/>
      </w:r>
    </w:p>
    <w:p w:rsidR="00EE45F3" w:rsidRPr="00550EB2" w:rsidRDefault="00EE45F3">
      <w:pPr>
        <w:tabs>
          <w:tab w:val="clear" w:pos="5760"/>
          <w:tab w:val="clear" w:pos="9029"/>
          <w:tab w:val="right" w:leader="dot" w:pos="9026"/>
        </w:tabs>
        <w:suppressAutoHyphens/>
        <w:spacing w:line="240" w:lineRule="atLeast"/>
        <w:rPr>
          <w:rFonts w:ascii="Arial" w:hAnsi="Arial" w:cs="Arial"/>
          <w:spacing w:val="-3"/>
          <w:sz w:val="22"/>
          <w:szCs w:val="22"/>
        </w:rPr>
      </w:pPr>
      <w:r w:rsidRPr="00550EB2">
        <w:rPr>
          <w:rFonts w:ascii="Arial" w:hAnsi="Arial" w:cs="Arial"/>
          <w:spacing w:val="-3"/>
          <w:sz w:val="22"/>
          <w:szCs w:val="22"/>
        </w:rPr>
        <w:t>Post(s) held</w:t>
      </w:r>
      <w:r w:rsidRPr="00550EB2">
        <w:rPr>
          <w:rFonts w:ascii="Arial" w:hAnsi="Arial" w:cs="Arial"/>
          <w:spacing w:val="-3"/>
          <w:sz w:val="22"/>
          <w:szCs w:val="22"/>
        </w:rPr>
        <w:tab/>
      </w:r>
      <w:r w:rsidRPr="00550EB2">
        <w:rPr>
          <w:rFonts w:ascii="Arial" w:hAnsi="Arial" w:cs="Arial"/>
          <w:spacing w:val="-3"/>
          <w:sz w:val="22"/>
          <w:szCs w:val="22"/>
        </w:rPr>
        <w:tab/>
        <w:t xml:space="preserve">University </w:t>
      </w:r>
      <w:r w:rsidRPr="00550EB2">
        <w:rPr>
          <w:rFonts w:ascii="Arial" w:hAnsi="Arial" w:cs="Arial"/>
          <w:spacing w:val="-3"/>
          <w:sz w:val="22"/>
          <w:szCs w:val="22"/>
        </w:rPr>
        <w:tab/>
      </w:r>
    </w:p>
    <w:p w:rsidR="00EE45F3" w:rsidRPr="00550EB2" w:rsidRDefault="00EE45F3">
      <w:pPr>
        <w:tabs>
          <w:tab w:val="clear" w:pos="5760"/>
          <w:tab w:val="clear" w:pos="9029"/>
          <w:tab w:val="right" w:leader="dot" w:pos="9026"/>
        </w:tabs>
        <w:suppressAutoHyphens/>
        <w:spacing w:line="240" w:lineRule="atLeast"/>
        <w:rPr>
          <w:rFonts w:ascii="Arial" w:hAnsi="Arial" w:cs="Arial"/>
          <w:spacing w:val="-3"/>
          <w:sz w:val="22"/>
          <w:szCs w:val="22"/>
        </w:rPr>
      </w:pPr>
      <w:r w:rsidRPr="00550EB2">
        <w:rPr>
          <w:rFonts w:ascii="Arial" w:hAnsi="Arial" w:cs="Arial"/>
          <w:spacing w:val="-3"/>
          <w:sz w:val="22"/>
          <w:szCs w:val="22"/>
        </w:rPr>
        <w:tab/>
      </w:r>
      <w:r w:rsidRPr="00550EB2">
        <w:rPr>
          <w:rFonts w:ascii="Arial" w:hAnsi="Arial" w:cs="Arial"/>
          <w:spacing w:val="-3"/>
          <w:sz w:val="22"/>
          <w:szCs w:val="22"/>
        </w:rPr>
        <w:tab/>
      </w:r>
      <w:r w:rsidRPr="00550EB2">
        <w:rPr>
          <w:rFonts w:ascii="Arial" w:hAnsi="Arial" w:cs="Arial"/>
          <w:spacing w:val="-3"/>
          <w:sz w:val="22"/>
          <w:szCs w:val="22"/>
        </w:rPr>
        <w:tab/>
        <w:t xml:space="preserve">College </w:t>
      </w:r>
      <w:r w:rsidRPr="00550EB2">
        <w:rPr>
          <w:rFonts w:ascii="Arial" w:hAnsi="Arial" w:cs="Arial"/>
          <w:spacing w:val="-3"/>
          <w:sz w:val="22"/>
          <w:szCs w:val="22"/>
        </w:rPr>
        <w:tab/>
      </w:r>
    </w:p>
    <w:p w:rsidR="00EE45F3" w:rsidRPr="00550EB2" w:rsidRDefault="007F6739">
      <w:pPr>
        <w:tabs>
          <w:tab w:val="left" w:pos="-432"/>
          <w:tab w:val="left" w:pos="0"/>
          <w:tab w:val="left" w:pos="4368"/>
          <w:tab w:val="left" w:pos="6426"/>
        </w:tabs>
        <w:suppressAutoHyphens/>
        <w:spacing w:line="240" w:lineRule="atLeast"/>
        <w:rPr>
          <w:rFonts w:ascii="Arial" w:hAnsi="Arial" w:cs="Arial"/>
          <w:spacing w:val="-3"/>
          <w:sz w:val="22"/>
          <w:szCs w:val="22"/>
        </w:rPr>
      </w:pPr>
      <w:r>
        <w:rPr>
          <w:rFonts w:ascii="Arial" w:hAnsi="Arial" w:cs="Arial"/>
          <w:spacing w:val="-3"/>
          <w:sz w:val="22"/>
          <w:szCs w:val="22"/>
        </w:rPr>
        <w:t>P</w:t>
      </w:r>
      <w:r w:rsidR="00EE45F3" w:rsidRPr="00550EB2">
        <w:rPr>
          <w:rFonts w:ascii="Arial" w:hAnsi="Arial" w:cs="Arial"/>
          <w:spacing w:val="-3"/>
          <w:sz w:val="22"/>
          <w:szCs w:val="22"/>
        </w:rPr>
        <w:t>lease set the date with your appraiser now.</w:t>
      </w:r>
    </w:p>
    <w:p w:rsidR="00EE45F3" w:rsidRDefault="00EE45F3">
      <w:pPr>
        <w:tabs>
          <w:tab w:val="left" w:pos="-432"/>
          <w:tab w:val="left" w:pos="0"/>
          <w:tab w:val="left" w:pos="4368"/>
          <w:tab w:val="left" w:pos="6426"/>
        </w:tabs>
        <w:suppressAutoHyphens/>
        <w:spacing w:line="240" w:lineRule="atLeast"/>
        <w:rPr>
          <w:rFonts w:ascii="Arial" w:hAnsi="Arial" w:cs="Arial"/>
          <w:spacing w:val="-3"/>
          <w:sz w:val="22"/>
          <w:szCs w:val="22"/>
        </w:rPr>
      </w:pPr>
      <w:r w:rsidRPr="00550EB2">
        <w:rPr>
          <w:rFonts w:ascii="Arial" w:hAnsi="Arial" w:cs="Arial"/>
          <w:spacing w:val="-3"/>
          <w:sz w:val="22"/>
          <w:szCs w:val="22"/>
        </w:rPr>
        <w:t xml:space="preserve">Please reflect on your work objectives and your successes and difficulties in meeting them over the past academic year your objectives for the coming year, and any support, career development or training needs you may have. </w:t>
      </w:r>
      <w:r w:rsidR="004D6974">
        <w:rPr>
          <w:rFonts w:ascii="Arial" w:hAnsi="Arial" w:cs="Arial"/>
          <w:spacing w:val="-3"/>
          <w:sz w:val="22"/>
          <w:szCs w:val="22"/>
        </w:rPr>
        <w:t>Please</w:t>
      </w:r>
      <w:r w:rsidRPr="00550EB2">
        <w:rPr>
          <w:rFonts w:ascii="Arial" w:hAnsi="Arial" w:cs="Arial"/>
          <w:spacing w:val="-3"/>
          <w:sz w:val="22"/>
          <w:szCs w:val="22"/>
        </w:rPr>
        <w:t xml:space="preserve"> </w:t>
      </w:r>
      <w:r w:rsidR="00BF1F75">
        <w:rPr>
          <w:rFonts w:ascii="Arial" w:hAnsi="Arial" w:cs="Arial"/>
          <w:spacing w:val="-3"/>
          <w:sz w:val="22"/>
          <w:szCs w:val="22"/>
        </w:rPr>
        <w:t>include</w:t>
      </w:r>
      <w:r w:rsidRPr="00550EB2">
        <w:rPr>
          <w:rFonts w:ascii="Arial" w:hAnsi="Arial" w:cs="Arial"/>
          <w:spacing w:val="-3"/>
          <w:sz w:val="22"/>
          <w:szCs w:val="22"/>
        </w:rPr>
        <w:t xml:space="preserve"> a brief summary of your main areas of academic activity since your last appraisal</w:t>
      </w:r>
      <w:r w:rsidR="006361DE">
        <w:rPr>
          <w:rFonts w:ascii="Arial" w:hAnsi="Arial" w:cs="Arial"/>
          <w:spacing w:val="-3"/>
          <w:sz w:val="22"/>
          <w:szCs w:val="22"/>
        </w:rPr>
        <w:t xml:space="preserve"> </w:t>
      </w:r>
      <w:r w:rsidR="009A4989">
        <w:rPr>
          <w:rFonts w:ascii="Arial" w:hAnsi="Arial" w:cs="Arial"/>
          <w:spacing w:val="-3"/>
          <w:sz w:val="22"/>
          <w:szCs w:val="22"/>
        </w:rPr>
        <w:t>using</w:t>
      </w:r>
      <w:r w:rsidR="006361DE">
        <w:rPr>
          <w:rFonts w:ascii="Arial" w:hAnsi="Arial" w:cs="Arial"/>
          <w:spacing w:val="-3"/>
          <w:sz w:val="22"/>
          <w:szCs w:val="22"/>
        </w:rPr>
        <w:t xml:space="preserve"> where relevant</w:t>
      </w:r>
      <w:r w:rsidR="00EB1F5F">
        <w:rPr>
          <w:rFonts w:ascii="Arial" w:hAnsi="Arial" w:cs="Arial"/>
          <w:spacing w:val="-3"/>
          <w:sz w:val="22"/>
          <w:szCs w:val="22"/>
        </w:rPr>
        <w:t xml:space="preserve"> the following</w:t>
      </w:r>
      <w:r w:rsidR="00BF1F75">
        <w:rPr>
          <w:rFonts w:ascii="Arial" w:hAnsi="Arial" w:cs="Arial"/>
          <w:spacing w:val="-3"/>
          <w:sz w:val="22"/>
          <w:szCs w:val="22"/>
        </w:rPr>
        <w:t xml:space="preserve"> headings along with a copy of your CV</w:t>
      </w:r>
      <w:r w:rsidR="006361DE">
        <w:rPr>
          <w:rFonts w:ascii="Arial" w:hAnsi="Arial" w:cs="Arial"/>
          <w:spacing w:val="-3"/>
          <w:sz w:val="22"/>
          <w:szCs w:val="22"/>
        </w:rPr>
        <w:t xml:space="preserve">: </w:t>
      </w:r>
    </w:p>
    <w:p w:rsidR="006361DE" w:rsidRPr="00237CB4" w:rsidRDefault="006361DE" w:rsidP="00BF1F75">
      <w:pPr>
        <w:pStyle w:val="Heading2"/>
        <w:rPr>
          <w:rFonts w:ascii="Arial" w:hAnsi="Arial"/>
          <w:sz w:val="22"/>
          <w:szCs w:val="22"/>
        </w:rPr>
      </w:pPr>
      <w:r w:rsidRPr="00237CB4">
        <w:rPr>
          <w:rFonts w:ascii="Arial" w:hAnsi="Arial"/>
          <w:sz w:val="22"/>
          <w:szCs w:val="22"/>
        </w:rPr>
        <w:t>Lectures or other university teaching given, indicating the amount and form of</w:t>
      </w:r>
      <w:r w:rsidR="007F6739" w:rsidRPr="00237CB4">
        <w:rPr>
          <w:rFonts w:ascii="Arial" w:hAnsi="Arial"/>
          <w:sz w:val="22"/>
          <w:szCs w:val="22"/>
        </w:rPr>
        <w:t xml:space="preserve"> </w:t>
      </w:r>
      <w:r w:rsidRPr="00237CB4">
        <w:rPr>
          <w:rFonts w:ascii="Arial" w:hAnsi="Arial"/>
          <w:sz w:val="22"/>
          <w:szCs w:val="22"/>
        </w:rPr>
        <w:t>such teaching and the title of the field in which it was given;</w:t>
      </w:r>
    </w:p>
    <w:p w:rsidR="00BF1F75" w:rsidRPr="00237CB4" w:rsidRDefault="00BF1F75" w:rsidP="00BF1F75">
      <w:pPr>
        <w:rPr>
          <w:rFonts w:ascii="Arial" w:hAnsi="Arial" w:cs="Arial"/>
          <w:sz w:val="22"/>
          <w:szCs w:val="22"/>
        </w:rPr>
      </w:pPr>
    </w:p>
    <w:p w:rsidR="006361DE" w:rsidRPr="00237CB4" w:rsidRDefault="006361DE" w:rsidP="00BF1F75">
      <w:pPr>
        <w:pStyle w:val="Heading2"/>
        <w:rPr>
          <w:rFonts w:ascii="Arial" w:hAnsi="Arial"/>
          <w:sz w:val="22"/>
          <w:szCs w:val="22"/>
        </w:rPr>
      </w:pPr>
      <w:r w:rsidRPr="00237CB4">
        <w:rPr>
          <w:rFonts w:ascii="Arial" w:hAnsi="Arial"/>
          <w:sz w:val="22"/>
          <w:szCs w:val="22"/>
        </w:rPr>
        <w:t>The amount and quality of graduate supervision and/or graduate teaching;</w:t>
      </w:r>
      <w:r w:rsidR="00BF1F75" w:rsidRPr="00237CB4">
        <w:rPr>
          <w:rFonts w:ascii="Arial" w:hAnsi="Arial"/>
          <w:sz w:val="22"/>
          <w:szCs w:val="22"/>
        </w:rPr>
        <w:t>(please list current students being supervised)</w:t>
      </w:r>
    </w:p>
    <w:p w:rsidR="00BF1F75" w:rsidRPr="00237CB4" w:rsidRDefault="00BF1F75" w:rsidP="00BF1F75">
      <w:pPr>
        <w:rPr>
          <w:rFonts w:ascii="Arial" w:hAnsi="Arial" w:cs="Arial"/>
          <w:sz w:val="22"/>
          <w:szCs w:val="22"/>
        </w:rPr>
      </w:pPr>
    </w:p>
    <w:p w:rsidR="006361DE" w:rsidRPr="00237CB4" w:rsidRDefault="006361DE" w:rsidP="00BF1F75">
      <w:pPr>
        <w:pStyle w:val="Heading2"/>
        <w:rPr>
          <w:rFonts w:ascii="Arial" w:hAnsi="Arial"/>
          <w:sz w:val="22"/>
          <w:szCs w:val="22"/>
        </w:rPr>
      </w:pPr>
      <w:r w:rsidRPr="00237CB4">
        <w:rPr>
          <w:rFonts w:ascii="Arial" w:hAnsi="Arial"/>
          <w:sz w:val="22"/>
          <w:szCs w:val="22"/>
        </w:rPr>
        <w:t>Publications or publications in press or submitted since your last appraisal (or last year if 1</w:t>
      </w:r>
      <w:r w:rsidRPr="00237CB4">
        <w:rPr>
          <w:rFonts w:ascii="Arial" w:hAnsi="Arial"/>
          <w:sz w:val="22"/>
          <w:szCs w:val="22"/>
          <w:vertAlign w:val="superscript"/>
        </w:rPr>
        <w:t>st</w:t>
      </w:r>
      <w:r w:rsidRPr="00237CB4">
        <w:rPr>
          <w:rFonts w:ascii="Arial" w:hAnsi="Arial"/>
          <w:sz w:val="22"/>
          <w:szCs w:val="22"/>
        </w:rPr>
        <w:t>);</w:t>
      </w:r>
    </w:p>
    <w:p w:rsidR="00BF1F75" w:rsidRPr="00237CB4" w:rsidRDefault="00BF1F75" w:rsidP="00BF1F75">
      <w:pPr>
        <w:rPr>
          <w:rFonts w:ascii="Arial" w:hAnsi="Arial" w:cs="Arial"/>
          <w:sz w:val="22"/>
          <w:szCs w:val="22"/>
        </w:rPr>
      </w:pPr>
    </w:p>
    <w:p w:rsidR="006361DE" w:rsidRDefault="006361DE" w:rsidP="00BF1F75">
      <w:pPr>
        <w:pStyle w:val="Heading2"/>
        <w:rPr>
          <w:rFonts w:ascii="Arial" w:hAnsi="Arial"/>
          <w:sz w:val="22"/>
          <w:szCs w:val="22"/>
        </w:rPr>
      </w:pPr>
      <w:r w:rsidRPr="00237CB4">
        <w:rPr>
          <w:rFonts w:ascii="Arial" w:hAnsi="Arial"/>
          <w:sz w:val="22"/>
          <w:szCs w:val="22"/>
        </w:rPr>
        <w:t>Advanced study or research other than that included in published work;</w:t>
      </w:r>
    </w:p>
    <w:p w:rsidR="00FF68C9" w:rsidRDefault="00FF68C9" w:rsidP="00FF68C9"/>
    <w:p w:rsidR="00FF68C9" w:rsidRPr="00FF68C9" w:rsidRDefault="00FF68C9" w:rsidP="00FF68C9">
      <w:pPr>
        <w:rPr>
          <w:rFonts w:ascii="Arial" w:hAnsi="Arial" w:cs="Arial"/>
          <w:b/>
          <w:sz w:val="22"/>
        </w:rPr>
      </w:pPr>
      <w:r w:rsidRPr="00FF68C9">
        <w:rPr>
          <w:rFonts w:ascii="Arial" w:hAnsi="Arial" w:cs="Arial"/>
          <w:b/>
          <w:sz w:val="22"/>
        </w:rPr>
        <w:t>Impact of your research</w:t>
      </w:r>
    </w:p>
    <w:p w:rsidR="00BF1F75" w:rsidRPr="00237CB4" w:rsidRDefault="00BF1F75" w:rsidP="00BF1F75">
      <w:pPr>
        <w:rPr>
          <w:rFonts w:ascii="Arial" w:hAnsi="Arial" w:cs="Arial"/>
          <w:sz w:val="22"/>
          <w:szCs w:val="22"/>
        </w:rPr>
      </w:pPr>
    </w:p>
    <w:p w:rsidR="006361DE" w:rsidRPr="00237CB4" w:rsidRDefault="007F6739" w:rsidP="00BF1F75">
      <w:pPr>
        <w:pStyle w:val="Heading2"/>
        <w:rPr>
          <w:rFonts w:ascii="Arial" w:hAnsi="Arial"/>
          <w:sz w:val="22"/>
          <w:szCs w:val="22"/>
        </w:rPr>
      </w:pPr>
      <w:r w:rsidRPr="00237CB4">
        <w:rPr>
          <w:rFonts w:ascii="Arial" w:hAnsi="Arial"/>
          <w:sz w:val="22"/>
          <w:szCs w:val="22"/>
        </w:rPr>
        <w:t>Current grants plus o</w:t>
      </w:r>
      <w:r w:rsidR="006361DE" w:rsidRPr="00237CB4">
        <w:rPr>
          <w:rFonts w:ascii="Arial" w:hAnsi="Arial"/>
          <w:sz w:val="22"/>
          <w:szCs w:val="22"/>
        </w:rPr>
        <w:t>utside grants applied for, the outcome of such applications and indications of</w:t>
      </w:r>
      <w:r w:rsidRPr="00237CB4">
        <w:rPr>
          <w:rFonts w:ascii="Arial" w:hAnsi="Arial"/>
          <w:sz w:val="22"/>
          <w:szCs w:val="22"/>
        </w:rPr>
        <w:t xml:space="preserve"> </w:t>
      </w:r>
      <w:r w:rsidR="006361DE" w:rsidRPr="00237CB4">
        <w:rPr>
          <w:rFonts w:ascii="Arial" w:hAnsi="Arial"/>
          <w:sz w:val="22"/>
          <w:szCs w:val="22"/>
        </w:rPr>
        <w:t>applications planned for the future;</w:t>
      </w:r>
    </w:p>
    <w:p w:rsidR="00BF1F75" w:rsidRPr="00237CB4" w:rsidRDefault="00BF1F75" w:rsidP="00BF1F75">
      <w:pPr>
        <w:rPr>
          <w:rFonts w:ascii="Arial" w:hAnsi="Arial" w:cs="Arial"/>
          <w:sz w:val="22"/>
          <w:szCs w:val="22"/>
        </w:rPr>
      </w:pPr>
    </w:p>
    <w:p w:rsidR="007F6739" w:rsidRPr="00237CB4" w:rsidRDefault="007F6739" w:rsidP="00BF1F75">
      <w:pPr>
        <w:pStyle w:val="Heading2"/>
        <w:rPr>
          <w:rFonts w:ascii="Arial" w:hAnsi="Arial"/>
          <w:sz w:val="22"/>
          <w:szCs w:val="22"/>
        </w:rPr>
      </w:pPr>
      <w:r w:rsidRPr="00237CB4">
        <w:rPr>
          <w:rFonts w:ascii="Arial" w:hAnsi="Arial"/>
          <w:sz w:val="22"/>
          <w:szCs w:val="22"/>
        </w:rPr>
        <w:t>Confirmation of ethical approval and research governance approval for studies you are working on.</w:t>
      </w:r>
    </w:p>
    <w:p w:rsidR="00BF1F75" w:rsidRPr="00237CB4" w:rsidRDefault="00BF1F75" w:rsidP="00BF1F75">
      <w:pPr>
        <w:rPr>
          <w:rFonts w:ascii="Arial" w:hAnsi="Arial" w:cs="Arial"/>
          <w:sz w:val="22"/>
          <w:szCs w:val="22"/>
        </w:rPr>
      </w:pPr>
    </w:p>
    <w:p w:rsidR="006361DE" w:rsidRPr="00237CB4" w:rsidRDefault="006361DE" w:rsidP="00BF1F75">
      <w:pPr>
        <w:pStyle w:val="Heading2"/>
        <w:rPr>
          <w:rFonts w:ascii="Arial" w:hAnsi="Arial"/>
          <w:sz w:val="22"/>
          <w:szCs w:val="22"/>
        </w:rPr>
      </w:pPr>
      <w:r w:rsidRPr="00237CB4">
        <w:rPr>
          <w:rFonts w:ascii="Arial" w:hAnsi="Arial"/>
          <w:sz w:val="22"/>
          <w:szCs w:val="22"/>
        </w:rPr>
        <w:lastRenderedPageBreak/>
        <w:t>The average amount of (a) college teaching (if any), and (b) tutorials given</w:t>
      </w:r>
      <w:r w:rsidR="007F6739" w:rsidRPr="00237CB4">
        <w:rPr>
          <w:rFonts w:ascii="Arial" w:hAnsi="Arial"/>
          <w:sz w:val="22"/>
          <w:szCs w:val="22"/>
        </w:rPr>
        <w:t xml:space="preserve"> </w:t>
      </w:r>
      <w:r w:rsidRPr="00237CB4">
        <w:rPr>
          <w:rFonts w:ascii="Arial" w:hAnsi="Arial"/>
          <w:sz w:val="22"/>
          <w:szCs w:val="22"/>
        </w:rPr>
        <w:t>under the overall direction of the relevant Director of Studies;</w:t>
      </w:r>
    </w:p>
    <w:p w:rsidR="00BF1F75" w:rsidRPr="00237CB4" w:rsidRDefault="00BF1F75" w:rsidP="00BF1F75">
      <w:pPr>
        <w:rPr>
          <w:rFonts w:ascii="Arial" w:hAnsi="Arial" w:cs="Arial"/>
          <w:sz w:val="22"/>
          <w:szCs w:val="22"/>
        </w:rPr>
      </w:pPr>
    </w:p>
    <w:p w:rsidR="006361DE" w:rsidRPr="00237CB4" w:rsidRDefault="006361DE" w:rsidP="00BF1F75">
      <w:pPr>
        <w:pStyle w:val="Heading2"/>
        <w:rPr>
          <w:rFonts w:ascii="Arial" w:hAnsi="Arial"/>
          <w:sz w:val="22"/>
          <w:szCs w:val="22"/>
        </w:rPr>
      </w:pPr>
      <w:r w:rsidRPr="00237CB4">
        <w:rPr>
          <w:rFonts w:ascii="Arial" w:hAnsi="Arial"/>
          <w:sz w:val="22"/>
          <w:szCs w:val="22"/>
        </w:rPr>
        <w:t>Clinical work (if relevant)</w:t>
      </w:r>
      <w:r w:rsidR="00E81EF3" w:rsidRPr="00237CB4">
        <w:rPr>
          <w:rFonts w:ascii="Arial" w:hAnsi="Arial"/>
          <w:sz w:val="22"/>
          <w:szCs w:val="22"/>
        </w:rPr>
        <w:t xml:space="preserve"> including </w:t>
      </w:r>
      <w:r w:rsidR="00BF1F75" w:rsidRPr="00237CB4">
        <w:rPr>
          <w:rFonts w:ascii="Arial" w:hAnsi="Arial"/>
          <w:sz w:val="22"/>
          <w:szCs w:val="22"/>
        </w:rPr>
        <w:t xml:space="preserve">hours per week, site, </w:t>
      </w:r>
      <w:r w:rsidR="00E81EF3" w:rsidRPr="00237CB4">
        <w:rPr>
          <w:rFonts w:ascii="Arial" w:hAnsi="Arial"/>
          <w:sz w:val="22"/>
          <w:szCs w:val="22"/>
        </w:rPr>
        <w:t>details of your last NHS appraisal</w:t>
      </w:r>
      <w:r w:rsidR="00BE36D7" w:rsidRPr="00237CB4">
        <w:rPr>
          <w:rFonts w:ascii="Arial" w:hAnsi="Arial"/>
          <w:sz w:val="22"/>
          <w:szCs w:val="22"/>
        </w:rPr>
        <w:t xml:space="preserve"> and date of revalidation</w:t>
      </w:r>
      <w:r w:rsidRPr="00237CB4">
        <w:rPr>
          <w:rFonts w:ascii="Arial" w:hAnsi="Arial"/>
          <w:sz w:val="22"/>
          <w:szCs w:val="22"/>
        </w:rPr>
        <w:t>;</w:t>
      </w:r>
    </w:p>
    <w:p w:rsidR="00BF1F75" w:rsidRPr="00237CB4" w:rsidRDefault="00BF1F75" w:rsidP="00BF1F75">
      <w:pPr>
        <w:rPr>
          <w:rFonts w:ascii="Arial" w:hAnsi="Arial" w:cs="Arial"/>
          <w:sz w:val="22"/>
          <w:szCs w:val="22"/>
        </w:rPr>
      </w:pPr>
    </w:p>
    <w:p w:rsidR="006361DE" w:rsidRPr="00237CB4" w:rsidRDefault="006361DE" w:rsidP="00BF1F75">
      <w:pPr>
        <w:pStyle w:val="Heading2"/>
        <w:rPr>
          <w:rFonts w:ascii="Arial" w:hAnsi="Arial"/>
          <w:sz w:val="22"/>
          <w:szCs w:val="22"/>
        </w:rPr>
      </w:pPr>
      <w:r w:rsidRPr="00237CB4">
        <w:rPr>
          <w:rFonts w:ascii="Arial" w:hAnsi="Arial"/>
          <w:sz w:val="22"/>
          <w:szCs w:val="22"/>
        </w:rPr>
        <w:t>Details of examining undertaken</w:t>
      </w:r>
      <w:r w:rsidR="007F6739" w:rsidRPr="00237CB4">
        <w:rPr>
          <w:rFonts w:ascii="Arial" w:hAnsi="Arial"/>
          <w:sz w:val="22"/>
          <w:szCs w:val="22"/>
        </w:rPr>
        <w:t>: University / College / External</w:t>
      </w:r>
      <w:r w:rsidRPr="00237CB4">
        <w:rPr>
          <w:rFonts w:ascii="Arial" w:hAnsi="Arial"/>
          <w:sz w:val="22"/>
          <w:szCs w:val="22"/>
        </w:rPr>
        <w:t>;</w:t>
      </w:r>
    </w:p>
    <w:p w:rsidR="00BF1F75" w:rsidRPr="00237CB4" w:rsidRDefault="00BF1F75" w:rsidP="00BF1F75">
      <w:pPr>
        <w:rPr>
          <w:rFonts w:ascii="Arial" w:hAnsi="Arial" w:cs="Arial"/>
          <w:sz w:val="22"/>
          <w:szCs w:val="22"/>
        </w:rPr>
      </w:pPr>
    </w:p>
    <w:p w:rsidR="007F6739" w:rsidRPr="00237CB4" w:rsidRDefault="007F6739" w:rsidP="00BF1F75">
      <w:pPr>
        <w:pStyle w:val="Heading2"/>
        <w:rPr>
          <w:rFonts w:ascii="Arial" w:hAnsi="Arial"/>
          <w:sz w:val="22"/>
          <w:szCs w:val="22"/>
        </w:rPr>
      </w:pPr>
      <w:r w:rsidRPr="00237CB4">
        <w:rPr>
          <w:rFonts w:ascii="Arial" w:hAnsi="Arial"/>
          <w:sz w:val="22"/>
          <w:szCs w:val="22"/>
        </w:rPr>
        <w:t>Details of Management work undertaken (e.g. who do you line manage, arrangements for their supervision, management or leadership training)</w:t>
      </w:r>
    </w:p>
    <w:p w:rsidR="00BF1F75" w:rsidRPr="00237CB4" w:rsidRDefault="00BF1F75" w:rsidP="00BF1F75">
      <w:pPr>
        <w:rPr>
          <w:rFonts w:ascii="Arial" w:hAnsi="Arial" w:cs="Arial"/>
          <w:sz w:val="22"/>
          <w:szCs w:val="22"/>
        </w:rPr>
      </w:pPr>
    </w:p>
    <w:p w:rsidR="006361DE" w:rsidRPr="00237CB4" w:rsidRDefault="006361DE" w:rsidP="00BF1F75">
      <w:pPr>
        <w:pStyle w:val="Heading2"/>
        <w:rPr>
          <w:rFonts w:ascii="Arial" w:hAnsi="Arial"/>
          <w:sz w:val="22"/>
          <w:szCs w:val="22"/>
        </w:rPr>
      </w:pPr>
      <w:r w:rsidRPr="00237CB4">
        <w:rPr>
          <w:rFonts w:ascii="Arial" w:hAnsi="Arial"/>
          <w:sz w:val="22"/>
          <w:szCs w:val="22"/>
        </w:rPr>
        <w:t>Any other work (e.g. administrative);</w:t>
      </w:r>
    </w:p>
    <w:p w:rsidR="00BF1F75" w:rsidRPr="00237CB4" w:rsidRDefault="00BF1F75" w:rsidP="00BF1F75">
      <w:pPr>
        <w:rPr>
          <w:rFonts w:ascii="Arial" w:hAnsi="Arial" w:cs="Arial"/>
          <w:sz w:val="22"/>
          <w:szCs w:val="22"/>
        </w:rPr>
      </w:pPr>
    </w:p>
    <w:p w:rsidR="006361DE" w:rsidRPr="00237CB4" w:rsidRDefault="006361DE" w:rsidP="00BF1F75">
      <w:pPr>
        <w:pStyle w:val="Heading2"/>
        <w:rPr>
          <w:rFonts w:ascii="Arial" w:hAnsi="Arial"/>
          <w:sz w:val="22"/>
          <w:szCs w:val="22"/>
        </w:rPr>
      </w:pPr>
      <w:r w:rsidRPr="00237CB4">
        <w:rPr>
          <w:rFonts w:ascii="Arial" w:hAnsi="Arial"/>
          <w:sz w:val="22"/>
          <w:szCs w:val="22"/>
        </w:rPr>
        <w:t>Attendance at seminars on matters to do with teaching or professional</w:t>
      </w:r>
      <w:r w:rsidR="007F6739" w:rsidRPr="00237CB4">
        <w:rPr>
          <w:rFonts w:ascii="Arial" w:hAnsi="Arial"/>
          <w:sz w:val="22"/>
          <w:szCs w:val="22"/>
        </w:rPr>
        <w:t xml:space="preserve"> </w:t>
      </w:r>
      <w:r w:rsidRPr="00237CB4">
        <w:rPr>
          <w:rFonts w:ascii="Arial" w:hAnsi="Arial"/>
          <w:sz w:val="22"/>
          <w:szCs w:val="22"/>
        </w:rPr>
        <w:t>development, including those run by the Oxford Learning Institute, or similar</w:t>
      </w:r>
    </w:p>
    <w:p w:rsidR="007F6739" w:rsidRPr="00237CB4" w:rsidRDefault="007F6739" w:rsidP="007F6739">
      <w:pPr>
        <w:pStyle w:val="ListParagraph"/>
        <w:autoSpaceDE w:val="0"/>
        <w:autoSpaceDN w:val="0"/>
        <w:spacing w:after="0"/>
      </w:pPr>
    </w:p>
    <w:p w:rsidR="008D144D" w:rsidRPr="00237CB4" w:rsidRDefault="008D144D" w:rsidP="008D144D">
      <w:pPr>
        <w:pStyle w:val="Heading2"/>
        <w:rPr>
          <w:rFonts w:ascii="Arial" w:hAnsi="Arial"/>
          <w:sz w:val="22"/>
          <w:szCs w:val="22"/>
        </w:rPr>
      </w:pPr>
      <w:r w:rsidRPr="00237CB4">
        <w:rPr>
          <w:rFonts w:ascii="Arial" w:hAnsi="Arial"/>
          <w:sz w:val="22"/>
          <w:szCs w:val="22"/>
        </w:rPr>
        <w:t xml:space="preserve">Details of any measures of esteem (prizes, honorary appointments </w:t>
      </w:r>
      <w:proofErr w:type="spellStart"/>
      <w:r w:rsidRPr="00237CB4">
        <w:rPr>
          <w:rFonts w:ascii="Arial" w:hAnsi="Arial"/>
          <w:sz w:val="22"/>
          <w:szCs w:val="22"/>
        </w:rPr>
        <w:t>etc</w:t>
      </w:r>
      <w:proofErr w:type="spellEnd"/>
    </w:p>
    <w:p w:rsidR="007F6739" w:rsidRPr="00237CB4" w:rsidRDefault="008D144D" w:rsidP="008D144D">
      <w:pPr>
        <w:rPr>
          <w:rFonts w:ascii="Arial" w:hAnsi="Arial" w:cs="Arial"/>
          <w:sz w:val="22"/>
          <w:szCs w:val="22"/>
        </w:rPr>
      </w:pPr>
      <w:r w:rsidRPr="00237CB4">
        <w:rPr>
          <w:rFonts w:ascii="Arial" w:hAnsi="Arial" w:cs="Arial"/>
          <w:sz w:val="22"/>
          <w:szCs w:val="22"/>
        </w:rPr>
        <w:t>(signpost to CV as alternative)</w:t>
      </w:r>
    </w:p>
    <w:p w:rsidR="007F6739" w:rsidRDefault="007F6739" w:rsidP="007F6739">
      <w:pPr>
        <w:pStyle w:val="ListParagraph"/>
        <w:autoSpaceDE w:val="0"/>
        <w:autoSpaceDN w:val="0"/>
        <w:spacing w:after="0"/>
      </w:pPr>
    </w:p>
    <w:p w:rsidR="007F6739" w:rsidRDefault="007F6739" w:rsidP="007F6739">
      <w:pPr>
        <w:pStyle w:val="ListParagraph"/>
        <w:autoSpaceDE w:val="0"/>
        <w:autoSpaceDN w:val="0"/>
        <w:spacing w:after="0"/>
      </w:pPr>
    </w:p>
    <w:p w:rsidR="006361DE" w:rsidRDefault="00EB1F5F">
      <w:pPr>
        <w:tabs>
          <w:tab w:val="left" w:pos="-432"/>
          <w:tab w:val="left" w:pos="0"/>
          <w:tab w:val="left" w:pos="4368"/>
          <w:tab w:val="left" w:pos="6426"/>
        </w:tabs>
        <w:suppressAutoHyphens/>
        <w:spacing w:line="240" w:lineRule="atLeast"/>
        <w:rPr>
          <w:rFonts w:ascii="Arial" w:eastAsiaTheme="minorHAnsi" w:hAnsi="Arial" w:cs="Arial"/>
          <w:sz w:val="22"/>
          <w:szCs w:val="22"/>
        </w:rPr>
      </w:pPr>
      <w:r>
        <w:rPr>
          <w:rFonts w:ascii="Arial" w:eastAsiaTheme="minorHAnsi" w:hAnsi="Arial" w:cs="Arial"/>
          <w:sz w:val="22"/>
          <w:szCs w:val="22"/>
        </w:rPr>
        <w:t>It would be helpful in terms of the appraisal discussion to indicate the proportion of time in an average working week spent on research / teaching / admin / clinical work (where relevant)</w:t>
      </w:r>
      <w:r w:rsidR="003C42E6">
        <w:rPr>
          <w:rFonts w:ascii="Arial" w:eastAsiaTheme="minorHAnsi" w:hAnsi="Arial" w:cs="Arial"/>
          <w:sz w:val="22"/>
          <w:szCs w:val="22"/>
        </w:rPr>
        <w:t xml:space="preserve"> in the form of a job plan</w:t>
      </w:r>
      <w:r>
        <w:rPr>
          <w:rFonts w:ascii="Arial" w:eastAsiaTheme="minorHAnsi" w:hAnsi="Arial" w:cs="Arial"/>
          <w:sz w:val="22"/>
          <w:szCs w:val="22"/>
        </w:rPr>
        <w:t>.</w:t>
      </w:r>
    </w:p>
    <w:p w:rsidR="00237CB4" w:rsidRDefault="00237CB4">
      <w:pPr>
        <w:tabs>
          <w:tab w:val="left" w:pos="-432"/>
          <w:tab w:val="left" w:pos="0"/>
          <w:tab w:val="left" w:pos="4368"/>
          <w:tab w:val="left" w:pos="6426"/>
        </w:tabs>
        <w:suppressAutoHyphens/>
        <w:spacing w:line="240" w:lineRule="atLeast"/>
        <w:rPr>
          <w:rFonts w:ascii="Arial" w:hAnsi="Arial" w:cs="Arial"/>
          <w:spacing w:val="-3"/>
          <w:sz w:val="22"/>
          <w:szCs w:val="22"/>
        </w:rPr>
      </w:pPr>
    </w:p>
    <w:p w:rsidR="006361DE" w:rsidRPr="00237CB4" w:rsidRDefault="00237CB4">
      <w:pPr>
        <w:tabs>
          <w:tab w:val="left" w:pos="-432"/>
          <w:tab w:val="left" w:pos="0"/>
          <w:tab w:val="left" w:pos="4368"/>
          <w:tab w:val="left" w:pos="6426"/>
        </w:tabs>
        <w:suppressAutoHyphens/>
        <w:spacing w:line="240" w:lineRule="atLeast"/>
        <w:rPr>
          <w:rFonts w:ascii="Arial" w:hAnsi="Arial" w:cs="Arial"/>
          <w:b/>
          <w:i/>
          <w:spacing w:val="-3"/>
          <w:sz w:val="22"/>
          <w:szCs w:val="22"/>
        </w:rPr>
      </w:pPr>
      <w:r w:rsidRPr="00237CB4">
        <w:rPr>
          <w:rFonts w:ascii="Arial" w:hAnsi="Arial" w:cs="Arial"/>
          <w:b/>
          <w:i/>
          <w:spacing w:val="-3"/>
          <w:sz w:val="22"/>
          <w:szCs w:val="22"/>
        </w:rPr>
        <w:t>Please also include an up-to-date CV</w:t>
      </w:r>
    </w:p>
    <w:p w:rsidR="00237CB4" w:rsidRDefault="00237CB4">
      <w:pPr>
        <w:tabs>
          <w:tab w:val="left" w:pos="-432"/>
          <w:tab w:val="left" w:pos="0"/>
          <w:tab w:val="left" w:pos="4368"/>
          <w:tab w:val="left" w:pos="6426"/>
        </w:tabs>
        <w:suppressAutoHyphens/>
        <w:spacing w:line="240" w:lineRule="atLeast"/>
        <w:rPr>
          <w:rFonts w:ascii="Arial" w:hAnsi="Arial" w:cs="Arial"/>
          <w:spacing w:val="-3"/>
          <w:sz w:val="22"/>
          <w:szCs w:val="22"/>
        </w:rPr>
      </w:pPr>
      <w:r>
        <w:rPr>
          <w:rFonts w:ascii="Calibri-Bold" w:hAnsi="Calibri-Bold" w:cs="Calibri-Bold"/>
          <w:b/>
          <w:bCs/>
          <w:lang w:eastAsia="en-GB"/>
        </w:rPr>
        <w:t xml:space="preserve">Comments on </w:t>
      </w:r>
      <w:proofErr w:type="spellStart"/>
      <w:r>
        <w:rPr>
          <w:rFonts w:ascii="Calibri-Bold" w:hAnsi="Calibri-Bold" w:cs="Calibri-Bold"/>
          <w:b/>
          <w:bCs/>
          <w:lang w:eastAsia="en-GB"/>
        </w:rPr>
        <w:t>Dept</w:t>
      </w:r>
      <w:proofErr w:type="spellEnd"/>
      <w:r>
        <w:rPr>
          <w:rFonts w:ascii="Calibri-Bold" w:hAnsi="Calibri-Bold" w:cs="Calibri-Bold"/>
          <w:b/>
          <w:bCs/>
          <w:lang w:eastAsia="en-GB"/>
        </w:rPr>
        <w:t>/Faculty/Division/University</w:t>
      </w:r>
    </w:p>
    <w:p w:rsidR="00EE45F3" w:rsidRPr="00550EB2" w:rsidRDefault="00EE45F3">
      <w:pPr>
        <w:tabs>
          <w:tab w:val="left" w:pos="-432"/>
          <w:tab w:val="left" w:pos="0"/>
          <w:tab w:val="left" w:pos="4368"/>
          <w:tab w:val="left" w:pos="6426"/>
        </w:tabs>
        <w:suppressAutoHyphens/>
        <w:spacing w:line="240" w:lineRule="atLeast"/>
        <w:rPr>
          <w:rFonts w:ascii="Arial" w:hAnsi="Arial" w:cs="Arial"/>
          <w:spacing w:val="-3"/>
          <w:sz w:val="22"/>
          <w:szCs w:val="22"/>
        </w:rPr>
      </w:pPr>
      <w:r w:rsidRPr="00550EB2">
        <w:rPr>
          <w:rFonts w:ascii="Arial" w:hAnsi="Arial" w:cs="Arial"/>
          <w:spacing w:val="-3"/>
          <w:sz w:val="22"/>
          <w:szCs w:val="22"/>
        </w:rPr>
        <w:t>Please comment below (continue on a separate sheet if necessary) on what your department/faculty, division, or the University as a whole could realistically do to improve your working life.</w:t>
      </w:r>
    </w:p>
    <w:p w:rsidR="00EE45F3" w:rsidRPr="00550EB2" w:rsidRDefault="00EE45F3">
      <w:pPr>
        <w:tabs>
          <w:tab w:val="left" w:pos="-432"/>
          <w:tab w:val="left" w:pos="0"/>
          <w:tab w:val="left" w:pos="4368"/>
          <w:tab w:val="left" w:pos="6426"/>
        </w:tabs>
        <w:suppressAutoHyphens/>
        <w:spacing w:line="240" w:lineRule="atLeast"/>
        <w:rPr>
          <w:rFonts w:ascii="Arial" w:hAnsi="Arial" w:cs="Arial"/>
          <w:spacing w:val="-3"/>
          <w:sz w:val="22"/>
          <w:szCs w:val="22"/>
        </w:rPr>
      </w:pPr>
    </w:p>
    <w:p w:rsidR="00EE45F3" w:rsidRPr="00550EB2" w:rsidRDefault="00EE45F3">
      <w:pPr>
        <w:tabs>
          <w:tab w:val="left" w:pos="-432"/>
          <w:tab w:val="left" w:pos="0"/>
          <w:tab w:val="left" w:pos="4368"/>
          <w:tab w:val="left" w:pos="6426"/>
        </w:tabs>
        <w:suppressAutoHyphens/>
        <w:spacing w:line="240" w:lineRule="atLeast"/>
        <w:rPr>
          <w:rFonts w:ascii="Arial" w:hAnsi="Arial" w:cs="Arial"/>
          <w:spacing w:val="-3"/>
          <w:sz w:val="22"/>
          <w:szCs w:val="22"/>
        </w:rPr>
      </w:pPr>
    </w:p>
    <w:p w:rsidR="00EE45F3" w:rsidRPr="00550EB2" w:rsidRDefault="00EE45F3">
      <w:pPr>
        <w:tabs>
          <w:tab w:val="left" w:pos="-432"/>
          <w:tab w:val="left" w:pos="0"/>
          <w:tab w:val="left" w:pos="4368"/>
          <w:tab w:val="left" w:pos="6426"/>
        </w:tabs>
        <w:suppressAutoHyphens/>
        <w:spacing w:line="240" w:lineRule="atLeast"/>
        <w:rPr>
          <w:rFonts w:ascii="Arial" w:hAnsi="Arial" w:cs="Arial"/>
          <w:spacing w:val="-3"/>
          <w:sz w:val="22"/>
          <w:szCs w:val="22"/>
        </w:rPr>
      </w:pPr>
      <w:r w:rsidRPr="00550EB2">
        <w:rPr>
          <w:rFonts w:ascii="Arial" w:hAnsi="Arial" w:cs="Arial"/>
          <w:spacing w:val="-3"/>
          <w:sz w:val="22"/>
          <w:szCs w:val="22"/>
        </w:rPr>
        <w:t xml:space="preserve">Please send the completed form to reach your appraiser by </w:t>
      </w:r>
      <w:r w:rsidR="00F85BB1">
        <w:rPr>
          <w:rFonts w:ascii="Arial" w:hAnsi="Arial" w:cs="Arial"/>
          <w:spacing w:val="-3"/>
          <w:sz w:val="22"/>
          <w:szCs w:val="22"/>
        </w:rPr>
        <w:t>1 week prior to your meeting</w:t>
      </w:r>
      <w:r w:rsidRPr="00550EB2">
        <w:rPr>
          <w:rFonts w:ascii="Arial" w:hAnsi="Arial" w:cs="Arial"/>
          <w:spacing w:val="-3"/>
          <w:sz w:val="22"/>
          <w:szCs w:val="22"/>
        </w:rPr>
        <w:t>, retaining a copy for your records.</w:t>
      </w:r>
    </w:p>
    <w:p w:rsidR="00EE45F3" w:rsidRPr="00550EB2" w:rsidRDefault="00EE45F3">
      <w:pPr>
        <w:tabs>
          <w:tab w:val="left" w:pos="-432"/>
          <w:tab w:val="left" w:pos="0"/>
          <w:tab w:val="left" w:pos="4368"/>
          <w:tab w:val="left" w:pos="6426"/>
        </w:tabs>
        <w:suppressAutoHyphens/>
        <w:spacing w:line="240" w:lineRule="atLeast"/>
        <w:rPr>
          <w:rFonts w:ascii="Arial" w:hAnsi="Arial" w:cs="Arial"/>
          <w:spacing w:val="-3"/>
          <w:sz w:val="22"/>
          <w:szCs w:val="22"/>
        </w:rPr>
      </w:pPr>
      <w:r w:rsidRPr="00550EB2">
        <w:rPr>
          <w:rFonts w:ascii="Arial" w:hAnsi="Arial" w:cs="Arial"/>
          <w:spacing w:val="-3"/>
          <w:sz w:val="22"/>
          <w:szCs w:val="22"/>
        </w:rPr>
        <w:t xml:space="preserve">Appraiser's comments </w:t>
      </w:r>
    </w:p>
    <w:p w:rsidR="00EE45F3" w:rsidRPr="00550EB2" w:rsidRDefault="00EE45F3">
      <w:pPr>
        <w:tabs>
          <w:tab w:val="left" w:pos="-432"/>
          <w:tab w:val="left" w:pos="0"/>
          <w:tab w:val="left" w:pos="4368"/>
          <w:tab w:val="left" w:pos="6426"/>
        </w:tabs>
        <w:suppressAutoHyphens/>
        <w:spacing w:line="240" w:lineRule="atLeast"/>
        <w:rPr>
          <w:rFonts w:ascii="Arial" w:hAnsi="Arial" w:cs="Arial"/>
          <w:spacing w:val="-3"/>
          <w:sz w:val="22"/>
          <w:szCs w:val="22"/>
        </w:rPr>
      </w:pPr>
    </w:p>
    <w:p w:rsidR="00EE45F3" w:rsidRPr="00550EB2" w:rsidRDefault="00EE45F3">
      <w:pPr>
        <w:tabs>
          <w:tab w:val="left" w:pos="-432"/>
          <w:tab w:val="left" w:pos="0"/>
          <w:tab w:val="left" w:pos="4368"/>
          <w:tab w:val="left" w:pos="6426"/>
        </w:tabs>
        <w:suppressAutoHyphens/>
        <w:spacing w:line="240" w:lineRule="atLeast"/>
        <w:rPr>
          <w:rFonts w:ascii="Arial" w:hAnsi="Arial" w:cs="Arial"/>
          <w:spacing w:val="-3"/>
          <w:sz w:val="22"/>
          <w:szCs w:val="22"/>
        </w:rPr>
      </w:pPr>
    </w:p>
    <w:p w:rsidR="00EE45F3" w:rsidRPr="00550EB2" w:rsidRDefault="00EE45F3">
      <w:pPr>
        <w:tabs>
          <w:tab w:val="left" w:pos="-432"/>
          <w:tab w:val="left" w:pos="0"/>
          <w:tab w:val="left" w:pos="4368"/>
          <w:tab w:val="left" w:pos="6426"/>
        </w:tabs>
        <w:suppressAutoHyphens/>
        <w:spacing w:line="240" w:lineRule="atLeast"/>
        <w:rPr>
          <w:rFonts w:ascii="Arial" w:hAnsi="Arial" w:cs="Arial"/>
          <w:spacing w:val="-3"/>
          <w:sz w:val="22"/>
          <w:szCs w:val="22"/>
        </w:rPr>
      </w:pPr>
    </w:p>
    <w:p w:rsidR="00EE45F3" w:rsidRPr="00550EB2" w:rsidRDefault="00EE45F3">
      <w:pPr>
        <w:tabs>
          <w:tab w:val="left" w:pos="-432"/>
          <w:tab w:val="left" w:pos="0"/>
          <w:tab w:val="left" w:pos="4368"/>
          <w:tab w:val="left" w:pos="6426"/>
        </w:tabs>
        <w:suppressAutoHyphens/>
        <w:spacing w:line="240" w:lineRule="atLeast"/>
        <w:rPr>
          <w:rFonts w:ascii="Arial" w:hAnsi="Arial" w:cs="Arial"/>
          <w:spacing w:val="-3"/>
          <w:sz w:val="22"/>
          <w:szCs w:val="22"/>
        </w:rPr>
      </w:pPr>
    </w:p>
    <w:p w:rsidR="00EE45F3" w:rsidRPr="00550EB2" w:rsidRDefault="00EE45F3">
      <w:pPr>
        <w:tabs>
          <w:tab w:val="left" w:pos="-432"/>
          <w:tab w:val="left" w:pos="0"/>
          <w:tab w:val="left" w:pos="4368"/>
          <w:tab w:val="left" w:pos="6426"/>
        </w:tabs>
        <w:suppressAutoHyphens/>
        <w:spacing w:line="240" w:lineRule="atLeast"/>
        <w:rPr>
          <w:rFonts w:ascii="Arial" w:hAnsi="Arial" w:cs="Arial"/>
          <w:spacing w:val="-3"/>
          <w:sz w:val="22"/>
          <w:szCs w:val="22"/>
        </w:rPr>
      </w:pPr>
    </w:p>
    <w:p w:rsidR="00EE45F3" w:rsidRPr="00550EB2" w:rsidRDefault="00EE45F3">
      <w:pPr>
        <w:tabs>
          <w:tab w:val="left" w:pos="-432"/>
          <w:tab w:val="left" w:pos="0"/>
          <w:tab w:val="left" w:pos="4368"/>
          <w:tab w:val="left" w:pos="6426"/>
        </w:tabs>
        <w:suppressAutoHyphens/>
        <w:spacing w:line="240" w:lineRule="atLeast"/>
        <w:rPr>
          <w:rFonts w:ascii="Arial" w:hAnsi="Arial" w:cs="Arial"/>
          <w:spacing w:val="-3"/>
          <w:sz w:val="22"/>
          <w:szCs w:val="22"/>
        </w:rPr>
      </w:pPr>
    </w:p>
    <w:p w:rsidR="00EE45F3" w:rsidRPr="00550EB2" w:rsidRDefault="00EE45F3">
      <w:pPr>
        <w:tabs>
          <w:tab w:val="left" w:pos="-432"/>
          <w:tab w:val="left" w:pos="0"/>
          <w:tab w:val="left" w:pos="4368"/>
          <w:tab w:val="left" w:pos="6426"/>
        </w:tabs>
        <w:suppressAutoHyphens/>
        <w:spacing w:line="240" w:lineRule="atLeast"/>
        <w:rPr>
          <w:rFonts w:ascii="Arial" w:hAnsi="Arial" w:cs="Arial"/>
          <w:spacing w:val="-3"/>
          <w:sz w:val="22"/>
          <w:szCs w:val="22"/>
        </w:rPr>
      </w:pPr>
    </w:p>
    <w:p w:rsidR="00EE45F3" w:rsidRPr="00550EB2" w:rsidRDefault="00EE45F3">
      <w:pPr>
        <w:tabs>
          <w:tab w:val="left" w:pos="-432"/>
          <w:tab w:val="left" w:pos="0"/>
          <w:tab w:val="left" w:pos="4368"/>
          <w:tab w:val="left" w:pos="6426"/>
        </w:tabs>
        <w:suppressAutoHyphens/>
        <w:spacing w:line="240" w:lineRule="atLeast"/>
        <w:rPr>
          <w:rFonts w:ascii="Arial" w:hAnsi="Arial" w:cs="Arial"/>
          <w:spacing w:val="-3"/>
          <w:sz w:val="22"/>
          <w:szCs w:val="22"/>
        </w:rPr>
      </w:pPr>
    </w:p>
    <w:p w:rsidR="00EE45F3" w:rsidRDefault="00EE45F3">
      <w:pPr>
        <w:tabs>
          <w:tab w:val="left" w:pos="-432"/>
          <w:tab w:val="left" w:pos="0"/>
          <w:tab w:val="left" w:pos="4368"/>
          <w:tab w:val="left" w:pos="6426"/>
        </w:tabs>
        <w:suppressAutoHyphens/>
        <w:spacing w:line="240" w:lineRule="atLeast"/>
        <w:rPr>
          <w:rFonts w:ascii="Arial" w:hAnsi="Arial" w:cs="Arial"/>
          <w:spacing w:val="-3"/>
          <w:sz w:val="22"/>
          <w:szCs w:val="22"/>
        </w:rPr>
      </w:pPr>
    </w:p>
    <w:p w:rsidR="00550EB2" w:rsidRDefault="00550EB2">
      <w:pPr>
        <w:tabs>
          <w:tab w:val="left" w:pos="-432"/>
          <w:tab w:val="left" w:pos="0"/>
          <w:tab w:val="left" w:pos="4368"/>
          <w:tab w:val="left" w:pos="6426"/>
        </w:tabs>
        <w:suppressAutoHyphens/>
        <w:spacing w:line="240" w:lineRule="atLeast"/>
        <w:rPr>
          <w:rFonts w:ascii="Arial" w:hAnsi="Arial" w:cs="Arial"/>
          <w:spacing w:val="-3"/>
          <w:sz w:val="22"/>
          <w:szCs w:val="22"/>
        </w:rPr>
      </w:pPr>
    </w:p>
    <w:p w:rsidR="00550EB2" w:rsidRPr="00550EB2" w:rsidRDefault="00550EB2">
      <w:pPr>
        <w:tabs>
          <w:tab w:val="left" w:pos="-432"/>
          <w:tab w:val="left" w:pos="0"/>
          <w:tab w:val="left" w:pos="4368"/>
          <w:tab w:val="left" w:pos="6426"/>
        </w:tabs>
        <w:suppressAutoHyphens/>
        <w:spacing w:line="240" w:lineRule="atLeast"/>
        <w:rPr>
          <w:rFonts w:ascii="Arial" w:hAnsi="Arial" w:cs="Arial"/>
          <w:spacing w:val="-3"/>
          <w:sz w:val="22"/>
          <w:szCs w:val="22"/>
        </w:rPr>
      </w:pPr>
    </w:p>
    <w:p w:rsidR="00EE45F3" w:rsidRPr="00550EB2" w:rsidRDefault="00EE45F3">
      <w:pPr>
        <w:tabs>
          <w:tab w:val="left" w:pos="-432"/>
          <w:tab w:val="left" w:pos="0"/>
          <w:tab w:val="left" w:pos="4368"/>
          <w:tab w:val="left" w:pos="6426"/>
        </w:tabs>
        <w:suppressAutoHyphens/>
        <w:spacing w:line="240" w:lineRule="atLeast"/>
        <w:rPr>
          <w:rFonts w:ascii="Arial" w:hAnsi="Arial" w:cs="Arial"/>
          <w:spacing w:val="-3"/>
          <w:sz w:val="22"/>
          <w:szCs w:val="22"/>
        </w:rPr>
      </w:pPr>
      <w:r w:rsidRPr="00550EB2">
        <w:rPr>
          <w:rFonts w:ascii="Arial" w:hAnsi="Arial" w:cs="Arial"/>
          <w:spacing w:val="-3"/>
          <w:sz w:val="22"/>
          <w:szCs w:val="22"/>
        </w:rPr>
        <w:t>Issues to be drawn to the attention of the department/faculty or division (continue on a separate sheet if necessary)</w:t>
      </w:r>
    </w:p>
    <w:p w:rsidR="00EE45F3" w:rsidRPr="00550EB2" w:rsidRDefault="00EE45F3">
      <w:pPr>
        <w:tabs>
          <w:tab w:val="left" w:pos="-432"/>
          <w:tab w:val="left" w:pos="0"/>
          <w:tab w:val="left" w:pos="4368"/>
          <w:tab w:val="left" w:pos="6426"/>
        </w:tabs>
        <w:suppressAutoHyphens/>
        <w:spacing w:line="240" w:lineRule="atLeast"/>
        <w:rPr>
          <w:rFonts w:ascii="Arial" w:hAnsi="Arial" w:cs="Arial"/>
          <w:spacing w:val="-3"/>
          <w:sz w:val="22"/>
          <w:szCs w:val="22"/>
        </w:rPr>
      </w:pPr>
    </w:p>
    <w:p w:rsidR="00EE45F3" w:rsidRPr="00550EB2" w:rsidRDefault="00EE45F3">
      <w:pPr>
        <w:tabs>
          <w:tab w:val="left" w:pos="-432"/>
          <w:tab w:val="left" w:pos="0"/>
          <w:tab w:val="left" w:pos="4368"/>
          <w:tab w:val="left" w:pos="6426"/>
        </w:tabs>
        <w:suppressAutoHyphens/>
        <w:spacing w:line="240" w:lineRule="atLeast"/>
        <w:rPr>
          <w:rFonts w:ascii="Arial" w:hAnsi="Arial" w:cs="Arial"/>
          <w:spacing w:val="-3"/>
          <w:sz w:val="22"/>
          <w:szCs w:val="22"/>
        </w:rPr>
      </w:pPr>
    </w:p>
    <w:p w:rsidR="00EE45F3" w:rsidRPr="00550EB2" w:rsidRDefault="00EE45F3">
      <w:pPr>
        <w:tabs>
          <w:tab w:val="left" w:pos="-432"/>
          <w:tab w:val="left" w:pos="0"/>
          <w:tab w:val="left" w:pos="4368"/>
          <w:tab w:val="left" w:pos="6426"/>
        </w:tabs>
        <w:suppressAutoHyphens/>
        <w:spacing w:line="240" w:lineRule="atLeast"/>
        <w:rPr>
          <w:rFonts w:ascii="Arial" w:hAnsi="Arial" w:cs="Arial"/>
          <w:spacing w:val="-3"/>
          <w:sz w:val="22"/>
          <w:szCs w:val="22"/>
        </w:rPr>
      </w:pPr>
    </w:p>
    <w:p w:rsidR="00EE45F3" w:rsidRPr="00550EB2" w:rsidRDefault="00EE45F3">
      <w:pPr>
        <w:tabs>
          <w:tab w:val="left" w:pos="-432"/>
          <w:tab w:val="left" w:pos="0"/>
          <w:tab w:val="left" w:pos="4368"/>
          <w:tab w:val="left" w:pos="6426"/>
        </w:tabs>
        <w:suppressAutoHyphens/>
        <w:spacing w:line="240" w:lineRule="atLeast"/>
        <w:rPr>
          <w:rFonts w:ascii="Arial" w:hAnsi="Arial" w:cs="Arial"/>
          <w:spacing w:val="-3"/>
          <w:sz w:val="22"/>
          <w:szCs w:val="22"/>
        </w:rPr>
      </w:pPr>
    </w:p>
    <w:p w:rsidR="00EE45F3" w:rsidRPr="00550EB2" w:rsidRDefault="00EE45F3">
      <w:pPr>
        <w:tabs>
          <w:tab w:val="left" w:pos="-432"/>
          <w:tab w:val="left" w:pos="0"/>
          <w:tab w:val="left" w:pos="4368"/>
          <w:tab w:val="left" w:pos="6426"/>
        </w:tabs>
        <w:suppressAutoHyphens/>
        <w:spacing w:line="240" w:lineRule="atLeast"/>
        <w:rPr>
          <w:rFonts w:ascii="Arial" w:hAnsi="Arial" w:cs="Arial"/>
          <w:spacing w:val="-3"/>
          <w:sz w:val="22"/>
          <w:szCs w:val="22"/>
        </w:rPr>
      </w:pPr>
    </w:p>
    <w:p w:rsidR="00EE45F3" w:rsidRPr="00550EB2" w:rsidRDefault="00EE45F3">
      <w:pPr>
        <w:tabs>
          <w:tab w:val="left" w:pos="-432"/>
          <w:tab w:val="left" w:pos="0"/>
          <w:tab w:val="left" w:pos="4368"/>
          <w:tab w:val="left" w:pos="6426"/>
        </w:tabs>
        <w:suppressAutoHyphens/>
        <w:spacing w:line="240" w:lineRule="atLeast"/>
        <w:rPr>
          <w:rFonts w:ascii="Arial" w:hAnsi="Arial" w:cs="Arial"/>
          <w:spacing w:val="-3"/>
          <w:sz w:val="22"/>
          <w:szCs w:val="22"/>
        </w:rPr>
      </w:pPr>
    </w:p>
    <w:p w:rsidR="00EE45F3" w:rsidRDefault="00EE45F3">
      <w:pPr>
        <w:tabs>
          <w:tab w:val="clear" w:pos="5760"/>
          <w:tab w:val="clear" w:pos="9029"/>
          <w:tab w:val="right" w:leader="dot" w:pos="9026"/>
        </w:tabs>
        <w:suppressAutoHyphens/>
        <w:spacing w:line="240" w:lineRule="atLeast"/>
        <w:rPr>
          <w:rFonts w:ascii="Arial" w:hAnsi="Arial" w:cs="Arial"/>
          <w:spacing w:val="-3"/>
          <w:sz w:val="22"/>
          <w:szCs w:val="22"/>
        </w:rPr>
      </w:pPr>
    </w:p>
    <w:p w:rsidR="00EE45F3" w:rsidRPr="00550EB2" w:rsidRDefault="00EE45F3">
      <w:pPr>
        <w:tabs>
          <w:tab w:val="clear" w:pos="5760"/>
          <w:tab w:val="clear" w:pos="9029"/>
          <w:tab w:val="right" w:leader="dot" w:pos="9026"/>
        </w:tabs>
        <w:suppressAutoHyphens/>
        <w:spacing w:line="240" w:lineRule="atLeast"/>
        <w:rPr>
          <w:rFonts w:ascii="Arial" w:hAnsi="Arial" w:cs="Arial"/>
          <w:spacing w:val="-3"/>
          <w:sz w:val="22"/>
          <w:szCs w:val="22"/>
        </w:rPr>
      </w:pPr>
      <w:r w:rsidRPr="00550EB2">
        <w:rPr>
          <w:rFonts w:ascii="Arial" w:hAnsi="Arial" w:cs="Arial"/>
          <w:spacing w:val="-3"/>
          <w:sz w:val="22"/>
          <w:szCs w:val="22"/>
        </w:rPr>
        <w:t>Name (</w:t>
      </w:r>
      <w:proofErr w:type="spellStart"/>
      <w:r w:rsidRPr="00550EB2">
        <w:rPr>
          <w:rFonts w:ascii="Arial" w:hAnsi="Arial" w:cs="Arial"/>
          <w:spacing w:val="-3"/>
          <w:sz w:val="22"/>
          <w:szCs w:val="22"/>
        </w:rPr>
        <w:t>appraisee</w:t>
      </w:r>
      <w:proofErr w:type="spellEnd"/>
      <w:r w:rsidRPr="00550EB2">
        <w:rPr>
          <w:rFonts w:ascii="Arial" w:hAnsi="Arial" w:cs="Arial"/>
          <w:spacing w:val="-3"/>
          <w:sz w:val="22"/>
          <w:szCs w:val="22"/>
        </w:rPr>
        <w:t>)</w:t>
      </w:r>
      <w:r w:rsidRPr="00550EB2">
        <w:rPr>
          <w:rFonts w:ascii="Arial" w:hAnsi="Arial" w:cs="Arial"/>
          <w:spacing w:val="-3"/>
          <w:sz w:val="22"/>
          <w:szCs w:val="22"/>
        </w:rPr>
        <w:tab/>
      </w:r>
      <w:r w:rsidRPr="00550EB2">
        <w:rPr>
          <w:rFonts w:ascii="Arial" w:hAnsi="Arial" w:cs="Arial"/>
          <w:spacing w:val="-3"/>
          <w:sz w:val="22"/>
          <w:szCs w:val="22"/>
        </w:rPr>
        <w:tab/>
      </w:r>
    </w:p>
    <w:p w:rsidR="00EE45F3" w:rsidRPr="00550EB2" w:rsidRDefault="00EE45F3">
      <w:pPr>
        <w:tabs>
          <w:tab w:val="clear" w:pos="5760"/>
          <w:tab w:val="clear" w:pos="9029"/>
          <w:tab w:val="right" w:leader="dot" w:pos="9026"/>
        </w:tabs>
        <w:suppressAutoHyphens/>
        <w:spacing w:line="240" w:lineRule="atLeast"/>
        <w:rPr>
          <w:rFonts w:ascii="Arial" w:hAnsi="Arial" w:cs="Arial"/>
          <w:spacing w:val="-3"/>
          <w:sz w:val="22"/>
          <w:szCs w:val="22"/>
        </w:rPr>
      </w:pPr>
      <w:r w:rsidRPr="00550EB2">
        <w:rPr>
          <w:rFonts w:ascii="Arial" w:hAnsi="Arial" w:cs="Arial"/>
          <w:spacing w:val="-3"/>
          <w:sz w:val="22"/>
          <w:szCs w:val="22"/>
        </w:rPr>
        <w:t xml:space="preserve">Name (appraiser) </w:t>
      </w:r>
      <w:r w:rsidRPr="00550EB2">
        <w:rPr>
          <w:rFonts w:ascii="Arial" w:hAnsi="Arial" w:cs="Arial"/>
          <w:spacing w:val="-3"/>
          <w:sz w:val="22"/>
          <w:szCs w:val="22"/>
        </w:rPr>
        <w:tab/>
      </w:r>
      <w:r w:rsidRPr="00550EB2">
        <w:rPr>
          <w:rFonts w:ascii="Arial" w:hAnsi="Arial" w:cs="Arial"/>
          <w:spacing w:val="-3"/>
          <w:sz w:val="22"/>
          <w:szCs w:val="22"/>
        </w:rPr>
        <w:tab/>
      </w:r>
    </w:p>
    <w:p w:rsidR="00EE45F3" w:rsidRPr="00550EB2" w:rsidRDefault="00EE45F3">
      <w:pPr>
        <w:tabs>
          <w:tab w:val="clear" w:pos="1152"/>
          <w:tab w:val="clear" w:pos="1728"/>
          <w:tab w:val="clear" w:pos="5760"/>
          <w:tab w:val="clear" w:pos="9029"/>
          <w:tab w:val="right" w:leader="dot" w:pos="9026"/>
        </w:tabs>
        <w:suppressAutoHyphens/>
        <w:spacing w:line="240" w:lineRule="atLeast"/>
        <w:rPr>
          <w:rFonts w:ascii="Arial" w:hAnsi="Arial" w:cs="Arial"/>
          <w:spacing w:val="-3"/>
          <w:sz w:val="22"/>
          <w:szCs w:val="22"/>
        </w:rPr>
      </w:pPr>
      <w:r w:rsidRPr="00550EB2">
        <w:rPr>
          <w:rFonts w:ascii="Arial" w:hAnsi="Arial" w:cs="Arial"/>
          <w:spacing w:val="-3"/>
          <w:sz w:val="22"/>
          <w:szCs w:val="22"/>
        </w:rPr>
        <w:t xml:space="preserve">Date </w:t>
      </w:r>
      <w:r w:rsidRPr="00550EB2">
        <w:rPr>
          <w:rFonts w:ascii="Arial" w:hAnsi="Arial" w:cs="Arial"/>
          <w:spacing w:val="-3"/>
          <w:sz w:val="22"/>
          <w:szCs w:val="22"/>
        </w:rPr>
        <w:tab/>
      </w:r>
      <w:r w:rsidRPr="00550EB2">
        <w:rPr>
          <w:rFonts w:ascii="Arial" w:hAnsi="Arial" w:cs="Arial"/>
          <w:spacing w:val="-3"/>
          <w:sz w:val="22"/>
          <w:szCs w:val="22"/>
        </w:rPr>
        <w:tab/>
      </w:r>
    </w:p>
    <w:p w:rsidR="00EE45F3" w:rsidRPr="00550EB2" w:rsidRDefault="00EE45F3">
      <w:pPr>
        <w:tabs>
          <w:tab w:val="left" w:pos="-432"/>
          <w:tab w:val="left" w:pos="0"/>
          <w:tab w:val="left" w:pos="4368"/>
          <w:tab w:val="left" w:pos="6426"/>
        </w:tabs>
        <w:suppressAutoHyphens/>
        <w:spacing w:line="240" w:lineRule="atLeast"/>
        <w:rPr>
          <w:rFonts w:ascii="Arial" w:hAnsi="Arial" w:cs="Arial"/>
          <w:sz w:val="22"/>
          <w:szCs w:val="22"/>
        </w:rPr>
      </w:pPr>
      <w:r w:rsidRPr="00550EB2">
        <w:rPr>
          <w:rFonts w:ascii="Arial" w:hAnsi="Arial" w:cs="Arial"/>
          <w:spacing w:val="-3"/>
          <w:sz w:val="22"/>
          <w:szCs w:val="22"/>
        </w:rPr>
        <w:t xml:space="preserve">The completed form should be sent to the head of department </w:t>
      </w:r>
      <w:r w:rsidR="00EE5001">
        <w:rPr>
          <w:rFonts w:ascii="Arial" w:hAnsi="Arial" w:cs="Arial"/>
          <w:spacing w:val="-3"/>
          <w:sz w:val="22"/>
          <w:szCs w:val="22"/>
        </w:rPr>
        <w:t>within a month of the appraisal discussion</w:t>
      </w:r>
      <w:r w:rsidRPr="00550EB2">
        <w:rPr>
          <w:rFonts w:ascii="Arial" w:hAnsi="Arial" w:cs="Arial"/>
          <w:spacing w:val="-3"/>
          <w:sz w:val="22"/>
          <w:szCs w:val="22"/>
        </w:rPr>
        <w:t xml:space="preserve">. The </w:t>
      </w:r>
      <w:proofErr w:type="spellStart"/>
      <w:r w:rsidRPr="00550EB2">
        <w:rPr>
          <w:rFonts w:ascii="Arial" w:hAnsi="Arial" w:cs="Arial"/>
          <w:spacing w:val="-3"/>
          <w:sz w:val="22"/>
          <w:szCs w:val="22"/>
        </w:rPr>
        <w:t>appraisee</w:t>
      </w:r>
      <w:proofErr w:type="spellEnd"/>
      <w:r w:rsidRPr="00550EB2">
        <w:rPr>
          <w:rFonts w:ascii="Arial" w:hAnsi="Arial" w:cs="Arial"/>
          <w:spacing w:val="-3"/>
          <w:sz w:val="22"/>
          <w:szCs w:val="22"/>
        </w:rPr>
        <w:t xml:space="preserve"> should retain a copy of the completed form.</w:t>
      </w:r>
    </w:p>
    <w:sectPr w:rsidR="00EE45F3" w:rsidRPr="00550EB2" w:rsidSect="009F6394">
      <w:headerReference w:type="default" r:id="rId9"/>
      <w:footnotePr>
        <w:numRestart w:val="eachPage"/>
      </w:footnotePr>
      <w:pgSz w:w="11906" w:h="16838" w:code="9"/>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E6B" w:rsidRDefault="00876E6B" w:rsidP="00EE45F3">
      <w:pPr>
        <w:spacing w:after="0"/>
      </w:pPr>
      <w:r>
        <w:separator/>
      </w:r>
    </w:p>
  </w:endnote>
  <w:endnote w:type="continuationSeparator" w:id="0">
    <w:p w:rsidR="00876E6B" w:rsidRDefault="00876E6B" w:rsidP="00EE45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Italic">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E6B" w:rsidRDefault="00876E6B">
      <w:pPr>
        <w:pStyle w:val="Footer"/>
      </w:pPr>
    </w:p>
  </w:footnote>
  <w:footnote w:type="continuationSeparator" w:id="0">
    <w:p w:rsidR="00876E6B" w:rsidRDefault="00876E6B">
      <w:pPr>
        <w:pStyle w:val="Footer"/>
      </w:pPr>
    </w:p>
  </w:footnote>
  <w:footnote w:type="continuationNotice" w:id="1">
    <w:p w:rsidR="00876E6B" w:rsidRDefault="00876E6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F3" w:rsidRDefault="00EE45F3">
    <w:pPr>
      <w:pStyle w:val="Header"/>
    </w:pPr>
    <w:r>
      <w:tab/>
      <w:t xml:space="preserve">- </w:t>
    </w:r>
    <w:r w:rsidR="001E47AC">
      <w:fldChar w:fldCharType="begin"/>
    </w:r>
    <w:r w:rsidR="001E47AC">
      <w:instrText xml:space="preserve"> PAGE </w:instrText>
    </w:r>
    <w:r w:rsidR="001E47AC">
      <w:fldChar w:fldCharType="separate"/>
    </w:r>
    <w:r w:rsidR="00D64134">
      <w:rPr>
        <w:noProof/>
      </w:rPr>
      <w:t>5</w:t>
    </w:r>
    <w:r w:rsidR="001E47AC">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970"/>
    <w:multiLevelType w:val="hybridMultilevel"/>
    <w:tmpl w:val="F1468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8"/>
  </w:num>
  <w:num w:numId="5">
    <w:abstractNumId w:val="4"/>
  </w:num>
  <w:num w:numId="6">
    <w:abstractNumId w:val="9"/>
  </w:num>
  <w:num w:numId="7">
    <w:abstractNumId w:val="6"/>
  </w:num>
  <w:num w:numId="8">
    <w:abstractNumId w:val="10"/>
  </w:num>
  <w:num w:numId="9">
    <w:abstractNumId w:val="11"/>
  </w:num>
  <w:num w:numId="10">
    <w:abstractNumId w:val="1"/>
  </w:num>
  <w:num w:numId="11">
    <w:abstractNumId w:val="7"/>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proofState w:spelling="clean"/>
  <w:defaultTabStop w:val="576"/>
  <w:drawingGridHorizontalSpacing w:val="120"/>
  <w:displayHorizontalDrawingGridEvery w:val="2"/>
  <w:displayVerticalDrawingGridEvery w:val="2"/>
  <w:noPunctuationKerning/>
  <w:characterSpacingControl w:val="doNotCompres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B7"/>
    <w:rsid w:val="000A33AF"/>
    <w:rsid w:val="00113560"/>
    <w:rsid w:val="001E47AC"/>
    <w:rsid w:val="00237CB4"/>
    <w:rsid w:val="003038E7"/>
    <w:rsid w:val="003C42E6"/>
    <w:rsid w:val="00464C5F"/>
    <w:rsid w:val="004D6974"/>
    <w:rsid w:val="00505D43"/>
    <w:rsid w:val="00550EB2"/>
    <w:rsid w:val="00583F7E"/>
    <w:rsid w:val="005F51E9"/>
    <w:rsid w:val="006039DE"/>
    <w:rsid w:val="006361DE"/>
    <w:rsid w:val="006C0086"/>
    <w:rsid w:val="00753E77"/>
    <w:rsid w:val="00784AF3"/>
    <w:rsid w:val="007E622F"/>
    <w:rsid w:val="007F6739"/>
    <w:rsid w:val="00876E6B"/>
    <w:rsid w:val="008A4264"/>
    <w:rsid w:val="008D144D"/>
    <w:rsid w:val="008D33B7"/>
    <w:rsid w:val="00917FAA"/>
    <w:rsid w:val="00981232"/>
    <w:rsid w:val="009A4989"/>
    <w:rsid w:val="009F6394"/>
    <w:rsid w:val="00A458AD"/>
    <w:rsid w:val="00B12A06"/>
    <w:rsid w:val="00BE36D7"/>
    <w:rsid w:val="00BF1F75"/>
    <w:rsid w:val="00C512BC"/>
    <w:rsid w:val="00CB131A"/>
    <w:rsid w:val="00CD4400"/>
    <w:rsid w:val="00D64134"/>
    <w:rsid w:val="00E46966"/>
    <w:rsid w:val="00E80FA9"/>
    <w:rsid w:val="00E81EF3"/>
    <w:rsid w:val="00EB1F5F"/>
    <w:rsid w:val="00ED4014"/>
    <w:rsid w:val="00EE45F3"/>
    <w:rsid w:val="00EE5001"/>
    <w:rsid w:val="00EF3762"/>
    <w:rsid w:val="00F85BB1"/>
    <w:rsid w:val="00FF6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B7C5F"/>
  <w15:docId w15:val="{E09652E0-DA6B-4EAD-B480-F7107C93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394"/>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rsid w:val="009F6394"/>
    <w:pPr>
      <w:keepNext/>
      <w:spacing w:before="360" w:after="120"/>
      <w:outlineLvl w:val="0"/>
    </w:pPr>
    <w:rPr>
      <w:rFonts w:cs="Arial"/>
      <w:b/>
      <w:bCs/>
      <w:caps/>
      <w:kern w:val="32"/>
      <w:szCs w:val="32"/>
    </w:rPr>
  </w:style>
  <w:style w:type="paragraph" w:styleId="Heading2">
    <w:name w:val="heading 2"/>
    <w:basedOn w:val="Normal"/>
    <w:next w:val="Normal"/>
    <w:qFormat/>
    <w:rsid w:val="009F6394"/>
    <w:pPr>
      <w:keepNext/>
      <w:numPr>
        <w:ilvl w:val="1"/>
        <w:numId w:val="20"/>
      </w:numPr>
      <w:spacing w:before="240" w:after="120"/>
      <w:outlineLvl w:val="1"/>
    </w:pPr>
    <w:rPr>
      <w:rFonts w:cs="Arial"/>
      <w:b/>
      <w:bCs/>
      <w:iCs/>
      <w:szCs w:val="28"/>
    </w:rPr>
  </w:style>
  <w:style w:type="paragraph" w:styleId="Heading3">
    <w:name w:val="heading 3"/>
    <w:basedOn w:val="Normal"/>
    <w:next w:val="Normal"/>
    <w:qFormat/>
    <w:rsid w:val="009F6394"/>
    <w:pPr>
      <w:keepNext/>
      <w:numPr>
        <w:ilvl w:val="2"/>
        <w:numId w:val="20"/>
      </w:numPr>
      <w:spacing w:before="240" w:after="120"/>
      <w:outlineLvl w:val="2"/>
    </w:pPr>
    <w:rPr>
      <w:rFonts w:cs="Arial"/>
      <w:bCs/>
      <w:i/>
      <w:szCs w:val="26"/>
    </w:rPr>
  </w:style>
  <w:style w:type="paragraph" w:styleId="Heading4">
    <w:name w:val="heading 4"/>
    <w:basedOn w:val="Normal"/>
    <w:next w:val="Normal"/>
    <w:qFormat/>
    <w:rsid w:val="009F6394"/>
    <w:pPr>
      <w:keepNext/>
      <w:numPr>
        <w:ilvl w:val="3"/>
        <w:numId w:val="20"/>
      </w:numPr>
      <w:spacing w:before="240" w:after="60"/>
      <w:outlineLvl w:val="3"/>
    </w:pPr>
    <w:rPr>
      <w:b/>
      <w:bCs/>
      <w:sz w:val="28"/>
      <w:szCs w:val="28"/>
    </w:rPr>
  </w:style>
  <w:style w:type="paragraph" w:styleId="Heading5">
    <w:name w:val="heading 5"/>
    <w:basedOn w:val="Normal"/>
    <w:next w:val="Normal"/>
    <w:qFormat/>
    <w:rsid w:val="009F6394"/>
    <w:pPr>
      <w:numPr>
        <w:ilvl w:val="4"/>
        <w:numId w:val="20"/>
      </w:numPr>
      <w:spacing w:before="240" w:after="60"/>
      <w:outlineLvl w:val="4"/>
    </w:pPr>
    <w:rPr>
      <w:b/>
      <w:bCs/>
      <w:i/>
      <w:iCs/>
      <w:sz w:val="26"/>
      <w:szCs w:val="26"/>
    </w:rPr>
  </w:style>
  <w:style w:type="paragraph" w:styleId="Heading6">
    <w:name w:val="heading 6"/>
    <w:basedOn w:val="Normal"/>
    <w:next w:val="Normal"/>
    <w:qFormat/>
    <w:rsid w:val="009F6394"/>
    <w:pPr>
      <w:numPr>
        <w:ilvl w:val="5"/>
        <w:numId w:val="20"/>
      </w:numPr>
      <w:spacing w:before="240" w:after="60"/>
      <w:outlineLvl w:val="5"/>
    </w:pPr>
    <w:rPr>
      <w:b/>
      <w:bCs/>
      <w:sz w:val="22"/>
      <w:szCs w:val="22"/>
    </w:rPr>
  </w:style>
  <w:style w:type="paragraph" w:styleId="Heading7">
    <w:name w:val="heading 7"/>
    <w:basedOn w:val="Normal"/>
    <w:next w:val="Normal"/>
    <w:qFormat/>
    <w:rsid w:val="009F6394"/>
    <w:pPr>
      <w:numPr>
        <w:ilvl w:val="6"/>
        <w:numId w:val="20"/>
      </w:numPr>
      <w:spacing w:before="240" w:after="60"/>
      <w:outlineLvl w:val="6"/>
    </w:pPr>
  </w:style>
  <w:style w:type="paragraph" w:styleId="Heading8">
    <w:name w:val="heading 8"/>
    <w:basedOn w:val="Normal"/>
    <w:next w:val="Normal"/>
    <w:qFormat/>
    <w:rsid w:val="009F6394"/>
    <w:pPr>
      <w:numPr>
        <w:ilvl w:val="7"/>
        <w:numId w:val="20"/>
      </w:numPr>
      <w:spacing w:before="240" w:after="60"/>
      <w:outlineLvl w:val="7"/>
    </w:pPr>
    <w:rPr>
      <w:i/>
      <w:iCs/>
    </w:rPr>
  </w:style>
  <w:style w:type="paragraph" w:styleId="Heading9">
    <w:name w:val="heading 9"/>
    <w:basedOn w:val="Normal"/>
    <w:next w:val="Normal"/>
    <w:qFormat/>
    <w:rsid w:val="009F6394"/>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rsid w:val="009F6394"/>
    <w:pPr>
      <w:widowControl w:val="0"/>
      <w:pBdr>
        <w:top w:val="double" w:sz="4" w:space="1" w:color="auto"/>
        <w:left w:val="double" w:sz="4" w:space="4" w:color="auto"/>
        <w:bottom w:val="double" w:sz="4" w:space="1" w:color="auto"/>
        <w:right w:val="double" w:sz="4" w:space="4" w:color="auto"/>
      </w:pBdr>
      <w:shd w:val="clear" w:color="auto" w:fill="FFFFFF"/>
      <w:suppressAutoHyphens/>
      <w:autoSpaceDE w:val="0"/>
      <w:autoSpaceDN w:val="0"/>
      <w:adjustRightInd w:val="0"/>
      <w:spacing w:line="240" w:lineRule="atLeast"/>
    </w:pPr>
    <w:rPr>
      <w:rFonts w:ascii="CG Times Italic" w:hAnsi="CG Times Italic"/>
      <w:i/>
      <w:vanish/>
      <w:color w:val="0000FF"/>
    </w:rPr>
  </w:style>
  <w:style w:type="paragraph" w:styleId="Header">
    <w:name w:val="header"/>
    <w:basedOn w:val="Normal"/>
    <w:semiHidden/>
    <w:rsid w:val="009F6394"/>
    <w:pPr>
      <w:tabs>
        <w:tab w:val="clear" w:pos="576"/>
        <w:tab w:val="clear" w:pos="1152"/>
        <w:tab w:val="clear" w:pos="1728"/>
        <w:tab w:val="clear" w:pos="5760"/>
        <w:tab w:val="center" w:pos="4507"/>
      </w:tabs>
    </w:pPr>
  </w:style>
  <w:style w:type="paragraph" w:styleId="Footer">
    <w:name w:val="footer"/>
    <w:basedOn w:val="Normal"/>
    <w:semiHidden/>
    <w:rsid w:val="009F6394"/>
    <w:pPr>
      <w:tabs>
        <w:tab w:val="clear" w:pos="576"/>
        <w:tab w:val="clear" w:pos="1152"/>
        <w:tab w:val="clear" w:pos="1728"/>
        <w:tab w:val="clear" w:pos="5760"/>
        <w:tab w:val="center" w:pos="4507"/>
      </w:tabs>
      <w:spacing w:before="240" w:after="0"/>
    </w:pPr>
  </w:style>
  <w:style w:type="character" w:styleId="PageNumber">
    <w:name w:val="page number"/>
    <w:basedOn w:val="DefaultParagraphFont"/>
    <w:semiHidden/>
    <w:rsid w:val="009F6394"/>
  </w:style>
  <w:style w:type="paragraph" w:styleId="FootnoteText">
    <w:name w:val="footnote text"/>
    <w:basedOn w:val="Normal"/>
    <w:semiHidden/>
    <w:rsid w:val="009F6394"/>
    <w:pPr>
      <w:spacing w:after="80" w:line="200" w:lineRule="exact"/>
      <w:ind w:firstLine="288"/>
    </w:pPr>
    <w:rPr>
      <w:sz w:val="19"/>
      <w:szCs w:val="20"/>
    </w:rPr>
  </w:style>
  <w:style w:type="character" w:styleId="FootnoteReference">
    <w:name w:val="footnote reference"/>
    <w:basedOn w:val="DefaultParagraphFont"/>
    <w:semiHidden/>
    <w:rsid w:val="009F6394"/>
    <w:rPr>
      <w:vertAlign w:val="superscript"/>
    </w:rPr>
  </w:style>
  <w:style w:type="paragraph" w:styleId="NoteHeading">
    <w:name w:val="Note Heading"/>
    <w:basedOn w:val="Normal"/>
    <w:next w:val="Normal"/>
    <w:semiHidden/>
    <w:rsid w:val="009F6394"/>
    <w:pPr>
      <w:numPr>
        <w:numId w:val="21"/>
      </w:numPr>
    </w:pPr>
    <w:rPr>
      <w:color w:val="FF0000"/>
    </w:rPr>
  </w:style>
  <w:style w:type="paragraph" w:styleId="Signature">
    <w:name w:val="Signature"/>
    <w:basedOn w:val="Normal"/>
    <w:semiHidden/>
    <w:rsid w:val="009F6394"/>
    <w:pPr>
      <w:ind w:left="3888"/>
      <w:jc w:val="left"/>
    </w:pPr>
  </w:style>
  <w:style w:type="paragraph" w:styleId="Title">
    <w:name w:val="Title"/>
    <w:basedOn w:val="Normal"/>
    <w:next w:val="Normal"/>
    <w:qFormat/>
    <w:rsid w:val="009F6394"/>
    <w:pPr>
      <w:jc w:val="center"/>
      <w:outlineLvl w:val="0"/>
    </w:pPr>
    <w:rPr>
      <w:rFonts w:cs="Arial"/>
      <w:b/>
      <w:bCs/>
      <w:kern w:val="28"/>
      <w:szCs w:val="32"/>
    </w:rPr>
  </w:style>
  <w:style w:type="paragraph" w:customStyle="1" w:styleId="LetterAddress">
    <w:name w:val="Letter Address"/>
    <w:basedOn w:val="Normal"/>
    <w:rsid w:val="009F6394"/>
    <w:pPr>
      <w:spacing w:after="280"/>
      <w:jc w:val="left"/>
    </w:pPr>
    <w:rPr>
      <w:sz w:val="22"/>
      <w:szCs w:val="22"/>
    </w:rPr>
  </w:style>
  <w:style w:type="paragraph" w:customStyle="1" w:styleId="LetterFooter">
    <w:name w:val="Letter Footer"/>
    <w:basedOn w:val="Footer"/>
    <w:rsid w:val="009F6394"/>
    <w:pPr>
      <w:jc w:val="center"/>
    </w:pPr>
    <w:rPr>
      <w:sz w:val="18"/>
      <w:szCs w:val="18"/>
    </w:rPr>
  </w:style>
  <w:style w:type="paragraph" w:customStyle="1" w:styleId="LetterFrom">
    <w:name w:val="Letter From"/>
    <w:basedOn w:val="Normal"/>
    <w:rsid w:val="009F6394"/>
    <w:pPr>
      <w:spacing w:after="840"/>
      <w:jc w:val="left"/>
    </w:pPr>
    <w:rPr>
      <w:sz w:val="22"/>
      <w:szCs w:val="22"/>
    </w:rPr>
  </w:style>
  <w:style w:type="paragraph" w:styleId="Salutation">
    <w:name w:val="Salutation"/>
    <w:basedOn w:val="Normal"/>
    <w:next w:val="Normal"/>
    <w:semiHidden/>
    <w:rsid w:val="009F6394"/>
    <w:pPr>
      <w:spacing w:before="240"/>
      <w:jc w:val="left"/>
    </w:pPr>
  </w:style>
  <w:style w:type="paragraph" w:customStyle="1" w:styleId="Address">
    <w:name w:val="Address"/>
    <w:basedOn w:val="Normal"/>
    <w:rsid w:val="009F6394"/>
    <w:pPr>
      <w:spacing w:after="0"/>
      <w:ind w:left="144" w:hanging="144"/>
      <w:jc w:val="left"/>
    </w:pPr>
  </w:style>
  <w:style w:type="paragraph" w:styleId="ListParagraph">
    <w:name w:val="List Paragraph"/>
    <w:basedOn w:val="Normal"/>
    <w:uiPriority w:val="34"/>
    <w:qFormat/>
    <w:rsid w:val="006361DE"/>
    <w:pPr>
      <w:tabs>
        <w:tab w:val="clear" w:pos="576"/>
        <w:tab w:val="clear" w:pos="1152"/>
        <w:tab w:val="clear" w:pos="1728"/>
        <w:tab w:val="clear" w:pos="5760"/>
        <w:tab w:val="clear" w:pos="9029"/>
      </w:tabs>
      <w:ind w:left="720"/>
      <w:contextualSpacing/>
      <w:jc w:val="left"/>
    </w:pPr>
    <w:rPr>
      <w:rFonts w:ascii="Arial" w:eastAsiaTheme="minorHAnsi" w:hAnsi="Arial" w:cs="Arial"/>
      <w:sz w:val="22"/>
      <w:szCs w:val="22"/>
    </w:rPr>
  </w:style>
  <w:style w:type="paragraph" w:customStyle="1" w:styleId="Normal1">
    <w:name w:val="Normal1"/>
    <w:basedOn w:val="Normal"/>
    <w:rsid w:val="00113560"/>
    <w:pPr>
      <w:tabs>
        <w:tab w:val="clear" w:pos="576"/>
        <w:tab w:val="clear" w:pos="1152"/>
        <w:tab w:val="clear" w:pos="1728"/>
        <w:tab w:val="clear" w:pos="5760"/>
        <w:tab w:val="clear" w:pos="9029"/>
      </w:tabs>
      <w:spacing w:before="100" w:beforeAutospacing="1" w:after="100" w:afterAutospacing="1"/>
      <w:jc w:val="left"/>
    </w:pPr>
    <w:rPr>
      <w:lang w:eastAsia="en-GB"/>
    </w:rPr>
  </w:style>
  <w:style w:type="character" w:styleId="Strong">
    <w:name w:val="Strong"/>
    <w:basedOn w:val="DefaultParagraphFont"/>
    <w:uiPriority w:val="22"/>
    <w:qFormat/>
    <w:rsid w:val="00113560"/>
    <w:rPr>
      <w:b/>
      <w:bCs/>
    </w:rPr>
  </w:style>
  <w:style w:type="character" w:customStyle="1" w:styleId="apple-converted-space">
    <w:name w:val="apple-converted-space"/>
    <w:basedOn w:val="DefaultParagraphFont"/>
    <w:rsid w:val="00113560"/>
  </w:style>
  <w:style w:type="character" w:styleId="Emphasis">
    <w:name w:val="Emphasis"/>
    <w:basedOn w:val="DefaultParagraphFont"/>
    <w:uiPriority w:val="20"/>
    <w:qFormat/>
    <w:rsid w:val="00113560"/>
    <w:rPr>
      <w:i/>
      <w:iCs/>
    </w:rPr>
  </w:style>
  <w:style w:type="character" w:styleId="Hyperlink">
    <w:name w:val="Hyperlink"/>
    <w:basedOn w:val="DefaultParagraphFont"/>
    <w:uiPriority w:val="99"/>
    <w:semiHidden/>
    <w:unhideWhenUsed/>
    <w:rsid w:val="001135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605639">
      <w:bodyDiv w:val="1"/>
      <w:marLeft w:val="0"/>
      <w:marRight w:val="0"/>
      <w:marTop w:val="0"/>
      <w:marBottom w:val="0"/>
      <w:divBdr>
        <w:top w:val="none" w:sz="0" w:space="0" w:color="auto"/>
        <w:left w:val="none" w:sz="0" w:space="0" w:color="auto"/>
        <w:bottom w:val="none" w:sz="0" w:space="0" w:color="auto"/>
        <w:right w:val="none" w:sz="0" w:space="0" w:color="auto"/>
      </w:divBdr>
    </w:div>
    <w:div w:id="134416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arning.ox.ac.uk/index.php" TargetMode="External"/><Relationship Id="rId3" Type="http://schemas.openxmlformats.org/officeDocument/2006/relationships/settings" Target="settings.xml"/><Relationship Id="rId7" Type="http://schemas.openxmlformats.org/officeDocument/2006/relationships/hyperlink" Target="mailto:services@learning.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1177</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STRICTLY CONFIDENTIAL</vt:lpstr>
    </vt:vector>
  </TitlesOfParts>
  <Company>University of Oxford</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creator>Stella Chaulk</dc:creator>
  <cp:lastModifiedBy>Clare Wickings</cp:lastModifiedBy>
  <cp:revision>5</cp:revision>
  <cp:lastPrinted>2002-06-17T12:25:00Z</cp:lastPrinted>
  <dcterms:created xsi:type="dcterms:W3CDTF">2019-05-21T15:02:00Z</dcterms:created>
  <dcterms:modified xsi:type="dcterms:W3CDTF">2019-05-21T15:09:00Z</dcterms:modified>
</cp:coreProperties>
</file>