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9FD" w:rsidRPr="009429FD" w:rsidRDefault="009429FD" w:rsidP="009429F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724B8F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0808643A" wp14:editId="44F9B34D">
            <wp:simplePos x="0" y="0"/>
            <wp:positionH relativeFrom="column">
              <wp:posOffset>5219700</wp:posOffset>
            </wp:positionH>
            <wp:positionV relativeFrom="paragraph">
              <wp:posOffset>-516890</wp:posOffset>
            </wp:positionV>
            <wp:extent cx="1334303" cy="6572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303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29FD">
        <w:rPr>
          <w:b/>
          <w:sz w:val="28"/>
          <w:szCs w:val="28"/>
          <w:u w:val="single"/>
        </w:rPr>
        <w:t>The Living Well Oxford “pop-up shop”</w:t>
      </w:r>
      <w:r w:rsidR="00C41D0D">
        <w:rPr>
          <w:b/>
          <w:sz w:val="28"/>
          <w:szCs w:val="28"/>
          <w:u w:val="single"/>
        </w:rPr>
        <w:t>, May 2017</w:t>
      </w:r>
    </w:p>
    <w:p w:rsidR="00376FF6" w:rsidRPr="009429FD" w:rsidRDefault="00BB70D7" w:rsidP="009429F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Expression of Interest </w:t>
      </w:r>
      <w:r w:rsidR="009429FD">
        <w:rPr>
          <w:b/>
          <w:sz w:val="28"/>
          <w:szCs w:val="28"/>
          <w:u w:val="single"/>
        </w:rPr>
        <w:t>F</w:t>
      </w:r>
      <w:r w:rsidR="00BB4BA0" w:rsidRPr="009429FD">
        <w:rPr>
          <w:b/>
          <w:sz w:val="28"/>
          <w:szCs w:val="28"/>
          <w:u w:val="single"/>
        </w:rPr>
        <w:t>orm</w:t>
      </w:r>
    </w:p>
    <w:p w:rsidR="00BB4BA0" w:rsidRDefault="00BB4BA0" w:rsidP="00BB4BA0">
      <w:pPr>
        <w:spacing w:after="0" w:line="240" w:lineRule="auto"/>
      </w:pPr>
    </w:p>
    <w:p w:rsidR="00BB70D7" w:rsidRDefault="005B0937" w:rsidP="005B0937">
      <w:pPr>
        <w:tabs>
          <w:tab w:val="left" w:pos="3119"/>
          <w:tab w:val="right" w:pos="9638"/>
        </w:tabs>
        <w:spacing w:after="0" w:line="240" w:lineRule="auto"/>
        <w:jc w:val="both"/>
      </w:pPr>
      <w:r>
        <w:t xml:space="preserve">Thank you for </w:t>
      </w:r>
      <w:r w:rsidR="00C41D0D">
        <w:t xml:space="preserve">your </w:t>
      </w:r>
      <w:r>
        <w:t>interest in participating in the Living Well Oxford “pop-up shop”.</w:t>
      </w:r>
      <w:r w:rsidR="00BB70D7">
        <w:t xml:space="preserve">  At this stage, we are looking to gauge the levels of interest amongst potential participants and assess the range of topics and types of activity which could be included.</w:t>
      </w:r>
      <w:r w:rsidR="00C41D0D">
        <w:t xml:space="preserve">  We will circulate a more detailed app</w:t>
      </w:r>
      <w:r w:rsidR="00D514D2">
        <w:t>lication form in November</w:t>
      </w:r>
      <w:r w:rsidR="00C41D0D">
        <w:t>.</w:t>
      </w:r>
    </w:p>
    <w:p w:rsidR="00BB70D7" w:rsidRDefault="00BB70D7" w:rsidP="005B0937">
      <w:pPr>
        <w:tabs>
          <w:tab w:val="left" w:pos="3119"/>
          <w:tab w:val="right" w:pos="9638"/>
        </w:tabs>
        <w:spacing w:after="0" w:line="240" w:lineRule="auto"/>
        <w:jc w:val="both"/>
      </w:pPr>
    </w:p>
    <w:p w:rsidR="00025598" w:rsidRDefault="005B0937" w:rsidP="005B0937">
      <w:pPr>
        <w:tabs>
          <w:tab w:val="left" w:pos="3119"/>
          <w:tab w:val="right" w:pos="9638"/>
        </w:tabs>
        <w:spacing w:after="0" w:line="240" w:lineRule="auto"/>
        <w:jc w:val="both"/>
      </w:pPr>
      <w:r w:rsidRPr="005B0937">
        <w:t xml:space="preserve">The </w:t>
      </w:r>
      <w:r>
        <w:t xml:space="preserve">“pop-up shop” will be hosted </w:t>
      </w:r>
      <w:r w:rsidR="00E63B3B">
        <w:t>Templars Square Shopping Centre</w:t>
      </w:r>
      <w:r w:rsidR="00E63B3B">
        <w:t xml:space="preserve">, </w:t>
      </w:r>
      <w:r>
        <w:t xml:space="preserve">in </w:t>
      </w:r>
      <w:r w:rsidR="00E63B3B">
        <w:t xml:space="preserve">Bank Court (the open area by the banks, at the top of the escalator and stairs) and in Bank Court Chambers (some rooms upstairs).  </w:t>
      </w:r>
      <w:r w:rsidR="00795109">
        <w:t>The</w:t>
      </w:r>
      <w:r>
        <w:t xml:space="preserve"> activities </w:t>
      </w:r>
      <w:r w:rsidR="00E63B3B">
        <w:t xml:space="preserve">in Bank Court </w:t>
      </w:r>
      <w:r>
        <w:t>will be grouped in small clusters</w:t>
      </w:r>
      <w:r w:rsidR="00025598">
        <w:t>, similar to the set-up of Health Day (the hands-on fair held at Templars Square on 2</w:t>
      </w:r>
      <w:r w:rsidR="00025598" w:rsidRPr="00025598">
        <w:rPr>
          <w:vertAlign w:val="superscript"/>
        </w:rPr>
        <w:t>nd</w:t>
      </w:r>
      <w:r w:rsidR="00025598">
        <w:t xml:space="preserve"> July 2016, as part of Oxfordshire Science Festival).</w:t>
      </w:r>
      <w:r w:rsidR="00E63B3B">
        <w:t xml:space="preserve">  Bank Court Chambers will provide additional quieter space to use e.g. for hosting talks and playing video / film content, and will provide the opportunity for visitors to have a longer dwell time with the activities and talking to the shop participants.</w:t>
      </w:r>
    </w:p>
    <w:p w:rsidR="00025598" w:rsidRDefault="00025598" w:rsidP="005B0937">
      <w:pPr>
        <w:tabs>
          <w:tab w:val="left" w:pos="3119"/>
          <w:tab w:val="right" w:pos="9638"/>
        </w:tabs>
        <w:spacing w:after="0" w:line="240" w:lineRule="auto"/>
        <w:jc w:val="both"/>
      </w:pPr>
    </w:p>
    <w:p w:rsidR="00025598" w:rsidRDefault="00795109" w:rsidP="005B0937">
      <w:pPr>
        <w:tabs>
          <w:tab w:val="left" w:pos="3119"/>
          <w:tab w:val="right" w:pos="9638"/>
        </w:tabs>
        <w:spacing w:after="0" w:line="240" w:lineRule="auto"/>
        <w:jc w:val="both"/>
      </w:pPr>
      <w:r>
        <w:t xml:space="preserve">The title of the “pop-up shop” is “Ageing: From Birth and Beyond”.  We want to include a range of </w:t>
      </w:r>
      <w:r w:rsidR="00C41D0D">
        <w:t>hands-on a</w:t>
      </w:r>
      <w:r>
        <w:t>ctivities and o</w:t>
      </w:r>
      <w:r w:rsidR="00C41D0D">
        <w:t>pportunities which highlight the research in Oxford</w:t>
      </w:r>
      <w:r>
        <w:t xml:space="preserve"> which is investigating how our bodies change</w:t>
      </w:r>
      <w:r w:rsidR="00C41D0D">
        <w:t>, develop</w:t>
      </w:r>
      <w:r>
        <w:t xml:space="preserve"> and age at different stages of our lives (not just in our later years)</w:t>
      </w:r>
      <w:r w:rsidR="00CB2FDC">
        <w:t>, and indicates what measures we can take to look after ourselves</w:t>
      </w:r>
      <w:r>
        <w:t>.  We are interpreting “ageing” in a broad sense</w:t>
      </w:r>
      <w:r w:rsidR="00CB2FDC">
        <w:t>, and would like to have content which is appealing to a range of audiences</w:t>
      </w:r>
      <w:r>
        <w:t>.  There will be a strand of the “pop-up shop” which focusses on dementia, as this is a significant element to ageing in our later years, and an area of extensive research in Oxford.</w:t>
      </w:r>
    </w:p>
    <w:p w:rsidR="00795109" w:rsidRDefault="00795109" w:rsidP="005B0937">
      <w:pPr>
        <w:tabs>
          <w:tab w:val="left" w:pos="3119"/>
          <w:tab w:val="right" w:pos="9638"/>
        </w:tabs>
        <w:spacing w:after="0" w:line="240" w:lineRule="auto"/>
        <w:jc w:val="both"/>
      </w:pPr>
    </w:p>
    <w:p w:rsidR="00795109" w:rsidRDefault="00795109" w:rsidP="005B0937">
      <w:pPr>
        <w:tabs>
          <w:tab w:val="left" w:pos="3119"/>
          <w:tab w:val="right" w:pos="9638"/>
        </w:tabs>
        <w:spacing w:after="0" w:line="240" w:lineRule="auto"/>
        <w:jc w:val="both"/>
      </w:pPr>
      <w:r>
        <w:t>We would like to encourage expressions of interest from across the Medical Sciences Divis</w:t>
      </w:r>
      <w:r w:rsidR="00A94D14">
        <w:t>i</w:t>
      </w:r>
      <w:r>
        <w:t xml:space="preserve">on of the </w:t>
      </w:r>
      <w:r w:rsidRPr="00AE4BD5">
        <w:t>University of Oxford as well</w:t>
      </w:r>
      <w:r w:rsidR="00A94D14" w:rsidRPr="00AE4BD5">
        <w:t xml:space="preserve"> as the Faculty of Health and Life Sciences at Oxford Brookes University.  In</w:t>
      </w:r>
      <w:r w:rsidR="00A94D14">
        <w:t xml:space="preserve"> addition, we </w:t>
      </w:r>
      <w:r w:rsidR="00C41D0D">
        <w:t>will</w:t>
      </w:r>
      <w:r>
        <w:t xml:space="preserve"> collaborate with </w:t>
      </w:r>
      <w:r w:rsidR="00A94D14">
        <w:t>charity and public health partners.</w:t>
      </w:r>
    </w:p>
    <w:p w:rsidR="00AE4BD5" w:rsidRDefault="00AE4BD5" w:rsidP="005B0937">
      <w:pPr>
        <w:tabs>
          <w:tab w:val="left" w:pos="3119"/>
          <w:tab w:val="right" w:pos="9638"/>
        </w:tabs>
        <w:spacing w:after="0" w:line="240" w:lineRule="auto"/>
        <w:jc w:val="both"/>
      </w:pPr>
    </w:p>
    <w:p w:rsidR="00D514D2" w:rsidRDefault="00D514D2" w:rsidP="00AE4BD5">
      <w:pPr>
        <w:pBdr>
          <w:bottom w:val="double" w:sz="4" w:space="1" w:color="auto"/>
        </w:pBdr>
        <w:tabs>
          <w:tab w:val="left" w:pos="3119"/>
          <w:tab w:val="right" w:pos="9638"/>
        </w:tabs>
        <w:spacing w:after="0" w:line="240" w:lineRule="auto"/>
        <w:jc w:val="both"/>
      </w:pPr>
    </w:p>
    <w:p w:rsidR="00C41D0D" w:rsidRDefault="00C41D0D" w:rsidP="00ED3238">
      <w:pPr>
        <w:tabs>
          <w:tab w:val="left" w:pos="2552"/>
          <w:tab w:val="right" w:pos="9638"/>
        </w:tabs>
        <w:spacing w:after="0" w:line="240" w:lineRule="auto"/>
      </w:pPr>
    </w:p>
    <w:p w:rsidR="00D514D2" w:rsidRDefault="00D514D2" w:rsidP="00ED3238">
      <w:pPr>
        <w:tabs>
          <w:tab w:val="left" w:pos="2552"/>
          <w:tab w:val="right" w:pos="9638"/>
        </w:tabs>
        <w:spacing w:after="0" w:line="240" w:lineRule="auto"/>
      </w:pPr>
    </w:p>
    <w:p w:rsidR="00BB4BA0" w:rsidRDefault="00ED3238" w:rsidP="00ED3238">
      <w:pPr>
        <w:tabs>
          <w:tab w:val="left" w:pos="2552"/>
          <w:tab w:val="right" w:pos="9638"/>
        </w:tabs>
        <w:spacing w:after="0" w:line="240" w:lineRule="auto"/>
        <w:rPr>
          <w:u w:val="single"/>
        </w:rPr>
      </w:pPr>
      <w:r>
        <w:t>Principal applicant</w:t>
      </w:r>
      <w:r>
        <w:tab/>
      </w:r>
      <w:r w:rsidRPr="00ED3238">
        <w:rPr>
          <w:u w:val="single"/>
        </w:rPr>
        <w:tab/>
      </w:r>
    </w:p>
    <w:p w:rsidR="00ED3238" w:rsidRDefault="00ED3238" w:rsidP="00ED3238">
      <w:pPr>
        <w:tabs>
          <w:tab w:val="left" w:pos="2552"/>
          <w:tab w:val="right" w:pos="9638"/>
        </w:tabs>
        <w:spacing w:after="0" w:line="240" w:lineRule="auto"/>
        <w:rPr>
          <w:u w:val="single"/>
        </w:rPr>
      </w:pPr>
    </w:p>
    <w:p w:rsidR="00AE4BD5" w:rsidRPr="00AE4BD5" w:rsidRDefault="00AE4BD5" w:rsidP="00ED3238">
      <w:pPr>
        <w:tabs>
          <w:tab w:val="left" w:pos="2552"/>
          <w:tab w:val="right" w:pos="9638"/>
        </w:tabs>
        <w:spacing w:after="0" w:line="240" w:lineRule="auto"/>
        <w:rPr>
          <w:u w:val="single"/>
        </w:rPr>
      </w:pPr>
      <w:r w:rsidRPr="00AE4BD5">
        <w:t>Position / role</w:t>
      </w:r>
      <w:r w:rsidRPr="00AE4BD5">
        <w:tab/>
      </w:r>
      <w:r w:rsidRPr="00AE4BD5">
        <w:rPr>
          <w:u w:val="single"/>
        </w:rPr>
        <w:tab/>
      </w:r>
    </w:p>
    <w:p w:rsidR="00AE4BD5" w:rsidRDefault="00AE4BD5" w:rsidP="00ED3238">
      <w:pPr>
        <w:tabs>
          <w:tab w:val="left" w:pos="2552"/>
          <w:tab w:val="right" w:pos="9638"/>
        </w:tabs>
        <w:spacing w:after="0" w:line="240" w:lineRule="auto"/>
        <w:rPr>
          <w:u w:val="single"/>
        </w:rPr>
      </w:pPr>
    </w:p>
    <w:p w:rsidR="00AE4BD5" w:rsidRPr="005B0937" w:rsidRDefault="00AE4BD5" w:rsidP="00AE4BD5">
      <w:pPr>
        <w:tabs>
          <w:tab w:val="left" w:pos="2552"/>
          <w:tab w:val="right" w:pos="9638"/>
        </w:tabs>
        <w:spacing w:after="0" w:line="240" w:lineRule="auto"/>
        <w:rPr>
          <w:u w:val="single"/>
        </w:rPr>
      </w:pPr>
      <w:r w:rsidRPr="005B0937">
        <w:t>Group name</w:t>
      </w:r>
      <w:r w:rsidRPr="005B0937">
        <w:tab/>
      </w:r>
      <w:r w:rsidRPr="005B0937">
        <w:rPr>
          <w:u w:val="single"/>
        </w:rPr>
        <w:tab/>
      </w:r>
    </w:p>
    <w:p w:rsidR="00AE4BD5" w:rsidRDefault="00AE4BD5" w:rsidP="00AE4BD5">
      <w:pPr>
        <w:tabs>
          <w:tab w:val="left" w:pos="2552"/>
          <w:tab w:val="right" w:pos="9638"/>
        </w:tabs>
        <w:spacing w:after="0" w:line="240" w:lineRule="auto"/>
        <w:rPr>
          <w:u w:val="single"/>
        </w:rPr>
      </w:pPr>
    </w:p>
    <w:p w:rsidR="00AE4BD5" w:rsidRDefault="00AE4BD5" w:rsidP="00AE4BD5">
      <w:pPr>
        <w:tabs>
          <w:tab w:val="left" w:pos="2552"/>
          <w:tab w:val="right" w:pos="9638"/>
        </w:tabs>
        <w:spacing w:after="0" w:line="240" w:lineRule="auto"/>
        <w:rPr>
          <w:u w:val="single"/>
        </w:rPr>
      </w:pPr>
      <w:r>
        <w:t xml:space="preserve">Department / </w:t>
      </w:r>
      <w:r w:rsidRPr="00ED3238">
        <w:t>Organisation</w:t>
      </w:r>
      <w:r>
        <w:tab/>
      </w:r>
      <w:r w:rsidRPr="00ED3238">
        <w:rPr>
          <w:u w:val="single"/>
        </w:rPr>
        <w:tab/>
      </w:r>
    </w:p>
    <w:p w:rsidR="00AE4BD5" w:rsidRDefault="00AE4BD5" w:rsidP="00AE4BD5">
      <w:pPr>
        <w:tabs>
          <w:tab w:val="left" w:pos="2552"/>
          <w:tab w:val="right" w:pos="9638"/>
        </w:tabs>
        <w:spacing w:after="0" w:line="240" w:lineRule="auto"/>
      </w:pPr>
    </w:p>
    <w:p w:rsidR="00D95DE8" w:rsidRPr="00D95DE8" w:rsidRDefault="00D95DE8" w:rsidP="00ED3238">
      <w:pPr>
        <w:tabs>
          <w:tab w:val="left" w:pos="2552"/>
          <w:tab w:val="right" w:pos="9638"/>
        </w:tabs>
        <w:spacing w:after="0" w:line="240" w:lineRule="auto"/>
        <w:rPr>
          <w:u w:val="single"/>
        </w:rPr>
      </w:pPr>
      <w:r w:rsidRPr="00D95DE8">
        <w:t>Contact e mail address</w:t>
      </w:r>
      <w:r w:rsidRPr="00D95DE8">
        <w:tab/>
      </w:r>
      <w:r w:rsidRPr="00D95DE8">
        <w:rPr>
          <w:u w:val="single"/>
        </w:rPr>
        <w:tab/>
      </w:r>
    </w:p>
    <w:p w:rsidR="00D95DE8" w:rsidRDefault="00D95DE8" w:rsidP="00ED3238">
      <w:pPr>
        <w:tabs>
          <w:tab w:val="left" w:pos="2552"/>
          <w:tab w:val="right" w:pos="9638"/>
        </w:tabs>
        <w:spacing w:after="0" w:line="240" w:lineRule="auto"/>
        <w:rPr>
          <w:u w:val="single"/>
        </w:rPr>
      </w:pPr>
    </w:p>
    <w:p w:rsidR="009C3111" w:rsidRPr="009C3111" w:rsidRDefault="009C3111" w:rsidP="00ED3238">
      <w:pPr>
        <w:tabs>
          <w:tab w:val="left" w:pos="2552"/>
          <w:tab w:val="right" w:pos="9638"/>
        </w:tabs>
        <w:spacing w:after="0" w:line="240" w:lineRule="auto"/>
      </w:pPr>
      <w:r w:rsidRPr="009C3111">
        <w:t>Contact phone number</w:t>
      </w:r>
      <w:r w:rsidRPr="009C3111">
        <w:tab/>
      </w:r>
      <w:r w:rsidRPr="009C3111">
        <w:rPr>
          <w:u w:val="single"/>
        </w:rPr>
        <w:tab/>
      </w:r>
    </w:p>
    <w:p w:rsidR="009C3111" w:rsidRDefault="009C3111" w:rsidP="00ED3238">
      <w:pPr>
        <w:tabs>
          <w:tab w:val="left" w:pos="2552"/>
          <w:tab w:val="right" w:pos="9638"/>
        </w:tabs>
        <w:spacing w:after="0" w:line="240" w:lineRule="auto"/>
        <w:rPr>
          <w:u w:val="single"/>
        </w:rPr>
      </w:pPr>
    </w:p>
    <w:p w:rsidR="00AE4BD5" w:rsidRDefault="00AE4BD5" w:rsidP="00ED3238">
      <w:pPr>
        <w:tabs>
          <w:tab w:val="left" w:pos="2552"/>
          <w:tab w:val="right" w:pos="9638"/>
        </w:tabs>
        <w:spacing w:after="0" w:line="240" w:lineRule="auto"/>
        <w:rPr>
          <w:u w:val="single"/>
        </w:rPr>
      </w:pPr>
    </w:p>
    <w:p w:rsidR="00AE4BD5" w:rsidRPr="00DB27DF" w:rsidRDefault="00AE4BD5" w:rsidP="00AE4BD5">
      <w:pPr>
        <w:tabs>
          <w:tab w:val="left" w:pos="2552"/>
          <w:tab w:val="right" w:pos="9638"/>
        </w:tabs>
        <w:spacing w:after="0" w:line="240" w:lineRule="auto"/>
      </w:pPr>
      <w:r w:rsidRPr="00DB27DF">
        <w:t>Activity title</w:t>
      </w:r>
      <w:r w:rsidRPr="00DB27DF">
        <w:tab/>
      </w:r>
      <w:r w:rsidRPr="00DB27DF">
        <w:rPr>
          <w:u w:val="single"/>
        </w:rPr>
        <w:tab/>
      </w:r>
    </w:p>
    <w:p w:rsidR="00F95403" w:rsidRDefault="00F95403" w:rsidP="00ED3238">
      <w:pPr>
        <w:tabs>
          <w:tab w:val="left" w:pos="3119"/>
          <w:tab w:val="right" w:pos="9638"/>
        </w:tabs>
        <w:spacing w:after="0" w:line="240" w:lineRule="auto"/>
        <w:rPr>
          <w:u w:val="single"/>
        </w:rPr>
      </w:pPr>
    </w:p>
    <w:p w:rsidR="00ED3238" w:rsidRDefault="005B0937" w:rsidP="00ED3238">
      <w:pPr>
        <w:tabs>
          <w:tab w:val="left" w:pos="3119"/>
          <w:tab w:val="right" w:pos="9638"/>
        </w:tabs>
        <w:spacing w:after="0" w:line="240" w:lineRule="auto"/>
      </w:pPr>
      <w:r>
        <w:t>Please provide a</w:t>
      </w:r>
      <w:r w:rsidR="00F95403">
        <w:t xml:space="preserve"> description of your</w:t>
      </w:r>
      <w:r w:rsidR="0064242E">
        <w:t xml:space="preserve"> activity</w:t>
      </w:r>
      <w:r w:rsidR="00AE4BD5">
        <w:t xml:space="preserve">, detailing </w:t>
      </w:r>
      <w:r w:rsidR="008B7A3B">
        <w:t xml:space="preserve">how </w:t>
      </w:r>
      <w:r w:rsidR="00AE4BD5">
        <w:t>it links to the “pop-up shop” themes</w:t>
      </w:r>
      <w:r w:rsidRPr="005B0937">
        <w:t xml:space="preserve"> </w:t>
      </w:r>
      <w:r w:rsidR="00B64CD7">
        <w:t>(</w:t>
      </w:r>
      <w:r w:rsidR="00FE058C">
        <w:t>300</w:t>
      </w:r>
      <w:r>
        <w:t xml:space="preserve"> words)</w:t>
      </w:r>
    </w:p>
    <w:p w:rsidR="00BB4BA0" w:rsidRDefault="00BB4BA0" w:rsidP="00BB4BA0">
      <w:pPr>
        <w:spacing w:after="0" w:line="240" w:lineRule="auto"/>
      </w:pPr>
    </w:p>
    <w:p w:rsidR="00ED3238" w:rsidRDefault="00ED3238" w:rsidP="0030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305C11" w:rsidRDefault="00305C11" w:rsidP="0030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305C11" w:rsidRDefault="00305C11" w:rsidP="0030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B64CD7" w:rsidRDefault="00B64CD7" w:rsidP="0030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305C11" w:rsidRDefault="00305C11" w:rsidP="0030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305C11" w:rsidRDefault="00305C11" w:rsidP="0030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7254DF" w:rsidRDefault="007254DF" w:rsidP="00BB4BA0">
      <w:pPr>
        <w:spacing w:after="0" w:line="240" w:lineRule="auto"/>
      </w:pPr>
    </w:p>
    <w:p w:rsidR="00BE3D9D" w:rsidRPr="00BE3D9D" w:rsidRDefault="00BE3D9D" w:rsidP="00BB4BA0">
      <w:pPr>
        <w:spacing w:after="0" w:line="240" w:lineRule="auto"/>
        <w:rPr>
          <w:b/>
        </w:rPr>
      </w:pPr>
      <w:r>
        <w:rPr>
          <w:b/>
        </w:rPr>
        <w:t>Dates</w:t>
      </w:r>
    </w:p>
    <w:p w:rsidR="002732A3" w:rsidRDefault="002732A3" w:rsidP="00120D4E">
      <w:pPr>
        <w:spacing w:after="0" w:line="240" w:lineRule="auto"/>
        <w:jc w:val="both"/>
      </w:pPr>
    </w:p>
    <w:p w:rsidR="00F95403" w:rsidRDefault="00EC2B38" w:rsidP="00120D4E">
      <w:pPr>
        <w:spacing w:after="0" w:line="240" w:lineRule="auto"/>
        <w:jc w:val="both"/>
      </w:pPr>
      <w:r>
        <w:t>The “pop-up shop” will be open</w:t>
      </w:r>
      <w:r w:rsidR="00B64CD7">
        <w:t xml:space="preserve"> for one week, provisionally </w:t>
      </w:r>
      <w:r>
        <w:t>Monday 15</w:t>
      </w:r>
      <w:r w:rsidRPr="00EC2B38">
        <w:rPr>
          <w:vertAlign w:val="superscript"/>
        </w:rPr>
        <w:t>th</w:t>
      </w:r>
      <w:r>
        <w:t xml:space="preserve"> May to Sunday 21</w:t>
      </w:r>
      <w:r w:rsidRPr="00EC2B38">
        <w:rPr>
          <w:vertAlign w:val="superscript"/>
        </w:rPr>
        <w:t>st</w:t>
      </w:r>
      <w:r w:rsidR="00D514D2">
        <w:t xml:space="preserve"> May 2017</w:t>
      </w:r>
      <w:r w:rsidR="00B64CD7">
        <w:t xml:space="preserve">, </w:t>
      </w:r>
      <w:r w:rsidR="00CA0F58">
        <w:t>11 am – 4</w:t>
      </w:r>
      <w:bookmarkStart w:id="0" w:name="_GoBack"/>
      <w:bookmarkEnd w:id="0"/>
      <w:r w:rsidR="00EE54DA">
        <w:t xml:space="preserve"> pm daily</w:t>
      </w:r>
      <w:r>
        <w:t xml:space="preserve">.  We realise that </w:t>
      </w:r>
      <w:r w:rsidR="0095025A">
        <w:t xml:space="preserve">it is unlikely participants will be able to attend all 7 days, so are suggesting that </w:t>
      </w:r>
      <w:r w:rsidR="00EE54DA">
        <w:t xml:space="preserve">we have a rolling programme of activities, with </w:t>
      </w:r>
      <w:r w:rsidR="0095025A">
        <w:t>each activity run</w:t>
      </w:r>
      <w:r w:rsidR="00EE54DA">
        <w:t xml:space="preserve">ning for </w:t>
      </w:r>
      <w:r w:rsidR="00032C87">
        <w:t xml:space="preserve">up to </w:t>
      </w:r>
      <w:r w:rsidR="00EE54DA" w:rsidRPr="00B64CD7">
        <w:t>3</w:t>
      </w:r>
      <w:r w:rsidR="00B64CD7">
        <w:t xml:space="preserve"> </w:t>
      </w:r>
      <w:r w:rsidR="00B729B8">
        <w:t xml:space="preserve">consecutive </w:t>
      </w:r>
      <w:r w:rsidR="00B64CD7">
        <w:t>days</w:t>
      </w:r>
      <w:r w:rsidR="00EE54DA" w:rsidRPr="00B64CD7">
        <w:t xml:space="preserve">.  This way </w:t>
      </w:r>
      <w:r w:rsidR="0095025A" w:rsidRPr="00B64CD7">
        <w:t xml:space="preserve">principal applicants only have to organise </w:t>
      </w:r>
      <w:r w:rsidR="00B64CD7">
        <w:t xml:space="preserve">up to </w:t>
      </w:r>
      <w:r w:rsidR="0095025A" w:rsidRPr="00B64CD7">
        <w:t>3 days’ worth of</w:t>
      </w:r>
      <w:r w:rsidR="00B64CD7">
        <w:t xml:space="preserve"> team member volunteers to present </w:t>
      </w:r>
      <w:r w:rsidR="0095025A" w:rsidRPr="00B64CD7">
        <w:t>their activity.</w:t>
      </w:r>
    </w:p>
    <w:p w:rsidR="002732A3" w:rsidRDefault="002732A3" w:rsidP="00BB4BA0">
      <w:pPr>
        <w:spacing w:after="0" w:line="240" w:lineRule="auto"/>
      </w:pPr>
    </w:p>
    <w:p w:rsidR="00EE54DA" w:rsidRPr="00BE3D9D" w:rsidRDefault="00EE54DA" w:rsidP="00EE54DA">
      <w:pPr>
        <w:spacing w:after="0" w:line="240" w:lineRule="auto"/>
        <w:rPr>
          <w:b/>
        </w:rPr>
      </w:pPr>
      <w:r w:rsidRPr="00BE3D9D">
        <w:rPr>
          <w:b/>
        </w:rPr>
        <w:t>Wh</w:t>
      </w:r>
      <w:r w:rsidR="00D514D2">
        <w:rPr>
          <w:b/>
        </w:rPr>
        <w:t>at</w:t>
      </w:r>
      <w:r w:rsidRPr="00BE3D9D">
        <w:rPr>
          <w:b/>
        </w:rPr>
        <w:t xml:space="preserve"> are your preferred dates for attending the “pop-up shop”?</w:t>
      </w:r>
    </w:p>
    <w:p w:rsidR="002732A3" w:rsidRDefault="002732A3" w:rsidP="002732A3">
      <w:pPr>
        <w:tabs>
          <w:tab w:val="left" w:pos="2552"/>
        </w:tabs>
        <w:spacing w:after="0" w:line="240" w:lineRule="auto"/>
        <w:jc w:val="both"/>
      </w:pPr>
    </w:p>
    <w:p w:rsidR="002732A3" w:rsidRDefault="002732A3" w:rsidP="002732A3">
      <w:pPr>
        <w:tabs>
          <w:tab w:val="left" w:pos="2552"/>
        </w:tabs>
        <w:spacing w:after="0" w:line="240" w:lineRule="auto"/>
        <w:jc w:val="both"/>
      </w:pPr>
      <w:r>
        <w:t xml:space="preserve">At this stage we are just looking for your preferences.  We will confirm exact dates of attendance </w:t>
      </w:r>
      <w:r w:rsidR="003B3A8D">
        <w:t xml:space="preserve">with you </w:t>
      </w:r>
      <w:r>
        <w:t>nearer the time.</w:t>
      </w:r>
    </w:p>
    <w:p w:rsidR="00B64CD7" w:rsidRDefault="00B64CD7" w:rsidP="00F95403">
      <w:pPr>
        <w:tabs>
          <w:tab w:val="left" w:pos="2552"/>
        </w:tabs>
        <w:spacing w:after="0" w:line="240" w:lineRule="auto"/>
      </w:pPr>
    </w:p>
    <w:p w:rsidR="00F95403" w:rsidRDefault="00F95403" w:rsidP="00F95403">
      <w:pPr>
        <w:tabs>
          <w:tab w:val="left" w:pos="2552"/>
        </w:tabs>
        <w:spacing w:after="0" w:line="240" w:lineRule="auto"/>
      </w:pPr>
      <w:r>
        <w:t>Monday 15</w:t>
      </w:r>
      <w:r w:rsidRPr="00F95403">
        <w:rPr>
          <w:vertAlign w:val="superscript"/>
        </w:rPr>
        <w:t>th</w:t>
      </w:r>
      <w:r>
        <w:t xml:space="preserve"> May</w:t>
      </w:r>
      <w:r>
        <w:tab/>
        <w:t>Y / N</w:t>
      </w:r>
    </w:p>
    <w:p w:rsidR="00F95403" w:rsidRDefault="00F95403" w:rsidP="00F95403">
      <w:pPr>
        <w:tabs>
          <w:tab w:val="left" w:pos="2552"/>
        </w:tabs>
        <w:spacing w:after="0" w:line="240" w:lineRule="auto"/>
      </w:pPr>
      <w:r>
        <w:t>Tuesday 16</w:t>
      </w:r>
      <w:r w:rsidRPr="00F95403">
        <w:rPr>
          <w:vertAlign w:val="superscript"/>
        </w:rPr>
        <w:t>th</w:t>
      </w:r>
      <w:r>
        <w:t xml:space="preserve"> May</w:t>
      </w:r>
      <w:r>
        <w:tab/>
        <w:t>Y / N</w:t>
      </w:r>
    </w:p>
    <w:p w:rsidR="00F95403" w:rsidRDefault="00F95403" w:rsidP="00F95403">
      <w:pPr>
        <w:tabs>
          <w:tab w:val="left" w:pos="2552"/>
        </w:tabs>
        <w:spacing w:after="0" w:line="240" w:lineRule="auto"/>
      </w:pPr>
      <w:r>
        <w:t>Wednesday 17</w:t>
      </w:r>
      <w:r w:rsidRPr="00F95403">
        <w:rPr>
          <w:vertAlign w:val="superscript"/>
        </w:rPr>
        <w:t>th</w:t>
      </w:r>
      <w:r>
        <w:t xml:space="preserve"> May</w:t>
      </w:r>
      <w:r>
        <w:tab/>
        <w:t>Y / N</w:t>
      </w:r>
    </w:p>
    <w:p w:rsidR="00F95403" w:rsidRDefault="00F95403" w:rsidP="00F95403">
      <w:pPr>
        <w:tabs>
          <w:tab w:val="left" w:pos="2552"/>
        </w:tabs>
        <w:spacing w:after="0" w:line="240" w:lineRule="auto"/>
      </w:pPr>
      <w:r>
        <w:t>Thursday 18</w:t>
      </w:r>
      <w:r w:rsidRPr="00F95403">
        <w:rPr>
          <w:vertAlign w:val="superscript"/>
        </w:rPr>
        <w:t>th</w:t>
      </w:r>
      <w:r>
        <w:t xml:space="preserve"> May</w:t>
      </w:r>
      <w:r>
        <w:tab/>
        <w:t>Y / N</w:t>
      </w:r>
    </w:p>
    <w:p w:rsidR="00F95403" w:rsidRDefault="00F95403" w:rsidP="00F95403">
      <w:pPr>
        <w:tabs>
          <w:tab w:val="left" w:pos="2552"/>
        </w:tabs>
        <w:spacing w:after="0" w:line="240" w:lineRule="auto"/>
      </w:pPr>
      <w:r>
        <w:t>Friday 19</w:t>
      </w:r>
      <w:r w:rsidRPr="00F95403">
        <w:rPr>
          <w:vertAlign w:val="superscript"/>
        </w:rPr>
        <w:t>th</w:t>
      </w:r>
      <w:r>
        <w:t xml:space="preserve"> May</w:t>
      </w:r>
      <w:r>
        <w:tab/>
        <w:t>Y / N</w:t>
      </w:r>
    </w:p>
    <w:p w:rsidR="00F95403" w:rsidRDefault="00F95403" w:rsidP="00F95403">
      <w:pPr>
        <w:tabs>
          <w:tab w:val="left" w:pos="2552"/>
        </w:tabs>
        <w:spacing w:after="0" w:line="240" w:lineRule="auto"/>
      </w:pPr>
      <w:r>
        <w:t>Saturday 20</w:t>
      </w:r>
      <w:r w:rsidRPr="00F95403">
        <w:rPr>
          <w:vertAlign w:val="superscript"/>
        </w:rPr>
        <w:t>th</w:t>
      </w:r>
      <w:r>
        <w:t xml:space="preserve"> May</w:t>
      </w:r>
      <w:r>
        <w:tab/>
        <w:t>Y / N</w:t>
      </w:r>
    </w:p>
    <w:p w:rsidR="00120D4E" w:rsidRDefault="00F95403" w:rsidP="00F95403">
      <w:pPr>
        <w:tabs>
          <w:tab w:val="left" w:pos="2552"/>
        </w:tabs>
        <w:spacing w:after="0" w:line="240" w:lineRule="auto"/>
      </w:pPr>
      <w:r>
        <w:t>Sunday 21</w:t>
      </w:r>
      <w:r w:rsidRPr="00F95403">
        <w:rPr>
          <w:vertAlign w:val="superscript"/>
        </w:rPr>
        <w:t>st</w:t>
      </w:r>
      <w:r>
        <w:t xml:space="preserve"> May</w:t>
      </w:r>
      <w:r>
        <w:tab/>
        <w:t>Y / N</w:t>
      </w:r>
    </w:p>
    <w:p w:rsidR="00E97375" w:rsidRDefault="00E97375" w:rsidP="00F95403">
      <w:pPr>
        <w:tabs>
          <w:tab w:val="left" w:pos="2552"/>
        </w:tabs>
        <w:spacing w:after="0" w:line="240" w:lineRule="auto"/>
      </w:pPr>
    </w:p>
    <w:p w:rsidR="00EA2187" w:rsidRPr="00EA2187" w:rsidRDefault="00EA2187" w:rsidP="00F95403">
      <w:pPr>
        <w:tabs>
          <w:tab w:val="left" w:pos="2552"/>
        </w:tabs>
        <w:spacing w:after="0" w:line="240" w:lineRule="auto"/>
        <w:rPr>
          <w:b/>
        </w:rPr>
      </w:pPr>
      <w:r w:rsidRPr="00EA2187">
        <w:rPr>
          <w:b/>
        </w:rPr>
        <w:t>Funding</w:t>
      </w:r>
    </w:p>
    <w:p w:rsidR="000C6F67" w:rsidRDefault="000C6F67" w:rsidP="00F95403">
      <w:pPr>
        <w:tabs>
          <w:tab w:val="left" w:pos="2552"/>
        </w:tabs>
        <w:spacing w:after="0" w:line="240" w:lineRule="auto"/>
      </w:pPr>
    </w:p>
    <w:p w:rsidR="000C6F67" w:rsidRDefault="001C77ED" w:rsidP="00652280">
      <w:pPr>
        <w:tabs>
          <w:tab w:val="left" w:pos="2552"/>
        </w:tabs>
        <w:spacing w:after="0" w:line="240" w:lineRule="auto"/>
        <w:jc w:val="both"/>
      </w:pPr>
      <w:r>
        <w:t xml:space="preserve">There is no charge to participate in the “pop-up shop”.  </w:t>
      </w:r>
      <w:r w:rsidR="00D514D2">
        <w:t>We have a small</w:t>
      </w:r>
      <w:r w:rsidR="000C6F67">
        <w:t xml:space="preserve"> budget which can be used for the development of activities.  However, it would be useful for us to know if you have access to other funds which could support you.</w:t>
      </w:r>
    </w:p>
    <w:p w:rsidR="000C6F67" w:rsidRDefault="000C6F67" w:rsidP="00F95403">
      <w:pPr>
        <w:tabs>
          <w:tab w:val="left" w:pos="2552"/>
        </w:tabs>
        <w:spacing w:after="0" w:line="240" w:lineRule="auto"/>
      </w:pPr>
    </w:p>
    <w:p w:rsidR="00A07B23" w:rsidRDefault="00A07B23" w:rsidP="00F95403">
      <w:pPr>
        <w:tabs>
          <w:tab w:val="left" w:pos="2552"/>
        </w:tabs>
        <w:spacing w:after="0" w:line="240" w:lineRule="auto"/>
      </w:pPr>
      <w:r>
        <w:t>Do you have access to any internal funds to support the development of your activity?</w:t>
      </w:r>
      <w:r>
        <w:tab/>
      </w:r>
      <w:r>
        <w:tab/>
        <w:t>Y/N</w:t>
      </w:r>
    </w:p>
    <w:p w:rsidR="00F84AD4" w:rsidRDefault="00F84AD4" w:rsidP="00D514D2">
      <w:pPr>
        <w:pBdr>
          <w:bottom w:val="single" w:sz="4" w:space="1" w:color="auto"/>
        </w:pBdr>
        <w:tabs>
          <w:tab w:val="left" w:pos="2552"/>
        </w:tabs>
        <w:spacing w:after="0" w:line="240" w:lineRule="auto"/>
      </w:pPr>
    </w:p>
    <w:p w:rsidR="00D514D2" w:rsidRDefault="00D514D2" w:rsidP="00D514D2">
      <w:pPr>
        <w:pBdr>
          <w:bottom w:val="single" w:sz="4" w:space="1" w:color="auto"/>
        </w:pBdr>
        <w:tabs>
          <w:tab w:val="left" w:pos="2552"/>
        </w:tabs>
        <w:spacing w:after="0" w:line="240" w:lineRule="auto"/>
      </w:pPr>
    </w:p>
    <w:p w:rsidR="00D514D2" w:rsidRDefault="00D514D2" w:rsidP="00C2738C">
      <w:pPr>
        <w:tabs>
          <w:tab w:val="left" w:pos="2552"/>
        </w:tabs>
        <w:spacing w:after="0" w:line="240" w:lineRule="auto"/>
      </w:pPr>
    </w:p>
    <w:p w:rsidR="00D514D2" w:rsidRDefault="00D514D2" w:rsidP="00C2738C">
      <w:pPr>
        <w:tabs>
          <w:tab w:val="left" w:pos="2552"/>
        </w:tabs>
        <w:spacing w:after="0" w:line="240" w:lineRule="auto"/>
      </w:pPr>
    </w:p>
    <w:p w:rsidR="00C2738C" w:rsidRDefault="00C2738C" w:rsidP="00D514D2">
      <w:pPr>
        <w:tabs>
          <w:tab w:val="left" w:pos="2552"/>
        </w:tabs>
        <w:spacing w:after="0" w:line="240" w:lineRule="auto"/>
        <w:jc w:val="both"/>
      </w:pPr>
      <w:r>
        <w:t>We are delighted that you</w:t>
      </w:r>
      <w:r w:rsidR="00355380">
        <w:t xml:space="preserve"> would</w:t>
      </w:r>
      <w:r>
        <w:t xml:space="preserve"> like to join us for the inaugural Living Well Oxf</w:t>
      </w:r>
      <w:r w:rsidR="00C41D0D">
        <w:t>ord “pop-up shop” in May 2017.</w:t>
      </w:r>
      <w:r w:rsidR="00D514D2">
        <w:t xml:space="preserve">  We will be in touch in November once we have assessed the levels of interest, and will circulate a more detailed application form.</w:t>
      </w:r>
    </w:p>
    <w:p w:rsidR="00C2738C" w:rsidRDefault="00C2738C" w:rsidP="00C2738C">
      <w:pPr>
        <w:tabs>
          <w:tab w:val="left" w:pos="2552"/>
        </w:tabs>
        <w:spacing w:after="0" w:line="240" w:lineRule="auto"/>
      </w:pPr>
    </w:p>
    <w:p w:rsidR="000F78CF" w:rsidRPr="005B0937" w:rsidRDefault="000F78CF" w:rsidP="00355380">
      <w:pPr>
        <w:tabs>
          <w:tab w:val="left" w:pos="3119"/>
          <w:tab w:val="right" w:pos="9638"/>
        </w:tabs>
        <w:spacing w:after="0" w:line="240" w:lineRule="auto"/>
        <w:jc w:val="both"/>
      </w:pPr>
      <w:r>
        <w:t xml:space="preserve">If you have any questions about the “pop-up shop”, please contact the Living Well Oxford Programme Manager at </w:t>
      </w:r>
      <w:hyperlink r:id="rId5" w:history="1">
        <w:r w:rsidRPr="0066148D">
          <w:rPr>
            <w:rStyle w:val="Hyperlink"/>
          </w:rPr>
          <w:t>kate.castleden@scienceoxford.com</w:t>
        </w:r>
      </w:hyperlink>
      <w:r>
        <w:t>.</w:t>
      </w:r>
    </w:p>
    <w:p w:rsidR="000F78CF" w:rsidRDefault="000F78CF" w:rsidP="00C2738C">
      <w:pPr>
        <w:tabs>
          <w:tab w:val="left" w:pos="2552"/>
        </w:tabs>
        <w:spacing w:after="0" w:line="240" w:lineRule="auto"/>
      </w:pPr>
    </w:p>
    <w:p w:rsidR="00CB2FDC" w:rsidRDefault="00C2738C" w:rsidP="00F95403">
      <w:pPr>
        <w:tabs>
          <w:tab w:val="left" w:pos="2552"/>
        </w:tabs>
        <w:spacing w:after="0" w:line="240" w:lineRule="auto"/>
      </w:pPr>
      <w:r>
        <w:t xml:space="preserve">Please return this form to </w:t>
      </w:r>
      <w:hyperlink r:id="rId6" w:history="1">
        <w:r w:rsidRPr="0066148D">
          <w:rPr>
            <w:rStyle w:val="Hyperlink"/>
          </w:rPr>
          <w:t>kate.castleden@scienceoxford.com</w:t>
        </w:r>
      </w:hyperlink>
      <w:r>
        <w:t xml:space="preserve"> by </w:t>
      </w:r>
      <w:r w:rsidR="000F78CF">
        <w:t>Monday 31</w:t>
      </w:r>
      <w:r w:rsidR="000F78CF" w:rsidRPr="000F78CF">
        <w:rPr>
          <w:vertAlign w:val="superscript"/>
        </w:rPr>
        <w:t>st</w:t>
      </w:r>
      <w:r w:rsidR="000F78CF">
        <w:t xml:space="preserve"> October 2016.</w:t>
      </w:r>
    </w:p>
    <w:p w:rsidR="00C41D0D" w:rsidRDefault="00C41D0D" w:rsidP="00F95403">
      <w:pPr>
        <w:tabs>
          <w:tab w:val="left" w:pos="2552"/>
        </w:tabs>
        <w:spacing w:after="0" w:line="240" w:lineRule="auto"/>
      </w:pPr>
    </w:p>
    <w:sectPr w:rsidR="00C41D0D" w:rsidSect="009429F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A0"/>
    <w:rsid w:val="00025598"/>
    <w:rsid w:val="00032C87"/>
    <w:rsid w:val="000C6F67"/>
    <w:rsid w:val="000F78CF"/>
    <w:rsid w:val="00120D4E"/>
    <w:rsid w:val="001C77ED"/>
    <w:rsid w:val="002732A3"/>
    <w:rsid w:val="002D44E2"/>
    <w:rsid w:val="00305C11"/>
    <w:rsid w:val="00355380"/>
    <w:rsid w:val="00376FF6"/>
    <w:rsid w:val="003B3A8D"/>
    <w:rsid w:val="004809A0"/>
    <w:rsid w:val="005B0937"/>
    <w:rsid w:val="0064242E"/>
    <w:rsid w:val="00652280"/>
    <w:rsid w:val="00671859"/>
    <w:rsid w:val="007254DF"/>
    <w:rsid w:val="00795109"/>
    <w:rsid w:val="008B7A3B"/>
    <w:rsid w:val="009429FD"/>
    <w:rsid w:val="0095025A"/>
    <w:rsid w:val="00956562"/>
    <w:rsid w:val="009C3111"/>
    <w:rsid w:val="009E74D4"/>
    <w:rsid w:val="00A07B23"/>
    <w:rsid w:val="00A94D14"/>
    <w:rsid w:val="00A97DF0"/>
    <w:rsid w:val="00AE4BD5"/>
    <w:rsid w:val="00AF7A6C"/>
    <w:rsid w:val="00B64CD7"/>
    <w:rsid w:val="00B729B8"/>
    <w:rsid w:val="00BB4BA0"/>
    <w:rsid w:val="00BB70D7"/>
    <w:rsid w:val="00BD3664"/>
    <w:rsid w:val="00BE3D9D"/>
    <w:rsid w:val="00C2738C"/>
    <w:rsid w:val="00C41D0D"/>
    <w:rsid w:val="00C469AF"/>
    <w:rsid w:val="00CA0F58"/>
    <w:rsid w:val="00CB2FDC"/>
    <w:rsid w:val="00D514D2"/>
    <w:rsid w:val="00D95DE8"/>
    <w:rsid w:val="00DB27DF"/>
    <w:rsid w:val="00E63B3B"/>
    <w:rsid w:val="00E97375"/>
    <w:rsid w:val="00EA2187"/>
    <w:rsid w:val="00EC2B38"/>
    <w:rsid w:val="00ED3238"/>
    <w:rsid w:val="00EE54DA"/>
    <w:rsid w:val="00F11697"/>
    <w:rsid w:val="00F84AD4"/>
    <w:rsid w:val="00F95403"/>
    <w:rsid w:val="00FE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B0BCD"/>
  <w15:chartTrackingRefBased/>
  <w15:docId w15:val="{1C655C60-8186-44C0-BF6D-F010789A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A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e.castleden@scienceoxford.com" TargetMode="External"/><Relationship Id="rId5" Type="http://schemas.openxmlformats.org/officeDocument/2006/relationships/hyperlink" Target="mailto:kate.castleden@scienceoxford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Castleden</dc:creator>
  <cp:keywords/>
  <dc:description/>
  <cp:lastModifiedBy>Kate Castleden</cp:lastModifiedBy>
  <cp:revision>43</cp:revision>
  <dcterms:created xsi:type="dcterms:W3CDTF">2016-09-08T09:46:00Z</dcterms:created>
  <dcterms:modified xsi:type="dcterms:W3CDTF">2016-09-23T10:18:00Z</dcterms:modified>
</cp:coreProperties>
</file>