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876F" w14:textId="7DF6818A" w:rsidR="00012CF2" w:rsidRDefault="00012CF2" w:rsidP="009976DD">
      <w:pPr>
        <w:rPr>
          <w:b/>
          <w:bCs/>
        </w:rPr>
      </w:pPr>
      <w:r>
        <w:rPr>
          <w:noProof/>
        </w:rPr>
        <w:drawing>
          <wp:inline distT="0" distB="0" distL="0" distR="0" wp14:anchorId="74D491A0" wp14:editId="4A030EFF">
            <wp:extent cx="5731510" cy="4340860"/>
            <wp:effectExtent l="0" t="0" r="2540" b="254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A448" w14:textId="77777777" w:rsidR="00012CF2" w:rsidRDefault="00012CF2" w:rsidP="009976DD"/>
    <w:p w14:paraId="635CF222" w14:textId="77777777" w:rsidR="00012CF2" w:rsidRPr="00371207" w:rsidRDefault="00012CF2" w:rsidP="00012CF2">
      <w:pPr>
        <w:jc w:val="center"/>
        <w:rPr>
          <w:b/>
          <w:bCs/>
        </w:rPr>
      </w:pPr>
      <w:r w:rsidRPr="00371207">
        <w:rPr>
          <w:b/>
          <w:bCs/>
        </w:rPr>
        <w:t>Digital Inclusion</w:t>
      </w:r>
      <w:r>
        <w:rPr>
          <w:b/>
          <w:bCs/>
        </w:rPr>
        <w:t>: answering the important questions for primary care</w:t>
      </w:r>
    </w:p>
    <w:p w14:paraId="7FC2010D" w14:textId="77777777" w:rsidR="00012CF2" w:rsidRDefault="00012CF2" w:rsidP="00012CF2">
      <w:pPr>
        <w:jc w:val="center"/>
        <w:rPr>
          <w:b/>
          <w:bCs/>
        </w:rPr>
      </w:pPr>
      <w:r w:rsidRPr="00371207">
        <w:rPr>
          <w:b/>
          <w:bCs/>
        </w:rPr>
        <w:t>School for Primary Care Research workshop</w:t>
      </w:r>
    </w:p>
    <w:p w14:paraId="12019FD2" w14:textId="48A0EA0A" w:rsidR="00012CF2" w:rsidRPr="00012CF2" w:rsidRDefault="00012CF2" w:rsidP="00012CF2">
      <w:pPr>
        <w:jc w:val="center"/>
        <w:rPr>
          <w:b/>
          <w:bCs/>
        </w:rPr>
      </w:pPr>
      <w:r>
        <w:rPr>
          <w:b/>
          <w:bCs/>
        </w:rPr>
        <w:t>Friday 29</w:t>
      </w:r>
      <w:r w:rsidRPr="001C1A12">
        <w:rPr>
          <w:b/>
          <w:bCs/>
          <w:vertAlign w:val="superscript"/>
        </w:rPr>
        <w:t>th</w:t>
      </w:r>
      <w:r>
        <w:rPr>
          <w:b/>
          <w:bCs/>
        </w:rPr>
        <w:t xml:space="preserve"> April 2022, 9.30-12.30 via Microsoft Teams</w:t>
      </w:r>
    </w:p>
    <w:p w14:paraId="3E212DA5" w14:textId="5D1F3A04" w:rsidR="009976DD" w:rsidRPr="009976DD" w:rsidRDefault="009976DD" w:rsidP="009976DD">
      <w:r w:rsidRPr="009976DD">
        <w:t>Chaired by Associate Prof Helen Atherton (Warwick), Prof John Campbell (Exeter and SPCR)</w:t>
      </w:r>
    </w:p>
    <w:p w14:paraId="6770B081" w14:textId="4E43FC66" w:rsidR="009976DD" w:rsidRPr="009976DD" w:rsidRDefault="009976DD" w:rsidP="009976DD">
      <w:r w:rsidRPr="009976DD">
        <w:t xml:space="preserve">Supported by John </w:t>
      </w:r>
      <w:proofErr w:type="spellStart"/>
      <w:r w:rsidRPr="009976DD">
        <w:t>McGavin</w:t>
      </w:r>
      <w:proofErr w:type="spellEnd"/>
      <w:r w:rsidRPr="009976DD">
        <w:t xml:space="preserve"> (PPI), Prof Fiona Stevenson (UCL and SPCR), Prof Miriam Santer (Southampton and SPCR)  </w:t>
      </w:r>
    </w:p>
    <w:p w14:paraId="61A6EBD5" w14:textId="34D2A38C" w:rsidR="009976DD" w:rsidRPr="009976DD" w:rsidRDefault="009976DD" w:rsidP="009976DD">
      <w:r w:rsidRPr="009976DD">
        <w:t xml:space="preserve">The aim of this workshop is to share key areas in digital inclusion for development and kick start grant development groups across these areas where there is interest. </w:t>
      </w:r>
    </w:p>
    <w:p w14:paraId="0FD8F599" w14:textId="0905C633" w:rsidR="009976DD" w:rsidRPr="009976DD" w:rsidRDefault="009976DD" w:rsidP="009976DD">
      <w:r w:rsidRPr="009976DD">
        <w:t xml:space="preserve">We will collate areas of interest from attendees ahead of the workshop. Examples may include </w:t>
      </w:r>
    </w:p>
    <w:p w14:paraId="7D8CD4AD" w14:textId="77777777" w:rsidR="009976DD" w:rsidRDefault="009976DD" w:rsidP="009976DD">
      <w:pPr>
        <w:pStyle w:val="ListParagraph"/>
        <w:numPr>
          <w:ilvl w:val="0"/>
          <w:numId w:val="1"/>
        </w:numPr>
      </w:pPr>
      <w:r>
        <w:t>Digital inclusion and digital interventions</w:t>
      </w:r>
    </w:p>
    <w:p w14:paraId="1EC7F134" w14:textId="18DC4E32" w:rsidR="009976DD" w:rsidRDefault="009976DD" w:rsidP="009976DD">
      <w:pPr>
        <w:pStyle w:val="ListParagraph"/>
        <w:numPr>
          <w:ilvl w:val="0"/>
          <w:numId w:val="1"/>
        </w:numPr>
      </w:pPr>
      <w:r>
        <w:t xml:space="preserve">Digital inclusion and specific vulnerable groups </w:t>
      </w:r>
    </w:p>
    <w:p w14:paraId="777D1135" w14:textId="77777777" w:rsidR="009976DD" w:rsidRDefault="009976DD" w:rsidP="009976DD">
      <w:pPr>
        <w:pStyle w:val="ListParagraph"/>
        <w:numPr>
          <w:ilvl w:val="0"/>
          <w:numId w:val="1"/>
        </w:numPr>
      </w:pPr>
      <w:r>
        <w:t>Digital inclusion and remote consultation</w:t>
      </w:r>
    </w:p>
    <w:p w14:paraId="140A1CBC" w14:textId="61EA907C" w:rsidR="009976DD" w:rsidRDefault="009976DD" w:rsidP="009976DD">
      <w:pPr>
        <w:pStyle w:val="ListParagraph"/>
        <w:numPr>
          <w:ilvl w:val="0"/>
          <w:numId w:val="1"/>
        </w:numPr>
      </w:pPr>
      <w:r>
        <w:t xml:space="preserve">Enabling digital inclusion across primary care services </w:t>
      </w:r>
    </w:p>
    <w:p w14:paraId="29FB9628" w14:textId="21827DD7" w:rsidR="00D662A8" w:rsidRDefault="00D662A8" w:rsidP="00012CF2">
      <w:pPr>
        <w:pStyle w:val="ListParagraph"/>
        <w:numPr>
          <w:ilvl w:val="0"/>
          <w:numId w:val="1"/>
        </w:numPr>
      </w:pPr>
      <w:r>
        <w:t xml:space="preserve">Measuring and monitoring Digital Inclusion using routine data </w:t>
      </w:r>
    </w:p>
    <w:p w14:paraId="51298CC4" w14:textId="5AC746FF" w:rsidR="009976DD" w:rsidRDefault="009976DD" w:rsidP="00D662A8">
      <w:r>
        <w:t xml:space="preserve">The workshop is open to those both inside and outside of SPCR departments. </w:t>
      </w:r>
    </w:p>
    <w:p w14:paraId="4FB7CAF7" w14:textId="52F75120" w:rsidR="009976DD" w:rsidRPr="009976DD" w:rsidRDefault="009976DD" w:rsidP="009976DD">
      <w:pPr>
        <w:rPr>
          <w:b/>
          <w:bCs/>
        </w:rPr>
      </w:pPr>
      <w:r w:rsidRPr="009976DD">
        <w:rPr>
          <w:b/>
          <w:bCs/>
        </w:rPr>
        <w:t>Please save the date, with details for registration to follow</w:t>
      </w:r>
      <w:r w:rsidR="00012CF2">
        <w:rPr>
          <w:b/>
          <w:bCs/>
        </w:rPr>
        <w:t xml:space="preserve"> in the next week. </w:t>
      </w:r>
    </w:p>
    <w:sectPr w:rsidR="009976DD" w:rsidRPr="0099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793E"/>
    <w:multiLevelType w:val="hybridMultilevel"/>
    <w:tmpl w:val="FF3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21"/>
    <w:rsid w:val="00012CF2"/>
    <w:rsid w:val="000A2DA8"/>
    <w:rsid w:val="00131055"/>
    <w:rsid w:val="003F6B6E"/>
    <w:rsid w:val="00662135"/>
    <w:rsid w:val="006E1D6C"/>
    <w:rsid w:val="009976DD"/>
    <w:rsid w:val="009E2FD1"/>
    <w:rsid w:val="00CB6321"/>
    <w:rsid w:val="00D662A8"/>
    <w:rsid w:val="00D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1309"/>
  <w15:chartTrackingRefBased/>
  <w15:docId w15:val="{D34D2FE7-710F-4F9D-BE27-C470A21A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University of Warwick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Helen</dc:creator>
  <cp:keywords/>
  <dc:description/>
  <cp:lastModifiedBy>Gavin Hubbard</cp:lastModifiedBy>
  <cp:revision>2</cp:revision>
  <dcterms:created xsi:type="dcterms:W3CDTF">2022-02-18T08:52:00Z</dcterms:created>
  <dcterms:modified xsi:type="dcterms:W3CDTF">2022-02-18T08:52:00Z</dcterms:modified>
</cp:coreProperties>
</file>