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D0A3B" w14:textId="4E288322" w:rsidR="00F61B74" w:rsidRDefault="00F61B74" w:rsidP="00F61B74">
      <w:pPr>
        <w:pStyle w:val="Title"/>
      </w:pPr>
      <w:r>
        <w:t>NDPCHS Weekly update template</w:t>
      </w:r>
    </w:p>
    <w:p w14:paraId="70913283" w14:textId="36E1B374" w:rsidR="00BD7725" w:rsidRDefault="001F569F" w:rsidP="00644EE7">
      <w:r>
        <w:t xml:space="preserve">For dates and time, try to stick to the format: DD Month, </w:t>
      </w:r>
      <w:r w:rsidR="00B512EB">
        <w:t>3pm</w:t>
      </w:r>
    </w:p>
    <w:tbl>
      <w:tblPr>
        <w:tblStyle w:val="TableGrid"/>
        <w:tblW w:w="0" w:type="auto"/>
        <w:tblLayout w:type="fixed"/>
        <w:tblLook w:val="04A0" w:firstRow="1" w:lastRow="0" w:firstColumn="1" w:lastColumn="0" w:noHBand="0" w:noVBand="1"/>
      </w:tblPr>
      <w:tblGrid>
        <w:gridCol w:w="3101"/>
        <w:gridCol w:w="3128"/>
        <w:gridCol w:w="2787"/>
      </w:tblGrid>
      <w:tr w:rsidR="00BD7725" w14:paraId="4FAE0392" w14:textId="77777777" w:rsidTr="00425482">
        <w:tc>
          <w:tcPr>
            <w:tcW w:w="9016" w:type="dxa"/>
            <w:gridSpan w:val="3"/>
            <w:shd w:val="clear" w:color="auto" w:fill="auto"/>
          </w:tcPr>
          <w:p w14:paraId="122279F9" w14:textId="02D5AD76" w:rsidR="00BD7725" w:rsidRPr="00E83A84" w:rsidRDefault="00BD7725" w:rsidP="00BD7725">
            <w:pPr>
              <w:rPr>
                <w:b/>
                <w:bCs/>
              </w:rPr>
            </w:pPr>
            <w:r>
              <w:rPr>
                <w:b/>
                <w:bCs/>
              </w:rPr>
              <w:t>Colour Code Key</w:t>
            </w:r>
          </w:p>
        </w:tc>
      </w:tr>
      <w:tr w:rsidR="00E83A84" w14:paraId="6622FDC5" w14:textId="16BA5487" w:rsidTr="00425482">
        <w:tc>
          <w:tcPr>
            <w:tcW w:w="3101" w:type="dxa"/>
            <w:shd w:val="clear" w:color="auto" w:fill="00FF00"/>
          </w:tcPr>
          <w:p w14:paraId="58AE1AC8" w14:textId="49E925C6" w:rsidR="00E83A84" w:rsidRPr="00E83A84" w:rsidRDefault="00E83A84" w:rsidP="00E83A84">
            <w:pPr>
              <w:jc w:val="center"/>
              <w:rPr>
                <w:b/>
                <w:bCs/>
              </w:rPr>
            </w:pPr>
            <w:r>
              <w:rPr>
                <w:b/>
                <w:bCs/>
              </w:rPr>
              <w:t xml:space="preserve">Item </w:t>
            </w:r>
            <w:r w:rsidRPr="00E83A84">
              <w:rPr>
                <w:b/>
                <w:bCs/>
              </w:rPr>
              <w:t>Carried Over from Previous Week</w:t>
            </w:r>
          </w:p>
        </w:tc>
        <w:tc>
          <w:tcPr>
            <w:tcW w:w="3128" w:type="dxa"/>
            <w:shd w:val="clear" w:color="auto" w:fill="FFC000"/>
          </w:tcPr>
          <w:p w14:paraId="1175C6F2" w14:textId="77777777" w:rsidR="00BD7725" w:rsidRDefault="00E83A84" w:rsidP="00E83A84">
            <w:pPr>
              <w:jc w:val="center"/>
              <w:rPr>
                <w:b/>
                <w:bCs/>
              </w:rPr>
            </w:pPr>
            <w:r w:rsidRPr="00E83A84">
              <w:rPr>
                <w:b/>
                <w:bCs/>
              </w:rPr>
              <w:t>Review</w:t>
            </w:r>
            <w:r>
              <w:rPr>
                <w:b/>
                <w:bCs/>
              </w:rPr>
              <w:t xml:space="preserve"> Required</w:t>
            </w:r>
          </w:p>
          <w:p w14:paraId="2A464DCA" w14:textId="7C061C3A" w:rsidR="00E83A84" w:rsidRPr="00E83A84" w:rsidRDefault="00E83A84" w:rsidP="00E83A84">
            <w:pPr>
              <w:jc w:val="center"/>
              <w:rPr>
                <w:b/>
                <w:bCs/>
              </w:rPr>
            </w:pPr>
            <w:r>
              <w:rPr>
                <w:b/>
                <w:bCs/>
              </w:rPr>
              <w:t>(Note Included)</w:t>
            </w:r>
          </w:p>
        </w:tc>
        <w:tc>
          <w:tcPr>
            <w:tcW w:w="2787" w:type="dxa"/>
            <w:shd w:val="clear" w:color="auto" w:fill="FF0000"/>
          </w:tcPr>
          <w:p w14:paraId="68E60232" w14:textId="77777777" w:rsidR="00BD7725" w:rsidRDefault="00E83A84" w:rsidP="00E83A84">
            <w:pPr>
              <w:jc w:val="center"/>
              <w:rPr>
                <w:b/>
                <w:bCs/>
              </w:rPr>
            </w:pPr>
            <w:r w:rsidRPr="00E83A84">
              <w:rPr>
                <w:b/>
                <w:bCs/>
              </w:rPr>
              <w:t>Review</w:t>
            </w:r>
            <w:r>
              <w:rPr>
                <w:b/>
                <w:bCs/>
              </w:rPr>
              <w:t xml:space="preserve"> Required </w:t>
            </w:r>
          </w:p>
          <w:p w14:paraId="054970B9" w14:textId="6A36A0F6" w:rsidR="00E83A84" w:rsidRPr="00E83A84" w:rsidRDefault="00E83A84" w:rsidP="00BD7725">
            <w:pPr>
              <w:jc w:val="center"/>
              <w:rPr>
                <w:b/>
                <w:bCs/>
              </w:rPr>
            </w:pPr>
            <w:r>
              <w:rPr>
                <w:b/>
                <w:bCs/>
              </w:rPr>
              <w:t xml:space="preserve">(Note </w:t>
            </w:r>
            <w:r w:rsidR="00BD7725" w:rsidRPr="00BD7725">
              <w:rPr>
                <w:b/>
                <w:bCs/>
                <w:u w:val="single"/>
              </w:rPr>
              <w:t>NOT</w:t>
            </w:r>
            <w:r w:rsidR="00BD7725">
              <w:rPr>
                <w:b/>
                <w:bCs/>
              </w:rPr>
              <w:t xml:space="preserve"> </w:t>
            </w:r>
            <w:r>
              <w:rPr>
                <w:b/>
                <w:bCs/>
              </w:rPr>
              <w:t>Included)</w:t>
            </w:r>
          </w:p>
        </w:tc>
      </w:tr>
    </w:tbl>
    <w:p w14:paraId="102E9D6B" w14:textId="77777777" w:rsidR="001F569F" w:rsidRPr="00644EE7" w:rsidRDefault="001F569F" w:rsidP="00644EE7"/>
    <w:tbl>
      <w:tblPr>
        <w:tblStyle w:val="TableGrid"/>
        <w:tblW w:w="0" w:type="auto"/>
        <w:tblLayout w:type="fixed"/>
        <w:tblLook w:val="04A0" w:firstRow="1" w:lastRow="0" w:firstColumn="1" w:lastColumn="0" w:noHBand="0" w:noVBand="1"/>
      </w:tblPr>
      <w:tblGrid>
        <w:gridCol w:w="1555"/>
        <w:gridCol w:w="7461"/>
      </w:tblGrid>
      <w:tr w:rsidR="00F61B74" w14:paraId="6E6A5825" w14:textId="77777777" w:rsidTr="00425482">
        <w:tc>
          <w:tcPr>
            <w:tcW w:w="9016" w:type="dxa"/>
            <w:gridSpan w:val="2"/>
          </w:tcPr>
          <w:p w14:paraId="51410DD1" w14:textId="77777777" w:rsidR="00F61B74" w:rsidRDefault="00F61B74" w:rsidP="00F61B74">
            <w:pPr>
              <w:pStyle w:val="Heading1"/>
              <w:outlineLvl w:val="0"/>
              <w:rPr>
                <w:b/>
                <w:bCs/>
              </w:rPr>
            </w:pPr>
            <w:r w:rsidRPr="00F61B74">
              <w:rPr>
                <w:b/>
                <w:bCs/>
              </w:rPr>
              <w:t>Need to know</w:t>
            </w:r>
          </w:p>
          <w:p w14:paraId="401CF6A9" w14:textId="5F08A88D" w:rsidR="00644EE7" w:rsidRDefault="00826DA1" w:rsidP="00644EE7">
            <w:r>
              <w:t>Basically,</w:t>
            </w:r>
            <w:r w:rsidR="00644EE7">
              <w:t xml:space="preserve"> anything </w:t>
            </w:r>
            <w:r>
              <w:t>that is</w:t>
            </w:r>
            <w:r w:rsidR="00644EE7">
              <w:t xml:space="preserve"> a message for staff or students from the dept, </w:t>
            </w:r>
            <w:proofErr w:type="spellStart"/>
            <w:r w:rsidR="00644EE7">
              <w:t>MedSCi</w:t>
            </w:r>
            <w:proofErr w:type="spellEnd"/>
            <w:r w:rsidR="00644EE7">
              <w:t xml:space="preserve"> or the Uni that isn’t a news story, </w:t>
            </w:r>
            <w:proofErr w:type="gramStart"/>
            <w:r w:rsidR="00644EE7">
              <w:t>event</w:t>
            </w:r>
            <w:proofErr w:type="gramEnd"/>
            <w:r w:rsidR="00644EE7">
              <w:t xml:space="preserve"> or funding call / </w:t>
            </w:r>
            <w:r>
              <w:t>opportunity.</w:t>
            </w:r>
            <w:r w:rsidR="00644EE7">
              <w:t xml:space="preserve"> </w:t>
            </w:r>
          </w:p>
          <w:p w14:paraId="2FABD72B" w14:textId="47B4D7BB" w:rsidR="00644EE7" w:rsidRPr="00644EE7" w:rsidRDefault="00644EE7" w:rsidP="00644EE7">
            <w:r>
              <w:t>If it’s in the news inbox it should be fine to add here, but if you’re not sure, do ask Dan or me.)</w:t>
            </w:r>
          </w:p>
        </w:tc>
      </w:tr>
      <w:tr w:rsidR="00414780" w14:paraId="23A2750D" w14:textId="77777777" w:rsidTr="00D522D7">
        <w:tc>
          <w:tcPr>
            <w:tcW w:w="1555" w:type="dxa"/>
            <w:vMerge w:val="restart"/>
            <w:shd w:val="clear" w:color="auto" w:fill="FFC000"/>
          </w:tcPr>
          <w:p w14:paraId="7CBE54CA" w14:textId="77777777" w:rsidR="00414780" w:rsidRDefault="00414780" w:rsidP="00414780">
            <w:bookmarkStart w:id="0" w:name="_Hlk88136996"/>
            <w:r>
              <w:t>1</w:t>
            </w:r>
          </w:p>
          <w:p w14:paraId="00C4873F" w14:textId="26E464CE" w:rsidR="00D522D7" w:rsidRDefault="00D522D7" w:rsidP="00414780">
            <w:r>
              <w:t>Not sure if relevant to our department?</w:t>
            </w:r>
          </w:p>
        </w:tc>
        <w:tc>
          <w:tcPr>
            <w:tcW w:w="7461" w:type="dxa"/>
            <w:shd w:val="clear" w:color="auto" w:fill="auto"/>
          </w:tcPr>
          <w:p w14:paraId="0E851C7C" w14:textId="21C8A11D" w:rsidR="00414780" w:rsidRPr="001B2764" w:rsidRDefault="00247DF1" w:rsidP="00414780">
            <w:pPr>
              <w:rPr>
                <w:b/>
                <w:bCs/>
              </w:rPr>
            </w:pPr>
            <w:r w:rsidRPr="001B2764">
              <w:rPr>
                <w:b/>
                <w:bCs/>
              </w:rPr>
              <w:t xml:space="preserve">Dr Bruno </w:t>
            </w:r>
            <w:proofErr w:type="spellStart"/>
            <w:r w:rsidRPr="001B2764">
              <w:rPr>
                <w:b/>
                <w:bCs/>
              </w:rPr>
              <w:t>Holthof</w:t>
            </w:r>
            <w:proofErr w:type="spellEnd"/>
            <w:r w:rsidRPr="001B2764">
              <w:rPr>
                <w:b/>
                <w:bCs/>
              </w:rPr>
              <w:t xml:space="preserve"> stepping down after almost 7 years</w:t>
            </w:r>
          </w:p>
        </w:tc>
      </w:tr>
      <w:tr w:rsidR="00414780" w14:paraId="7C22E1DA" w14:textId="77777777" w:rsidTr="00D522D7">
        <w:tc>
          <w:tcPr>
            <w:tcW w:w="1555" w:type="dxa"/>
            <w:vMerge/>
            <w:shd w:val="clear" w:color="auto" w:fill="FFC000"/>
          </w:tcPr>
          <w:p w14:paraId="2A7134F3" w14:textId="77777777" w:rsidR="00414780" w:rsidRDefault="00414780" w:rsidP="00414780"/>
        </w:tc>
        <w:tc>
          <w:tcPr>
            <w:tcW w:w="7461" w:type="dxa"/>
            <w:shd w:val="clear" w:color="auto" w:fill="auto"/>
          </w:tcPr>
          <w:p w14:paraId="54091978" w14:textId="60E9D3C8" w:rsidR="00414780" w:rsidRDefault="00247DF1" w:rsidP="00414780">
            <w:r>
              <w:t>I</w:t>
            </w:r>
            <w:r w:rsidRPr="00247DF1">
              <w:t xml:space="preserve">f you’ve not heard already, Dr Bruno </w:t>
            </w:r>
            <w:proofErr w:type="spellStart"/>
            <w:r w:rsidRPr="00247DF1">
              <w:t>Holthof</w:t>
            </w:r>
            <w:proofErr w:type="spellEnd"/>
            <w:r w:rsidRPr="00247DF1">
              <w:t xml:space="preserve">, Chief Executive Officer of Oxford University Hospitals, </w:t>
            </w:r>
            <w:r>
              <w:t xml:space="preserve">has </w:t>
            </w:r>
            <w:r w:rsidRPr="00247DF1">
              <w:t>announced that he will be stepping down after almost 7 years in post at the end of June 2022. You can read more about it here</w:t>
            </w:r>
            <w:r>
              <w:t xml:space="preserve">: </w:t>
            </w:r>
            <w:hyperlink r:id="rId6" w:history="1">
              <w:r w:rsidRPr="008445D9">
                <w:rPr>
                  <w:rStyle w:val="Hyperlink"/>
                </w:rPr>
                <w:t>https://www.ouh.nhs.uk/news/article.aspx?id=1702&amp;returnurl=/default.aspx&amp;pi=0</w:t>
              </w:r>
            </w:hyperlink>
            <w:r w:rsidRPr="00247DF1">
              <w:t>.</w:t>
            </w:r>
          </w:p>
        </w:tc>
      </w:tr>
      <w:tr w:rsidR="00414780" w14:paraId="75069D3C" w14:textId="77777777" w:rsidTr="00425482">
        <w:tc>
          <w:tcPr>
            <w:tcW w:w="1555" w:type="dxa"/>
            <w:vMerge w:val="restart"/>
            <w:shd w:val="clear" w:color="auto" w:fill="auto"/>
          </w:tcPr>
          <w:p w14:paraId="613F54D7" w14:textId="78415F4C" w:rsidR="00414780" w:rsidRDefault="00414780" w:rsidP="00414780">
            <w:r>
              <w:t>2</w:t>
            </w:r>
          </w:p>
        </w:tc>
        <w:tc>
          <w:tcPr>
            <w:tcW w:w="7461" w:type="dxa"/>
            <w:shd w:val="clear" w:color="auto" w:fill="auto"/>
          </w:tcPr>
          <w:p w14:paraId="55A6A4A1" w14:textId="5EB62C66" w:rsidR="00414780" w:rsidRPr="00E5286A" w:rsidRDefault="000772C7" w:rsidP="00414780">
            <w:pPr>
              <w:rPr>
                <w:b/>
                <w:bCs/>
              </w:rPr>
            </w:pPr>
            <w:r w:rsidRPr="000772C7">
              <w:rPr>
                <w:b/>
                <w:bCs/>
              </w:rPr>
              <w:t>Open research at Oxford</w:t>
            </w:r>
            <w:r w:rsidRPr="00E5286A">
              <w:rPr>
                <w:b/>
                <w:bCs/>
              </w:rPr>
              <w:t xml:space="preserve"> Survey</w:t>
            </w:r>
          </w:p>
        </w:tc>
      </w:tr>
      <w:tr w:rsidR="00414780" w14:paraId="0E10DB77" w14:textId="77777777" w:rsidTr="00425482">
        <w:tc>
          <w:tcPr>
            <w:tcW w:w="1555" w:type="dxa"/>
            <w:vMerge/>
            <w:shd w:val="clear" w:color="auto" w:fill="auto"/>
          </w:tcPr>
          <w:p w14:paraId="19CB0474" w14:textId="77777777" w:rsidR="00414780" w:rsidRDefault="00414780" w:rsidP="00414780"/>
        </w:tc>
        <w:tc>
          <w:tcPr>
            <w:tcW w:w="7461" w:type="dxa"/>
            <w:shd w:val="clear" w:color="auto" w:fill="auto"/>
          </w:tcPr>
          <w:p w14:paraId="36E2AAF7" w14:textId="3122B0ED" w:rsidR="000772C7" w:rsidRPr="000772C7" w:rsidRDefault="000772C7" w:rsidP="000772C7">
            <w:r w:rsidRPr="000772C7">
              <w:t>Calling all Oxford researchers! You are warmly invited to share your views on open research in a survey developed by </w:t>
            </w:r>
            <w:hyperlink r:id="rId7" w:tgtFrame="_blank" w:history="1">
              <w:r w:rsidRPr="000772C7">
                <w:rPr>
                  <w:rStyle w:val="Hyperlink"/>
                </w:rPr>
                <w:t>Reproducible Research Oxford</w:t>
              </w:r>
            </w:hyperlink>
            <w:r w:rsidRPr="000772C7">
              <w:t>. </w:t>
            </w:r>
          </w:p>
          <w:p w14:paraId="30C586C5" w14:textId="77777777" w:rsidR="000772C7" w:rsidRPr="000772C7" w:rsidRDefault="000772C7" w:rsidP="000772C7">
            <w:r w:rsidRPr="000772C7">
              <w:t> </w:t>
            </w:r>
          </w:p>
          <w:p w14:paraId="24D00085" w14:textId="34714176" w:rsidR="000772C7" w:rsidRPr="000772C7" w:rsidRDefault="000772C7" w:rsidP="000772C7">
            <w:r w:rsidRPr="000772C7">
              <w:t>The survey is aimed at</w:t>
            </w:r>
            <w:r w:rsidRPr="000772C7">
              <w:rPr>
                <w:b/>
                <w:bCs/>
              </w:rPr>
              <w:t> academics, research staff </w:t>
            </w:r>
            <w:r w:rsidRPr="000772C7">
              <w:t>and </w:t>
            </w:r>
            <w:r w:rsidRPr="000772C7">
              <w:rPr>
                <w:b/>
                <w:bCs/>
              </w:rPr>
              <w:t>fellows, research support staff, </w:t>
            </w:r>
            <w:r w:rsidRPr="000772C7">
              <w:t>and </w:t>
            </w:r>
            <w:r w:rsidRPr="000772C7">
              <w:rPr>
                <w:b/>
                <w:bCs/>
              </w:rPr>
              <w:t>postgraduate research students</w:t>
            </w:r>
            <w:r w:rsidRPr="000772C7">
              <w:t>, based in </w:t>
            </w:r>
            <w:r w:rsidRPr="000772C7">
              <w:rPr>
                <w:b/>
                <w:bCs/>
              </w:rPr>
              <w:t>all academic Divisions of the University </w:t>
            </w:r>
            <w:r w:rsidRPr="000772C7">
              <w:t>and/or in the </w:t>
            </w:r>
            <w:r w:rsidRPr="000772C7">
              <w:rPr>
                <w:b/>
                <w:bCs/>
              </w:rPr>
              <w:t>Colleges</w:t>
            </w:r>
            <w:r w:rsidRPr="000772C7">
              <w:t>.</w:t>
            </w:r>
            <w:r w:rsidR="00E5286A">
              <w:t xml:space="preserve"> </w:t>
            </w:r>
            <w:r w:rsidRPr="000772C7">
              <w:t>You are encouraged to take part whether or not you are aware of open research practices, and whether or not you deem them relevant or necessary for your field of research.</w:t>
            </w:r>
          </w:p>
          <w:p w14:paraId="5AB0B6B2" w14:textId="77777777" w:rsidR="000772C7" w:rsidRPr="000772C7" w:rsidRDefault="000772C7" w:rsidP="000772C7">
            <w:r w:rsidRPr="000772C7">
              <w:t> </w:t>
            </w:r>
          </w:p>
          <w:p w14:paraId="485DB656" w14:textId="77777777" w:rsidR="000772C7" w:rsidRPr="000772C7" w:rsidRDefault="000772C7" w:rsidP="000772C7">
            <w:r w:rsidRPr="000772C7">
              <w:t>Participation in the survey is entirely voluntary and anonymous. As a ‘thank you’ for taking part, Reproducible Research Oxford will donate £1 to the </w:t>
            </w:r>
            <w:hyperlink r:id="rId8" w:tgtFrame="_blank" w:history="1">
              <w:r w:rsidRPr="000772C7">
                <w:rPr>
                  <w:rStyle w:val="Hyperlink"/>
                </w:rPr>
                <w:t>University’s Graduate Student Support Fund</w:t>
              </w:r>
            </w:hyperlink>
            <w:r w:rsidRPr="000772C7">
              <w:t> for each survey submitted (up to a total of £1,500), and you will have the option to enter a raffle for a chance to win one of </w:t>
            </w:r>
            <w:r w:rsidRPr="000772C7">
              <w:rPr>
                <w:b/>
                <w:bCs/>
                <w:i/>
                <w:iCs/>
              </w:rPr>
              <w:t>five £50 gift cards</w:t>
            </w:r>
            <w:r w:rsidRPr="000772C7">
              <w:t> from </w:t>
            </w:r>
            <w:hyperlink r:id="rId9" w:tgtFrame="_blank" w:history="1">
              <w:r w:rsidRPr="000772C7">
                <w:rPr>
                  <w:rStyle w:val="Hyperlink"/>
                </w:rPr>
                <w:t>Bookshop.org</w:t>
              </w:r>
            </w:hyperlink>
            <w:r w:rsidRPr="000772C7">
              <w:t>.</w:t>
            </w:r>
          </w:p>
          <w:p w14:paraId="4E28DBC1" w14:textId="77777777" w:rsidR="000772C7" w:rsidRPr="000772C7" w:rsidRDefault="000772C7" w:rsidP="000772C7">
            <w:r w:rsidRPr="000772C7">
              <w:t> </w:t>
            </w:r>
          </w:p>
          <w:p w14:paraId="10836524" w14:textId="77777777" w:rsidR="000772C7" w:rsidRPr="000772C7" w:rsidRDefault="000772C7" w:rsidP="000772C7">
            <w:pPr>
              <w:rPr>
                <w:b/>
                <w:bCs/>
                <w:u w:val="single"/>
              </w:rPr>
            </w:pPr>
            <w:r w:rsidRPr="000772C7">
              <w:rPr>
                <w:b/>
                <w:bCs/>
                <w:u w:val="single"/>
              </w:rPr>
              <w:t>The survey will remain open until 1 March 2022. </w:t>
            </w:r>
          </w:p>
          <w:p w14:paraId="1BCBCA61" w14:textId="77777777" w:rsidR="000772C7" w:rsidRPr="000772C7" w:rsidRDefault="000772C7" w:rsidP="000772C7">
            <w:r w:rsidRPr="000772C7">
              <w:t> </w:t>
            </w:r>
          </w:p>
          <w:p w14:paraId="1C76A125" w14:textId="434E7522" w:rsidR="00414780" w:rsidRDefault="000772C7" w:rsidP="00414780">
            <w:r w:rsidRPr="000772C7">
              <w:t>Survey</w:t>
            </w:r>
            <w:r w:rsidR="00E5286A">
              <w:t xml:space="preserve"> link</w:t>
            </w:r>
            <w:r w:rsidRPr="000772C7">
              <w:t>: </w:t>
            </w:r>
            <w:hyperlink r:id="rId10" w:tgtFrame="_blank" w:history="1">
              <w:r w:rsidRPr="000772C7">
                <w:rPr>
                  <w:rStyle w:val="Hyperlink"/>
                </w:rPr>
                <w:t>Open research at Oxford</w:t>
              </w:r>
            </w:hyperlink>
          </w:p>
        </w:tc>
      </w:tr>
      <w:tr w:rsidR="00414780" w:rsidRPr="00EC2551" w14:paraId="417830A0" w14:textId="77777777" w:rsidTr="000927BA">
        <w:tc>
          <w:tcPr>
            <w:tcW w:w="1555" w:type="dxa"/>
            <w:vMerge w:val="restart"/>
            <w:shd w:val="clear" w:color="auto" w:fill="auto"/>
          </w:tcPr>
          <w:p w14:paraId="7C4D1FFF" w14:textId="7E08BB4A" w:rsidR="00414780" w:rsidRDefault="00414780" w:rsidP="00E320D4">
            <w:r>
              <w:t>3</w:t>
            </w:r>
          </w:p>
        </w:tc>
        <w:tc>
          <w:tcPr>
            <w:tcW w:w="7461" w:type="dxa"/>
            <w:shd w:val="clear" w:color="auto" w:fill="auto"/>
          </w:tcPr>
          <w:p w14:paraId="35D18215" w14:textId="3307F2EF" w:rsidR="00414780" w:rsidRPr="00D1033C" w:rsidRDefault="00D1033C" w:rsidP="00E320D4">
            <w:r w:rsidRPr="00D1033C">
              <w:rPr>
                <w:b/>
                <w:bCs/>
              </w:rPr>
              <w:t>Anti-racism reading group: How confident are you to talk about race and racism, really?</w:t>
            </w:r>
          </w:p>
        </w:tc>
      </w:tr>
      <w:tr w:rsidR="00414780" w14:paraId="03272306" w14:textId="77777777" w:rsidTr="000927BA">
        <w:tc>
          <w:tcPr>
            <w:tcW w:w="1555" w:type="dxa"/>
            <w:vMerge/>
            <w:shd w:val="clear" w:color="auto" w:fill="auto"/>
          </w:tcPr>
          <w:p w14:paraId="3AEE5187" w14:textId="77777777" w:rsidR="00414780" w:rsidRDefault="00414780" w:rsidP="00E320D4"/>
        </w:tc>
        <w:tc>
          <w:tcPr>
            <w:tcW w:w="7461" w:type="dxa"/>
            <w:shd w:val="clear" w:color="auto" w:fill="auto"/>
          </w:tcPr>
          <w:p w14:paraId="5CBFF809" w14:textId="2EAFB532" w:rsidR="00D1033C" w:rsidRPr="00D1033C" w:rsidRDefault="00D1033C" w:rsidP="00D1033C">
            <w:r w:rsidRPr="00D1033C">
              <w:t>We are setting up a new NDPCHS anti-racism allies reading group. Make a new year’s resolution to be a better anti-racism ally and </w:t>
            </w:r>
            <w:hyperlink r:id="rId11" w:tgtFrame="_blank" w:history="1">
              <w:r w:rsidRPr="00D1033C">
                <w:rPr>
                  <w:rStyle w:val="Hyperlink"/>
                </w:rPr>
                <w:t>sign up</w:t>
              </w:r>
            </w:hyperlink>
            <w:r w:rsidRPr="00D1033C">
              <w:t> to learn more about how you can contribute to tackling systemic racism in the university and beyond.</w:t>
            </w:r>
          </w:p>
          <w:p w14:paraId="4B9B5560" w14:textId="25C70047" w:rsidR="00D1033C" w:rsidRPr="00D1033C" w:rsidRDefault="00D1033C" w:rsidP="00D1033C"/>
          <w:p w14:paraId="21271121" w14:textId="77777777" w:rsidR="00D1033C" w:rsidRPr="00D1033C" w:rsidRDefault="00D1033C" w:rsidP="00D1033C">
            <w:r w:rsidRPr="00D1033C">
              <w:t>The first activity of the book club will be to read </w:t>
            </w:r>
            <w:hyperlink r:id="rId12" w:tgtFrame="_blank" w:history="1">
              <w:r w:rsidRPr="00D1033C">
                <w:rPr>
                  <w:rStyle w:val="Hyperlink"/>
                </w:rPr>
                <w:t>Layla Saad’s ‘Me and White Supremacy: A 28-Day Challenge to Combat Racism, Change the World, and Become a Good Ancestor’.</w:t>
              </w:r>
            </w:hyperlink>
          </w:p>
          <w:p w14:paraId="72C8DCE0" w14:textId="5E6277B6" w:rsidR="00D1033C" w:rsidRPr="00D1033C" w:rsidRDefault="00D1033C" w:rsidP="00D1033C"/>
          <w:p w14:paraId="63BA74FE" w14:textId="16C921A1" w:rsidR="00414780" w:rsidRDefault="00E83D91" w:rsidP="00E320D4">
            <w:hyperlink r:id="rId13" w:tgtFrame="_blank" w:history="1">
              <w:r w:rsidR="00D1033C" w:rsidRPr="00D1033C">
                <w:rPr>
                  <w:rStyle w:val="Hyperlink"/>
                </w:rPr>
                <w:t>Sign up for the book club here</w:t>
              </w:r>
            </w:hyperlink>
            <w:r w:rsidR="00D1033C" w:rsidRPr="00D1033C">
              <w:t>, and contact </w:t>
            </w:r>
            <w:hyperlink r:id="rId14" w:tgtFrame="_blank" w:history="1">
              <w:r w:rsidR="00D1033C" w:rsidRPr="00D1033C">
                <w:rPr>
                  <w:rStyle w:val="Hyperlink"/>
                </w:rPr>
                <w:t xml:space="preserve">Anna </w:t>
              </w:r>
              <w:proofErr w:type="spellStart"/>
              <w:r w:rsidR="00D1033C" w:rsidRPr="00D1033C">
                <w:rPr>
                  <w:rStyle w:val="Hyperlink"/>
                </w:rPr>
                <w:t>Dowrick</w:t>
              </w:r>
              <w:proofErr w:type="spellEnd"/>
            </w:hyperlink>
            <w:r w:rsidR="00D1033C" w:rsidRPr="00D1033C">
              <w:t> or </w:t>
            </w:r>
            <w:hyperlink r:id="rId15" w:tgtFrame="_blank" w:history="1">
              <w:r w:rsidR="00D1033C" w:rsidRPr="00D1033C">
                <w:rPr>
                  <w:rStyle w:val="Hyperlink"/>
                </w:rPr>
                <w:t xml:space="preserve">Emily </w:t>
              </w:r>
              <w:proofErr w:type="spellStart"/>
              <w:r w:rsidR="00D1033C" w:rsidRPr="00D1033C">
                <w:rPr>
                  <w:rStyle w:val="Hyperlink"/>
                </w:rPr>
                <w:t>Hotine</w:t>
              </w:r>
              <w:proofErr w:type="spellEnd"/>
            </w:hyperlink>
            <w:r w:rsidR="00D1033C" w:rsidRPr="00D1033C">
              <w:t> for more information</w:t>
            </w:r>
            <w:r w:rsidR="00D1033C">
              <w:t>.</w:t>
            </w:r>
          </w:p>
        </w:tc>
      </w:tr>
      <w:tr w:rsidR="00414780" w14:paraId="7F09A9BD" w14:textId="77777777" w:rsidTr="00425482">
        <w:tc>
          <w:tcPr>
            <w:tcW w:w="1555" w:type="dxa"/>
            <w:vMerge w:val="restart"/>
            <w:shd w:val="clear" w:color="auto" w:fill="auto"/>
          </w:tcPr>
          <w:p w14:paraId="0F773C21" w14:textId="7274C81D" w:rsidR="00414780" w:rsidRDefault="00414780" w:rsidP="00E320D4">
            <w:r>
              <w:lastRenderedPageBreak/>
              <w:t>4</w:t>
            </w:r>
          </w:p>
        </w:tc>
        <w:tc>
          <w:tcPr>
            <w:tcW w:w="7461" w:type="dxa"/>
            <w:shd w:val="clear" w:color="auto" w:fill="auto"/>
          </w:tcPr>
          <w:p w14:paraId="6C4A7223" w14:textId="0D250820" w:rsidR="00414780" w:rsidRDefault="00FA3389" w:rsidP="00E320D4">
            <w:r w:rsidRPr="00FA3389">
              <w:rPr>
                <w:b/>
                <w:bCs/>
              </w:rPr>
              <w:t xml:space="preserve">EMPOWER: </w:t>
            </w:r>
            <w:r>
              <w:rPr>
                <w:b/>
                <w:bCs/>
              </w:rPr>
              <w:t>Survey</w:t>
            </w:r>
          </w:p>
        </w:tc>
      </w:tr>
      <w:tr w:rsidR="00414780" w14:paraId="1BDD4613" w14:textId="77777777" w:rsidTr="00425482">
        <w:tc>
          <w:tcPr>
            <w:tcW w:w="1555" w:type="dxa"/>
            <w:vMerge/>
            <w:shd w:val="clear" w:color="auto" w:fill="auto"/>
          </w:tcPr>
          <w:p w14:paraId="30C1AFC5" w14:textId="77777777" w:rsidR="00414780" w:rsidRDefault="00414780" w:rsidP="00E320D4"/>
        </w:tc>
        <w:tc>
          <w:tcPr>
            <w:tcW w:w="7461" w:type="dxa"/>
            <w:shd w:val="clear" w:color="auto" w:fill="auto"/>
          </w:tcPr>
          <w:p w14:paraId="77393E02" w14:textId="42201215" w:rsidR="00FA3389" w:rsidRDefault="00FA3389" w:rsidP="00FA3389">
            <w:pPr>
              <w:rPr>
                <w:lang w:val="en"/>
              </w:rPr>
            </w:pPr>
            <w:r w:rsidRPr="00FA3389">
              <w:rPr>
                <w:lang w:val="en"/>
              </w:rPr>
              <w:t>Technology has great scope for improving women's health and wellbeing</w:t>
            </w:r>
            <w:r>
              <w:rPr>
                <w:lang w:val="en"/>
              </w:rPr>
              <w:t xml:space="preserve"> - W</w:t>
            </w:r>
            <w:r w:rsidRPr="00FA3389">
              <w:rPr>
                <w:lang w:val="en"/>
              </w:rPr>
              <w:t>here is it most needed? And what do you think would help?</w:t>
            </w:r>
          </w:p>
          <w:p w14:paraId="38C48488" w14:textId="77777777" w:rsidR="00FA3389" w:rsidRPr="00FA3389" w:rsidRDefault="00FA3389" w:rsidP="00FA3389">
            <w:pPr>
              <w:rPr>
                <w:lang w:val="en"/>
              </w:rPr>
            </w:pPr>
          </w:p>
          <w:p w14:paraId="6A0CBD0C" w14:textId="77BDC33C" w:rsidR="00FA3389" w:rsidRDefault="00FA3389" w:rsidP="00FA3389">
            <w:pPr>
              <w:rPr>
                <w:lang w:val="en"/>
              </w:rPr>
            </w:pPr>
            <w:r w:rsidRPr="00FA3389">
              <w:rPr>
                <w:lang w:val="en"/>
              </w:rPr>
              <w:t xml:space="preserve">Please share your thoughts with us here: </w:t>
            </w:r>
            <w:hyperlink r:id="rId16" w:history="1">
              <w:r w:rsidRPr="00FA3389">
                <w:rPr>
                  <w:rStyle w:val="Hyperlink"/>
                  <w:lang w:val="en"/>
                </w:rPr>
                <w:t>tinyurl.com/y4dc4erm</w:t>
              </w:r>
            </w:hyperlink>
          </w:p>
          <w:p w14:paraId="39F5E8E9" w14:textId="77777777" w:rsidR="00FA3389" w:rsidRPr="00FA3389" w:rsidRDefault="00FA3389" w:rsidP="00FA3389">
            <w:pPr>
              <w:rPr>
                <w:lang w:val="en"/>
              </w:rPr>
            </w:pPr>
          </w:p>
          <w:p w14:paraId="1180F901" w14:textId="5B5BB660" w:rsidR="00414780" w:rsidRPr="00FA3389" w:rsidRDefault="00FA3389" w:rsidP="00E320D4">
            <w:pPr>
              <w:rPr>
                <w:lang w:val="en"/>
              </w:rPr>
            </w:pPr>
            <w:r w:rsidRPr="00FA3389">
              <w:rPr>
                <w:lang w:val="en"/>
              </w:rPr>
              <w:t>Suggestions can include any ideas you think are important for women's health.</w:t>
            </w:r>
          </w:p>
        </w:tc>
      </w:tr>
      <w:tr w:rsidR="00414780" w14:paraId="546C1613" w14:textId="77777777" w:rsidTr="00425482">
        <w:tc>
          <w:tcPr>
            <w:tcW w:w="1555" w:type="dxa"/>
            <w:vMerge w:val="restart"/>
          </w:tcPr>
          <w:p w14:paraId="12D60EE9" w14:textId="51CDB9BF" w:rsidR="00414780" w:rsidRDefault="00414780" w:rsidP="00E320D4">
            <w:r>
              <w:t>5</w:t>
            </w:r>
          </w:p>
        </w:tc>
        <w:tc>
          <w:tcPr>
            <w:tcW w:w="7461" w:type="dxa"/>
          </w:tcPr>
          <w:p w14:paraId="3906C97A" w14:textId="478507DC" w:rsidR="00414780" w:rsidRDefault="00873AF1" w:rsidP="00E320D4">
            <w:r w:rsidRPr="00873AF1">
              <w:rPr>
                <w:b/>
                <w:bCs/>
              </w:rPr>
              <w:t>First Department Open Meeting of 2022 next Tuesday at 11am</w:t>
            </w:r>
          </w:p>
        </w:tc>
      </w:tr>
      <w:tr w:rsidR="00414780" w14:paraId="3DB5992C" w14:textId="77777777" w:rsidTr="00425482">
        <w:tc>
          <w:tcPr>
            <w:tcW w:w="1555" w:type="dxa"/>
            <w:vMerge/>
          </w:tcPr>
          <w:p w14:paraId="5197BF0D" w14:textId="77777777" w:rsidR="00414780" w:rsidRDefault="00414780" w:rsidP="00E320D4"/>
        </w:tc>
        <w:tc>
          <w:tcPr>
            <w:tcW w:w="7461" w:type="dxa"/>
          </w:tcPr>
          <w:p w14:paraId="25C78C7B" w14:textId="0E034815" w:rsidR="00873AF1" w:rsidRDefault="00873AF1" w:rsidP="00873AF1">
            <w:r>
              <w:t xml:space="preserve">The first department open meeting of 2022 will be held next Tuesday at 11am on </w:t>
            </w:r>
            <w:r w:rsidRPr="00873AF1">
              <w:t>MS Teams</w:t>
            </w:r>
            <w:r>
              <w:t>.</w:t>
            </w:r>
          </w:p>
          <w:p w14:paraId="2EF1036E" w14:textId="77777777" w:rsidR="00873AF1" w:rsidRPr="00873AF1" w:rsidRDefault="00873AF1" w:rsidP="00873AF1"/>
          <w:p w14:paraId="736501AE" w14:textId="6F1D5678" w:rsidR="00873AF1" w:rsidRDefault="00873AF1" w:rsidP="00873AF1">
            <w:r w:rsidRPr="00873AF1">
              <w:t xml:space="preserve">We will hear from </w:t>
            </w:r>
            <w:proofErr w:type="spellStart"/>
            <w:r w:rsidRPr="00873AF1">
              <w:t>Mahendra</w:t>
            </w:r>
            <w:proofErr w:type="spellEnd"/>
            <w:r w:rsidRPr="00873AF1">
              <w:t xml:space="preserve"> Patel on his role as Diversity community and pharmacy lead with PRINCIPLE and PANORAMIC studies. As a senior academic and pharmacist of national and international profile, Professor Patel brings decades of experience and knowledge around health inequalities and working with Black, Asian, minority ethnic and disadvantaged groups.</w:t>
            </w:r>
          </w:p>
          <w:p w14:paraId="538B2CAF" w14:textId="77777777" w:rsidR="00873AF1" w:rsidRPr="00873AF1" w:rsidRDefault="00873AF1" w:rsidP="00873AF1"/>
          <w:p w14:paraId="2C48D101" w14:textId="42F776C4" w:rsidR="00873AF1" w:rsidRPr="00873AF1" w:rsidRDefault="00873AF1" w:rsidP="00873AF1">
            <w:r w:rsidRPr="00873AF1">
              <w:t>There will also be presentations form Catherine Pope and core admin team as well as time for Q&amp;A.</w:t>
            </w:r>
            <w:r>
              <w:t xml:space="preserve"> </w:t>
            </w:r>
            <w:r w:rsidRPr="00873AF1">
              <w:rPr>
                <w:b/>
                <w:bCs/>
              </w:rPr>
              <w:t xml:space="preserve">Ask your questions on Sli.do </w:t>
            </w:r>
            <w:r w:rsidRPr="00873AF1">
              <w:rPr>
                <w:b/>
                <w:bCs/>
              </w:rPr>
              <w:t xml:space="preserve">by following this link: </w:t>
            </w:r>
            <w:r w:rsidRPr="00873AF1">
              <w:rPr>
                <w:b/>
                <w:bCs/>
              </w:rPr>
              <w:t>#DOM22 </w:t>
            </w:r>
            <w:hyperlink r:id="rId17" w:tgtFrame="_blank" w:history="1">
              <w:r w:rsidRPr="00873AF1">
                <w:rPr>
                  <w:rStyle w:val="Hyperlink"/>
                  <w:b/>
                  <w:bCs/>
                </w:rPr>
                <w:t>https://app.sli.do/event/bSsJhvoJoNzrD8VFqpuEJQ</w:t>
              </w:r>
            </w:hyperlink>
          </w:p>
          <w:p w14:paraId="0086D3CE" w14:textId="77777777" w:rsidR="00873AF1" w:rsidRPr="00873AF1" w:rsidRDefault="00873AF1" w:rsidP="00873AF1">
            <w:r w:rsidRPr="00873AF1">
              <w:t> </w:t>
            </w:r>
          </w:p>
          <w:p w14:paraId="458941FE" w14:textId="4A9C7470" w:rsidR="00414780" w:rsidRPr="00873AF1" w:rsidRDefault="00873AF1" w:rsidP="00E320D4">
            <w:pPr>
              <w:rPr>
                <w:b/>
                <w:bCs/>
              </w:rPr>
            </w:pPr>
            <w:r w:rsidRPr="00873AF1">
              <w:rPr>
                <w:b/>
                <w:bCs/>
              </w:rPr>
              <w:t xml:space="preserve">The outlook invite was sent earlier this week. If you have not received </w:t>
            </w:r>
            <w:r w:rsidRPr="00873AF1">
              <w:rPr>
                <w:b/>
                <w:bCs/>
              </w:rPr>
              <w:t>it,</w:t>
            </w:r>
            <w:r w:rsidRPr="00873AF1">
              <w:rPr>
                <w:b/>
                <w:bCs/>
              </w:rPr>
              <w:t xml:space="preserve"> please email </w:t>
            </w:r>
            <w:hyperlink r:id="rId18" w:tgtFrame="_blank" w:history="1">
              <w:r w:rsidRPr="00873AF1">
                <w:rPr>
                  <w:rStyle w:val="Hyperlink"/>
                  <w:b/>
                  <w:bCs/>
                </w:rPr>
                <w:t>kathryn.jennings@phc.ox.ac.uk</w:t>
              </w:r>
            </w:hyperlink>
          </w:p>
        </w:tc>
      </w:tr>
      <w:tr w:rsidR="00EC2551" w14:paraId="0281648F" w14:textId="77777777" w:rsidTr="00C74540">
        <w:tc>
          <w:tcPr>
            <w:tcW w:w="1555" w:type="dxa"/>
            <w:vMerge w:val="restart"/>
            <w:shd w:val="clear" w:color="auto" w:fill="FFC000"/>
          </w:tcPr>
          <w:p w14:paraId="4A7D20BE" w14:textId="77777777" w:rsidR="00EC2551" w:rsidRDefault="00414780" w:rsidP="00EC2551">
            <w:r>
              <w:t>6</w:t>
            </w:r>
          </w:p>
          <w:p w14:paraId="04B81AA4" w14:textId="32B2130D" w:rsidR="00C74540" w:rsidRDefault="00C74540" w:rsidP="00EC2551">
            <w:r>
              <w:t xml:space="preserve">Hyperlink required info doc attached </w:t>
            </w:r>
            <w:r w:rsidR="00A53937">
              <w:t>to email with WU template.</w:t>
            </w:r>
          </w:p>
          <w:p w14:paraId="37C02199" w14:textId="6A9C2EB1" w:rsidR="00C74540" w:rsidRDefault="00C74540" w:rsidP="00EC2551"/>
        </w:tc>
        <w:tc>
          <w:tcPr>
            <w:tcW w:w="7461" w:type="dxa"/>
          </w:tcPr>
          <w:p w14:paraId="60D5BB5A" w14:textId="151EEE1D" w:rsidR="00EC2551" w:rsidRDefault="00C74540" w:rsidP="00EC2551">
            <w:r>
              <w:rPr>
                <w:b/>
                <w:bCs/>
              </w:rPr>
              <w:t xml:space="preserve">IG Item - </w:t>
            </w:r>
            <w:r w:rsidRPr="00C74540">
              <w:rPr>
                <w:b/>
                <w:bCs/>
              </w:rPr>
              <w:t>University Resources for Data Sharing</w:t>
            </w:r>
          </w:p>
        </w:tc>
      </w:tr>
      <w:tr w:rsidR="00EC2551" w14:paraId="725B6A39" w14:textId="77777777" w:rsidTr="00C74540">
        <w:tc>
          <w:tcPr>
            <w:tcW w:w="1555" w:type="dxa"/>
            <w:vMerge/>
            <w:shd w:val="clear" w:color="auto" w:fill="FFC000"/>
          </w:tcPr>
          <w:p w14:paraId="38FB74E7" w14:textId="77777777" w:rsidR="00EC2551" w:rsidRDefault="00EC2551" w:rsidP="00EC2551"/>
        </w:tc>
        <w:tc>
          <w:tcPr>
            <w:tcW w:w="7461" w:type="dxa"/>
          </w:tcPr>
          <w:p w14:paraId="67F03468" w14:textId="77777777" w:rsidR="00C74540" w:rsidRDefault="00C74540" w:rsidP="00EC2551">
            <w:r w:rsidRPr="00C74540">
              <w:t>The University makes available several resources for secure data sharing, including, but - not limited to, MS Teams, SharePoint Online, OneDrive, etc.</w:t>
            </w:r>
          </w:p>
          <w:p w14:paraId="6B3AA012" w14:textId="77777777" w:rsidR="00C74540" w:rsidRDefault="00C74540" w:rsidP="00EC2551"/>
          <w:p w14:paraId="57A90B1E" w14:textId="04135495" w:rsidR="00C74540" w:rsidRDefault="00C74540" w:rsidP="00EC2551">
            <w:r w:rsidRPr="00C74540">
              <w:t xml:space="preserve">Please refer to </w:t>
            </w:r>
            <w:r w:rsidRPr="00C74540">
              <w:rPr>
                <w:b/>
                <w:bCs/>
                <w:u w:val="single"/>
                <w:shd w:val="clear" w:color="auto" w:fill="FFC000"/>
              </w:rPr>
              <w:t>THIS</w:t>
            </w:r>
            <w:r w:rsidRPr="00C74540">
              <w:t xml:space="preserve"> summary for more information about these resources and a reminder about the review process required for making data transfers outside the Department.</w:t>
            </w:r>
          </w:p>
          <w:p w14:paraId="1D343790" w14:textId="77777777" w:rsidR="00C74540" w:rsidRDefault="00C74540" w:rsidP="00EC2551"/>
          <w:p w14:paraId="78FC7237" w14:textId="77777777" w:rsidR="00C74540" w:rsidRDefault="00C74540" w:rsidP="00EC2551">
            <w:r w:rsidRPr="00C74540">
              <w:t>Contact the IG team with any questions</w:t>
            </w:r>
            <w:r>
              <w:t xml:space="preserve"> </w:t>
            </w:r>
            <w:r w:rsidRPr="00C74540">
              <w:t>(</w:t>
            </w:r>
            <w:hyperlink r:id="rId19" w:tgtFrame="_blank" w:history="1">
              <w:r w:rsidRPr="00C74540">
                <w:rPr>
                  <w:rStyle w:val="Hyperlink"/>
                  <w:b/>
                  <w:bCs/>
                </w:rPr>
                <w:t>datasecurity@phc.ox.ac.uk</w:t>
              </w:r>
            </w:hyperlink>
            <w:r w:rsidRPr="00C74540">
              <w:t>).</w:t>
            </w:r>
          </w:p>
          <w:p w14:paraId="1FDA2943" w14:textId="77777777" w:rsidR="00C74540" w:rsidRDefault="00C74540" w:rsidP="00EC2551"/>
          <w:p w14:paraId="21C0892E" w14:textId="04E6A87B" w:rsidR="00EC2551" w:rsidRDefault="00C74540" w:rsidP="00EC2551">
            <w:r w:rsidRPr="00C74540">
              <w:t>Thank you!</w:t>
            </w:r>
          </w:p>
        </w:tc>
      </w:tr>
      <w:tr w:rsidR="00A53937" w14:paraId="5060E271" w14:textId="77777777" w:rsidTr="00A53937">
        <w:tc>
          <w:tcPr>
            <w:tcW w:w="1555" w:type="dxa"/>
            <w:vMerge w:val="restart"/>
            <w:shd w:val="clear" w:color="auto" w:fill="auto"/>
          </w:tcPr>
          <w:p w14:paraId="76B4EC50" w14:textId="260FC0C4" w:rsidR="00A53937" w:rsidRDefault="00A53937" w:rsidP="00EC2551">
            <w:r>
              <w:t>7</w:t>
            </w:r>
          </w:p>
          <w:p w14:paraId="4562E171" w14:textId="77777777" w:rsidR="00A53937" w:rsidRDefault="00A53937" w:rsidP="00EC2551"/>
          <w:p w14:paraId="4C7DE5E4" w14:textId="0CAEB984" w:rsidR="00A53937" w:rsidRDefault="00A53937" w:rsidP="00EC2551">
            <w:r>
              <w:rPr>
                <w:noProof/>
              </w:rPr>
              <w:drawing>
                <wp:inline distT="0" distB="0" distL="0" distR="0" wp14:anchorId="0947D1B1" wp14:editId="42C14CDE">
                  <wp:extent cx="850265" cy="530225"/>
                  <wp:effectExtent l="0" t="0" r="6985" b="3175"/>
                  <wp:docPr id="2"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revie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0265" cy="530225"/>
                          </a:xfrm>
                          <a:prstGeom prst="rect">
                            <a:avLst/>
                          </a:prstGeom>
                          <a:noFill/>
                          <a:ln>
                            <a:noFill/>
                          </a:ln>
                        </pic:spPr>
                      </pic:pic>
                    </a:graphicData>
                  </a:graphic>
                </wp:inline>
              </w:drawing>
            </w:r>
          </w:p>
        </w:tc>
        <w:tc>
          <w:tcPr>
            <w:tcW w:w="7461" w:type="dxa"/>
          </w:tcPr>
          <w:p w14:paraId="14E92C9B" w14:textId="2B2E9951" w:rsidR="00A53937" w:rsidRPr="00C74540" w:rsidRDefault="00A53937" w:rsidP="00EC2551">
            <w:hyperlink r:id="rId21" w:tgtFrame="_blank" w:tooltip="BBC Inside Health speak to Nerys from North Wales who has started antiviral treatment for her Covid infection. They also explore the new drugs with virologist Dr Elisabetta Groppelli and Prof Chris Butler who is running the clinical trial designed to pinp" w:history="1">
              <w:r w:rsidRPr="00A53937">
                <w:rPr>
                  <w:rStyle w:val="Hyperlink"/>
                  <w:b/>
                  <w:bCs/>
                </w:rPr>
                <w:t>BBC Inside Health (Radio 4): PANORAMIC and anti-</w:t>
              </w:r>
              <w:proofErr w:type="spellStart"/>
              <w:r w:rsidRPr="00A53937">
                <w:rPr>
                  <w:rStyle w:val="Hyperlink"/>
                  <w:b/>
                  <w:bCs/>
                </w:rPr>
                <w:t>virals</w:t>
              </w:r>
              <w:proofErr w:type="spellEnd"/>
              <w:r w:rsidRPr="00A53937">
                <w:rPr>
                  <w:rStyle w:val="Hyperlink"/>
                  <w:b/>
                  <w:bCs/>
                </w:rPr>
                <w:t xml:space="preserve"> featured</w:t>
              </w:r>
            </w:hyperlink>
          </w:p>
        </w:tc>
      </w:tr>
      <w:tr w:rsidR="00A53937" w14:paraId="2B3C6355" w14:textId="77777777" w:rsidTr="00A53937">
        <w:tc>
          <w:tcPr>
            <w:tcW w:w="1555" w:type="dxa"/>
            <w:vMerge/>
            <w:shd w:val="clear" w:color="auto" w:fill="auto"/>
          </w:tcPr>
          <w:p w14:paraId="782B20A7" w14:textId="77777777" w:rsidR="00A53937" w:rsidRDefault="00A53937" w:rsidP="00EC2551"/>
        </w:tc>
        <w:tc>
          <w:tcPr>
            <w:tcW w:w="7461" w:type="dxa"/>
          </w:tcPr>
          <w:p w14:paraId="299098A3" w14:textId="5206BAB9" w:rsidR="00A53937" w:rsidRPr="00C74540" w:rsidRDefault="00A53937" w:rsidP="00EC2551">
            <w:r w:rsidRPr="00A53937">
              <w:t xml:space="preserve">“BBC Inside Health speak to </w:t>
            </w:r>
            <w:proofErr w:type="spellStart"/>
            <w:r w:rsidRPr="00A53937">
              <w:t>Nerys</w:t>
            </w:r>
            <w:proofErr w:type="spellEnd"/>
            <w:r w:rsidRPr="00A53937">
              <w:t xml:space="preserve"> from North Wales who has started antiviral treatment for her Covid infection. They also explore new drugs with virologist Dr Elisabetta </w:t>
            </w:r>
            <w:proofErr w:type="spellStart"/>
            <w:r w:rsidRPr="00A53937">
              <w:t>Groppelli</w:t>
            </w:r>
            <w:proofErr w:type="spellEnd"/>
            <w:r w:rsidRPr="00A53937">
              <w:t xml:space="preserve"> and Prof Chris Butler who is running the clinical trial – PANORAMIC – designed to pinpoint who is likely to benefit from antivirals the most. </w:t>
            </w:r>
            <w:r w:rsidRPr="00A53937">
              <w:rPr>
                <w:b/>
                <w:bCs/>
              </w:rPr>
              <w:t>(Skip to 15min in for anti-</w:t>
            </w:r>
            <w:proofErr w:type="spellStart"/>
            <w:r w:rsidRPr="00A53937">
              <w:rPr>
                <w:b/>
                <w:bCs/>
              </w:rPr>
              <w:t>virals</w:t>
            </w:r>
            <w:proofErr w:type="spellEnd"/>
            <w:r w:rsidRPr="00A53937">
              <w:rPr>
                <w:b/>
                <w:bCs/>
              </w:rPr>
              <w:t>)</w:t>
            </w:r>
            <w:r w:rsidRPr="00A53937">
              <w:t>”</w:t>
            </w:r>
            <w:r>
              <w:t xml:space="preserve"> </w:t>
            </w:r>
            <w:hyperlink r:id="rId22" w:history="1">
              <w:r w:rsidRPr="00A53937">
                <w:rPr>
                  <w:rStyle w:val="Hyperlink"/>
                </w:rPr>
                <w:t>https://www.bbc.co.uk/sounds/play/m0013hry</w:t>
              </w:r>
            </w:hyperlink>
          </w:p>
        </w:tc>
      </w:tr>
      <w:tr w:rsidR="00A53937" w14:paraId="17632996" w14:textId="77777777" w:rsidTr="00A53937">
        <w:tc>
          <w:tcPr>
            <w:tcW w:w="1555" w:type="dxa"/>
            <w:vMerge w:val="restart"/>
            <w:shd w:val="clear" w:color="auto" w:fill="auto"/>
          </w:tcPr>
          <w:p w14:paraId="45139A54" w14:textId="77777777" w:rsidR="00A53937" w:rsidRDefault="00A53937" w:rsidP="00EC2551">
            <w:r>
              <w:t>8</w:t>
            </w:r>
          </w:p>
          <w:p w14:paraId="0DDCBBDA" w14:textId="678DC6E1" w:rsidR="000F1A26" w:rsidRDefault="000F1A26" w:rsidP="00EC2551"/>
        </w:tc>
        <w:tc>
          <w:tcPr>
            <w:tcW w:w="7461" w:type="dxa"/>
          </w:tcPr>
          <w:p w14:paraId="681F6499" w14:textId="054E8C95" w:rsidR="00A53937" w:rsidRPr="00C74540" w:rsidRDefault="000F1A26" w:rsidP="00EC2551">
            <w:r>
              <w:rPr>
                <w:noProof/>
              </w:rPr>
              <w:drawing>
                <wp:inline distT="0" distB="0" distL="0" distR="0" wp14:anchorId="4E265AED" wp14:editId="7619CFEE">
                  <wp:extent cx="4067175" cy="1400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67175" cy="1400175"/>
                          </a:xfrm>
                          <a:prstGeom prst="rect">
                            <a:avLst/>
                          </a:prstGeom>
                          <a:noFill/>
                          <a:ln>
                            <a:noFill/>
                          </a:ln>
                        </pic:spPr>
                      </pic:pic>
                    </a:graphicData>
                  </a:graphic>
                </wp:inline>
              </w:drawing>
            </w:r>
            <w:r w:rsidRPr="000F1A26">
              <w:rPr>
                <w:b/>
                <w:bCs/>
                <w:lang w:val="en-US"/>
              </w:rPr>
              <w:t xml:space="preserve"> </w:t>
            </w:r>
            <w:r w:rsidRPr="000F1A26">
              <w:rPr>
                <w:b/>
                <w:bCs/>
                <w:lang w:val="en-US"/>
              </w:rPr>
              <w:t>Working or studying on site: have you reported your LFD results this week?</w:t>
            </w:r>
            <w:r w:rsidRPr="000F1A26">
              <w:t> </w:t>
            </w:r>
          </w:p>
        </w:tc>
      </w:tr>
      <w:tr w:rsidR="00A53937" w14:paraId="4F270D4E" w14:textId="77777777" w:rsidTr="00A53937">
        <w:tc>
          <w:tcPr>
            <w:tcW w:w="1555" w:type="dxa"/>
            <w:vMerge/>
            <w:shd w:val="clear" w:color="auto" w:fill="auto"/>
          </w:tcPr>
          <w:p w14:paraId="51E45B08" w14:textId="77777777" w:rsidR="00A53937" w:rsidRDefault="00A53937" w:rsidP="00EC2551"/>
        </w:tc>
        <w:tc>
          <w:tcPr>
            <w:tcW w:w="7461" w:type="dxa"/>
          </w:tcPr>
          <w:p w14:paraId="5667CE9C" w14:textId="77777777" w:rsidR="000F1A26" w:rsidRPr="000F1A26" w:rsidRDefault="000F1A26" w:rsidP="000F1A26">
            <w:r w:rsidRPr="000F1A26">
              <w:rPr>
                <w:lang w:val="en-US"/>
              </w:rPr>
              <w:t>A quick reminder that as it is Friday please can you ensure you report your last LFD test result (positive, negative and void) to both the </w:t>
            </w:r>
            <w:hyperlink r:id="rId24" w:tgtFrame="_blank" w:tooltip="https://earlyalert.medsci.ox.ac.uk/earlyalert/booking/selfreportlfdresult" w:history="1">
              <w:r w:rsidRPr="000F1A26">
                <w:rPr>
                  <w:rStyle w:val="Hyperlink"/>
                  <w:lang w:val="en-US"/>
                </w:rPr>
                <w:t>University’s Early Alert Service</w:t>
              </w:r>
            </w:hyperlink>
            <w:r w:rsidRPr="000F1A26">
              <w:rPr>
                <w:lang w:val="en-US"/>
              </w:rPr>
              <w:t> and the </w:t>
            </w:r>
            <w:hyperlink r:id="rId25" w:tgtFrame="_blank" w:tooltip="https://www.gov.uk/report-covid19-result" w:history="1">
              <w:r w:rsidRPr="000F1A26">
                <w:rPr>
                  <w:rStyle w:val="Hyperlink"/>
                  <w:lang w:val="en-US"/>
                </w:rPr>
                <w:t>NHS </w:t>
              </w:r>
            </w:hyperlink>
            <w:r w:rsidRPr="000F1A26">
              <w:rPr>
                <w:lang w:val="en-US"/>
              </w:rPr>
              <w:t>by close of business today.</w:t>
            </w:r>
            <w:r w:rsidRPr="000F1A26">
              <w:t> </w:t>
            </w:r>
          </w:p>
          <w:p w14:paraId="676E299C" w14:textId="77777777" w:rsidR="000F1A26" w:rsidRPr="000F1A26" w:rsidRDefault="000F1A26" w:rsidP="000F1A26">
            <w:r w:rsidRPr="000F1A26">
              <w:t> </w:t>
            </w:r>
          </w:p>
          <w:p w14:paraId="083F37F1" w14:textId="77777777" w:rsidR="000F1A26" w:rsidRPr="000F1A26" w:rsidRDefault="000F1A26" w:rsidP="000F1A26">
            <w:r w:rsidRPr="000F1A26">
              <w:rPr>
                <w:lang w:val="en-US"/>
              </w:rPr>
              <w:t>It’s much easier to remember to test twice a week if you choose the days and times that will work best for you, and then build this into your routine. The quickest and simplest way to report your LFD result to the University is via your quick reporting link as soon as you have the result. If you obtained a box of LFDs from the University you would have received a quick reporting link via SMS and email. If you have received LFDs from the NHS or any other source, you can set up a link by going to the “Get </w:t>
            </w:r>
            <w:proofErr w:type="spellStart"/>
            <w:r w:rsidRPr="000F1A26">
              <w:rPr>
                <w:lang w:val="en-US"/>
              </w:rPr>
              <w:t>Quicklink</w:t>
            </w:r>
            <w:proofErr w:type="spellEnd"/>
            <w:r w:rsidRPr="000F1A26">
              <w:rPr>
                <w:lang w:val="en-US"/>
              </w:rPr>
              <w:t>” button on the view my details page on the</w:t>
            </w:r>
            <w:hyperlink r:id="rId26" w:tgtFrame="_blank" w:tooltip="https://earlyalert.medsci.ox.ac.uk/earlyalert/booking/mydetails" w:history="1">
              <w:r w:rsidRPr="000F1A26">
                <w:rPr>
                  <w:rStyle w:val="Hyperlink"/>
                  <w:lang w:val="en-US"/>
                </w:rPr>
                <w:t> EAS website</w:t>
              </w:r>
            </w:hyperlink>
            <w:r w:rsidRPr="000F1A26">
              <w:rPr>
                <w:lang w:val="en-US"/>
              </w:rPr>
              <w:t> to make reporting much easier from mobile devices.</w:t>
            </w:r>
            <w:r w:rsidRPr="000F1A26">
              <w:t> </w:t>
            </w:r>
          </w:p>
          <w:p w14:paraId="7C51CC19" w14:textId="77777777" w:rsidR="000F1A26" w:rsidRPr="000F1A26" w:rsidRDefault="000F1A26" w:rsidP="000F1A26">
            <w:r w:rsidRPr="000F1A26">
              <w:t> </w:t>
            </w:r>
          </w:p>
          <w:p w14:paraId="690FDA15" w14:textId="4403F918" w:rsidR="000F1A26" w:rsidRPr="000F1A26" w:rsidRDefault="000F1A26" w:rsidP="000F1A26">
            <w:r w:rsidRPr="000F1A26">
              <w:rPr>
                <w:lang w:val="en-US"/>
              </w:rPr>
              <w:t>You can pick up LFD test kits from one of the </w:t>
            </w:r>
            <w:hyperlink r:id="rId27" w:tgtFrame="_blank" w:history="1">
              <w:r w:rsidRPr="000F1A26">
                <w:rPr>
                  <w:rStyle w:val="Hyperlink"/>
                  <w:lang w:val="en-US"/>
                </w:rPr>
                <w:t>University's LFD Collect distribution points</w:t>
              </w:r>
            </w:hyperlink>
            <w:r w:rsidRPr="000F1A26">
              <w:rPr>
                <w:lang w:val="en-US"/>
              </w:rPr>
              <w:t xml:space="preserve">. Our </w:t>
            </w:r>
            <w:r w:rsidRPr="000F1A26">
              <w:rPr>
                <w:lang w:val="en-US"/>
              </w:rPr>
              <w:t>department</w:t>
            </w:r>
            <w:r w:rsidRPr="000F1A26">
              <w:rPr>
                <w:lang w:val="en-US"/>
              </w:rPr>
              <w:t xml:space="preserve"> has its own LFD Collection point at reception in RPC, or from Jessy in the Gibson Building. LFD tests are free and all you need is your University card or your Single Sign-On details.  If it is impractical for you to use the University/College LFD collection points, then there is also a </w:t>
            </w:r>
            <w:hyperlink r:id="rId28" w:tgtFrame="_blank" w:tooltip="https://www.gov.uk/order-coronavirus-rapid-lateral-flow-tests" w:history="1">
              <w:r w:rsidRPr="000F1A26">
                <w:rPr>
                  <w:rStyle w:val="Hyperlink"/>
                  <w:lang w:val="en-US"/>
                </w:rPr>
                <w:t>government route available for home delivery or pharmacy collection of LFDs</w:t>
              </w:r>
            </w:hyperlink>
            <w:r w:rsidRPr="000F1A26">
              <w:rPr>
                <w:lang w:val="en-US"/>
              </w:rPr>
              <w:t>.</w:t>
            </w:r>
            <w:r w:rsidRPr="000F1A26">
              <w:t> </w:t>
            </w:r>
          </w:p>
          <w:p w14:paraId="202E5356" w14:textId="77777777" w:rsidR="000F1A26" w:rsidRPr="000F1A26" w:rsidRDefault="000F1A26" w:rsidP="000F1A26">
            <w:r w:rsidRPr="000F1A26">
              <w:t> </w:t>
            </w:r>
          </w:p>
          <w:p w14:paraId="4085269C" w14:textId="000932F5" w:rsidR="00A53937" w:rsidRPr="00C74540" w:rsidRDefault="000F1A26" w:rsidP="00EC2551">
            <w:r w:rsidRPr="000F1A26">
              <w:rPr>
                <w:lang w:val="en-US"/>
              </w:rPr>
              <w:t>Thank you for regularly reporting your LFD results. It helps reassure the University community that staff and students are taking individual responsibility to </w:t>
            </w:r>
            <w:r w:rsidRPr="000F1A26">
              <w:rPr>
                <w:lang w:val="en-US"/>
              </w:rPr>
              <w:t>minimize</w:t>
            </w:r>
            <w:r w:rsidRPr="000F1A26">
              <w:rPr>
                <w:lang w:val="en-US"/>
              </w:rPr>
              <w:t> the risk of COVID-19; and demonstrate that LFDs are being used at the University to the government and the broader community.</w:t>
            </w:r>
          </w:p>
        </w:tc>
      </w:tr>
      <w:tr w:rsidR="00A53937" w14:paraId="20131871" w14:textId="77777777" w:rsidTr="00A53937">
        <w:tc>
          <w:tcPr>
            <w:tcW w:w="1555" w:type="dxa"/>
            <w:vMerge w:val="restart"/>
            <w:shd w:val="clear" w:color="auto" w:fill="auto"/>
          </w:tcPr>
          <w:p w14:paraId="3CD70118" w14:textId="7437F4BD" w:rsidR="00A53937" w:rsidRDefault="00A53937" w:rsidP="00EC2551">
            <w:r>
              <w:t>9</w:t>
            </w:r>
          </w:p>
        </w:tc>
        <w:tc>
          <w:tcPr>
            <w:tcW w:w="7461" w:type="dxa"/>
          </w:tcPr>
          <w:p w14:paraId="1F51CC30" w14:textId="24DD0F67" w:rsidR="00A53937" w:rsidRPr="00C74540" w:rsidRDefault="00C04ECC" w:rsidP="00EC2551">
            <w:r w:rsidRPr="00C04ECC">
              <w:t>Now Open - “Have Your Say” Bodleian Libraries’ Reader Survey</w:t>
            </w:r>
          </w:p>
        </w:tc>
      </w:tr>
      <w:tr w:rsidR="00A53937" w14:paraId="7459C44B" w14:textId="77777777" w:rsidTr="00A53937">
        <w:tc>
          <w:tcPr>
            <w:tcW w:w="1555" w:type="dxa"/>
            <w:vMerge/>
            <w:shd w:val="clear" w:color="auto" w:fill="auto"/>
          </w:tcPr>
          <w:p w14:paraId="5BA3CB22" w14:textId="77777777" w:rsidR="00A53937" w:rsidRDefault="00A53937" w:rsidP="00EC2551"/>
        </w:tc>
        <w:tc>
          <w:tcPr>
            <w:tcW w:w="7461" w:type="dxa"/>
          </w:tcPr>
          <w:p w14:paraId="1C94968C" w14:textId="680492D5" w:rsidR="00C04ECC" w:rsidRDefault="00C04ECC" w:rsidP="00C04ECC">
            <w:pPr>
              <w:rPr>
                <w:lang w:val="en"/>
              </w:rPr>
            </w:pPr>
            <w:r w:rsidRPr="00C04ECC">
              <w:rPr>
                <w:lang w:val="en"/>
              </w:rPr>
              <w:t xml:space="preserve">The Bodleian Libraries is undertaking a readership-wide survey </w:t>
            </w:r>
            <w:r w:rsidRPr="00C04ECC">
              <w:rPr>
                <w:lang w:val="en"/>
              </w:rPr>
              <w:t>to</w:t>
            </w:r>
            <w:r w:rsidRPr="00C04ECC">
              <w:rPr>
                <w:lang w:val="en"/>
              </w:rPr>
              <w:t xml:space="preserve"> understand readers’ perceptions and expectations of the Bodleian's collections and services and to help guide strategic planning.</w:t>
            </w:r>
          </w:p>
          <w:p w14:paraId="22C3CEC1" w14:textId="77777777" w:rsidR="00C04ECC" w:rsidRPr="00C04ECC" w:rsidRDefault="00C04ECC" w:rsidP="00C04ECC"/>
          <w:p w14:paraId="0B603914" w14:textId="7404D237" w:rsidR="00C04ECC" w:rsidRPr="00C04ECC" w:rsidRDefault="00C04ECC" w:rsidP="00C04ECC">
            <w:r w:rsidRPr="00C04ECC">
              <w:rPr>
                <w:lang w:val="en"/>
              </w:rPr>
              <w:t xml:space="preserve">The survey, which </w:t>
            </w:r>
            <w:r w:rsidRPr="00C04ECC">
              <w:rPr>
                <w:b/>
                <w:bCs/>
                <w:i/>
                <w:iCs/>
                <w:lang w:val="en"/>
              </w:rPr>
              <w:t>runs until 19 February</w:t>
            </w:r>
            <w:r w:rsidRPr="00C04ECC">
              <w:rPr>
                <w:lang w:val="en"/>
              </w:rPr>
              <w:t xml:space="preserve">, is open to all readers across the University, including academics, researchers, </w:t>
            </w:r>
            <w:r w:rsidRPr="00C04ECC">
              <w:rPr>
                <w:lang w:val="en"/>
              </w:rPr>
              <w:t>students,</w:t>
            </w:r>
            <w:r w:rsidRPr="00C04ECC">
              <w:rPr>
                <w:lang w:val="en"/>
              </w:rPr>
              <w:t xml:space="preserve"> and staff, as well as external researchers and alumni.</w:t>
            </w:r>
            <w:r>
              <w:rPr>
                <w:lang w:val="en"/>
              </w:rPr>
              <w:t xml:space="preserve"> </w:t>
            </w:r>
            <w:r w:rsidRPr="00C04ECC">
              <w:rPr>
                <w:b/>
                <w:bCs/>
                <w:u w:val="single"/>
                <w:lang w:val="en"/>
              </w:rPr>
              <w:t>All r</w:t>
            </w:r>
            <w:r w:rsidRPr="00C04ECC">
              <w:rPr>
                <w:b/>
                <w:bCs/>
                <w:u w:val="single"/>
                <w:lang w:val="en"/>
              </w:rPr>
              <w:t>esponses are confidential.</w:t>
            </w:r>
          </w:p>
          <w:p w14:paraId="057A5AEF" w14:textId="77777777" w:rsidR="00C04ECC" w:rsidRPr="00C04ECC" w:rsidRDefault="00C04ECC" w:rsidP="00C04ECC">
            <w:r w:rsidRPr="00C04ECC">
              <w:rPr>
                <w:lang w:val="en"/>
              </w:rPr>
              <w:t> </w:t>
            </w:r>
          </w:p>
          <w:p w14:paraId="41FF2BCF" w14:textId="7F421E05" w:rsidR="00C04ECC" w:rsidRPr="00C04ECC" w:rsidRDefault="00C04ECC" w:rsidP="00C04ECC">
            <w:r w:rsidRPr="00C04ECC">
              <w:rPr>
                <w:lang w:val="en"/>
              </w:rPr>
              <w:t>The survey, which takes approximately 10 minutes to complete, is available at: </w:t>
            </w:r>
            <w:hyperlink r:id="rId29" w:tgtFrame="_blank" w:history="1">
              <w:r w:rsidRPr="00C04ECC">
                <w:rPr>
                  <w:rStyle w:val="Hyperlink"/>
                </w:rPr>
                <w:t>Reader surveys | Bodleian Libraries</w:t>
              </w:r>
            </w:hyperlink>
          </w:p>
          <w:p w14:paraId="75408BBF" w14:textId="77777777" w:rsidR="00C04ECC" w:rsidRPr="00C04ECC" w:rsidRDefault="00C04ECC" w:rsidP="00C04ECC">
            <w:r w:rsidRPr="00C04ECC">
              <w:t> </w:t>
            </w:r>
          </w:p>
          <w:p w14:paraId="483E1FA3" w14:textId="77777777" w:rsidR="00C04ECC" w:rsidRPr="00C04ECC" w:rsidRDefault="00C04ECC" w:rsidP="00C04ECC">
            <w:r w:rsidRPr="00C04ECC">
              <w:t>Further information is available here:</w:t>
            </w:r>
          </w:p>
          <w:p w14:paraId="35B4CE44" w14:textId="3E528842" w:rsidR="00A53937" w:rsidRPr="00C74540" w:rsidRDefault="00C04ECC" w:rsidP="00C04ECC">
            <w:hyperlink r:id="rId30" w:tgtFrame="_blank" w:history="1">
              <w:r w:rsidRPr="00C04ECC">
                <w:rPr>
                  <w:rStyle w:val="Hyperlink"/>
                </w:rPr>
                <w:t>Have your say: Bodleian Libraries’ Reader Survey, 17 January – 19 February 2022</w:t>
              </w:r>
            </w:hyperlink>
          </w:p>
        </w:tc>
      </w:tr>
      <w:tr w:rsidR="003872DF" w14:paraId="5136FECF" w14:textId="77777777" w:rsidTr="00A53937">
        <w:tc>
          <w:tcPr>
            <w:tcW w:w="1555" w:type="dxa"/>
            <w:vMerge w:val="restart"/>
            <w:shd w:val="clear" w:color="auto" w:fill="auto"/>
          </w:tcPr>
          <w:p w14:paraId="08B8CBEA" w14:textId="44119D38" w:rsidR="003872DF" w:rsidRDefault="003872DF" w:rsidP="00EC2551">
            <w:r>
              <w:t>10</w:t>
            </w:r>
          </w:p>
        </w:tc>
        <w:tc>
          <w:tcPr>
            <w:tcW w:w="7461" w:type="dxa"/>
          </w:tcPr>
          <w:p w14:paraId="34739564" w14:textId="4AC2226B" w:rsidR="003872DF" w:rsidRPr="003872DF" w:rsidRDefault="003872DF" w:rsidP="00C04ECC">
            <w:pPr>
              <w:rPr>
                <w:b/>
                <w:bCs/>
              </w:rPr>
            </w:pPr>
            <w:r w:rsidRPr="003872DF">
              <w:rPr>
                <w:b/>
                <w:bCs/>
              </w:rPr>
              <w:t>PANORAMIC Trial is recruiting</w:t>
            </w:r>
          </w:p>
        </w:tc>
      </w:tr>
      <w:tr w:rsidR="003872DF" w14:paraId="2DBB0446" w14:textId="77777777" w:rsidTr="00A53937">
        <w:tc>
          <w:tcPr>
            <w:tcW w:w="1555" w:type="dxa"/>
            <w:vMerge/>
            <w:shd w:val="clear" w:color="auto" w:fill="auto"/>
          </w:tcPr>
          <w:p w14:paraId="6A329C1F" w14:textId="77777777" w:rsidR="003872DF" w:rsidRDefault="003872DF" w:rsidP="00EC2551"/>
        </w:tc>
        <w:tc>
          <w:tcPr>
            <w:tcW w:w="7461" w:type="dxa"/>
          </w:tcPr>
          <w:p w14:paraId="329C3571" w14:textId="3BA45047" w:rsidR="003872DF" w:rsidRPr="003872DF" w:rsidRDefault="003872DF" w:rsidP="00C04ECC">
            <w:r w:rsidRPr="003872DF">
              <w:t>Have you tested positive for COVID-19 and experiencing COVID-19 symptoms, starting in the last five days?  Are you aged 50 or over? Or aged 18 or over with an underlying health condition? Then you could be eligible to join the PANORAMIC Trial and help to find new treatments for COVID-19. The PANORAMIC Trial aims to find antiviral treatments to improve symptoms and reduce hospital admissions for people with COVID-19. To find out more or register for the trial, please visit </w:t>
            </w:r>
            <w:hyperlink r:id="rId31" w:tgtFrame="_blank" w:history="1">
              <w:r w:rsidRPr="003872DF">
                <w:rPr>
                  <w:rStyle w:val="Hyperlink"/>
                </w:rPr>
                <w:t>www.panoramictrial.org</w:t>
              </w:r>
            </w:hyperlink>
          </w:p>
        </w:tc>
      </w:tr>
      <w:tr w:rsidR="00544576" w14:paraId="5256C6E1" w14:textId="77777777" w:rsidTr="00A53937">
        <w:tc>
          <w:tcPr>
            <w:tcW w:w="1555" w:type="dxa"/>
            <w:vMerge w:val="restart"/>
            <w:shd w:val="clear" w:color="auto" w:fill="auto"/>
          </w:tcPr>
          <w:p w14:paraId="3A1F0DFF" w14:textId="32D05186" w:rsidR="00544576" w:rsidRDefault="00544576" w:rsidP="00EC2551">
            <w:r>
              <w:t>11</w:t>
            </w:r>
          </w:p>
        </w:tc>
        <w:tc>
          <w:tcPr>
            <w:tcW w:w="7461" w:type="dxa"/>
          </w:tcPr>
          <w:p w14:paraId="5468C4E7" w14:textId="5729AC87" w:rsidR="00544576" w:rsidRPr="00544576" w:rsidRDefault="00544576" w:rsidP="00C04ECC">
            <w:pPr>
              <w:rPr>
                <w:b/>
                <w:bCs/>
              </w:rPr>
            </w:pPr>
            <w:r w:rsidRPr="00544576">
              <w:rPr>
                <w:b/>
                <w:bCs/>
              </w:rPr>
              <w:t xml:space="preserve">Beyond Words . . . Images from the COVID-19 Pandemic - our </w:t>
            </w:r>
            <w:proofErr w:type="spellStart"/>
            <w:r w:rsidRPr="00544576">
              <w:rPr>
                <w:b/>
                <w:bCs/>
              </w:rPr>
              <w:t>OneTeamOneOUH</w:t>
            </w:r>
            <w:proofErr w:type="spellEnd"/>
            <w:r w:rsidRPr="00544576">
              <w:rPr>
                <w:b/>
                <w:bCs/>
              </w:rPr>
              <w:t xml:space="preserve"> book launches</w:t>
            </w:r>
          </w:p>
        </w:tc>
      </w:tr>
      <w:tr w:rsidR="00544576" w14:paraId="1E320BD1" w14:textId="77777777" w:rsidTr="00A53937">
        <w:tc>
          <w:tcPr>
            <w:tcW w:w="1555" w:type="dxa"/>
            <w:vMerge/>
            <w:shd w:val="clear" w:color="auto" w:fill="auto"/>
          </w:tcPr>
          <w:p w14:paraId="7ADD8FCA" w14:textId="77777777" w:rsidR="00544576" w:rsidRDefault="00544576" w:rsidP="00EC2551"/>
        </w:tc>
        <w:tc>
          <w:tcPr>
            <w:tcW w:w="7461" w:type="dxa"/>
          </w:tcPr>
          <w:p w14:paraId="339293AA" w14:textId="77777777" w:rsidR="00544576" w:rsidRPr="00544576" w:rsidRDefault="00544576" w:rsidP="00544576">
            <w:r w:rsidRPr="00544576">
              <w:t>OUH are launching our new OUH Book </w:t>
            </w:r>
            <w:r w:rsidRPr="00544576">
              <w:rPr>
                <w:i/>
                <w:iCs/>
              </w:rPr>
              <w:t>Beyond Words . . . Images from the COVID-19 Pandemic #OneTeamOneOUH</w:t>
            </w:r>
            <w:r w:rsidRPr="00544576">
              <w:t>.</w:t>
            </w:r>
            <w:r w:rsidRPr="00544576">
              <w:rPr>
                <w:i/>
                <w:iCs/>
              </w:rPr>
              <w:t> </w:t>
            </w:r>
          </w:p>
          <w:p w14:paraId="1937A6D2" w14:textId="77777777" w:rsidR="00544576" w:rsidRPr="00544576" w:rsidRDefault="00544576" w:rsidP="00544576">
            <w:r w:rsidRPr="00544576">
              <w:rPr>
                <w:i/>
                <w:iCs/>
              </w:rPr>
              <w:t> </w:t>
            </w:r>
          </w:p>
          <w:p w14:paraId="07077366" w14:textId="77777777" w:rsidR="00544576" w:rsidRPr="00544576" w:rsidRDefault="00544576" w:rsidP="00544576">
            <w:r w:rsidRPr="00544576">
              <w:rPr>
                <w:i/>
                <w:iCs/>
              </w:rPr>
              <w:lastRenderedPageBreak/>
              <w:t>Beyond Words </w:t>
            </w:r>
            <w:r w:rsidRPr="00544576">
              <w:t xml:space="preserve">is a permanent record of images to mark an extraordinary time in the personal and professional lives of all our </w:t>
            </w:r>
            <w:proofErr w:type="spellStart"/>
            <w:r w:rsidRPr="00544576">
              <w:t>OneTeamOneOUH</w:t>
            </w:r>
            <w:proofErr w:type="spellEnd"/>
            <w:r w:rsidRPr="00544576">
              <w:t xml:space="preserve"> staff. It has been designed and produced in-house by our Communications and Oxford Medical Illustration (OMI) teams and includes photos taken by staff working throughout OUH.</w:t>
            </w:r>
          </w:p>
          <w:p w14:paraId="43E2D0DE" w14:textId="77777777" w:rsidR="00544576" w:rsidRPr="00544576" w:rsidRDefault="00544576" w:rsidP="00544576">
            <w:r w:rsidRPr="00544576">
              <w:t> </w:t>
            </w:r>
          </w:p>
          <w:p w14:paraId="6F73B30E" w14:textId="77777777" w:rsidR="00544576" w:rsidRPr="00544576" w:rsidRDefault="00544576" w:rsidP="00544576">
            <w:r w:rsidRPr="00544576">
              <w:t>Oxford Hospitals Charity's generous support has made </w:t>
            </w:r>
            <w:r w:rsidRPr="00544576">
              <w:rPr>
                <w:i/>
                <w:iCs/>
              </w:rPr>
              <w:t>Beyond Words </w:t>
            </w:r>
            <w:r w:rsidRPr="00544576">
              <w:t xml:space="preserve">possible. Thanks to funding from the Charity, printed copies of the books are being provided free of charge to all staff who have requested one, and we will also be providing printed copies for our volunteers and our governors who have been part of our </w:t>
            </w:r>
            <w:proofErr w:type="spellStart"/>
            <w:r w:rsidRPr="00544576">
              <w:t>OneTeamOneOUH</w:t>
            </w:r>
            <w:proofErr w:type="spellEnd"/>
            <w:r w:rsidRPr="00544576">
              <w:t xml:space="preserve"> throughout the COVID-19 pandemic over the past 2 years.</w:t>
            </w:r>
          </w:p>
          <w:p w14:paraId="44A91B31" w14:textId="77777777" w:rsidR="00544576" w:rsidRPr="00544576" w:rsidRDefault="00544576" w:rsidP="00544576">
            <w:r w:rsidRPr="00544576">
              <w:t> </w:t>
            </w:r>
          </w:p>
          <w:p w14:paraId="20E221A9" w14:textId="2B9CFE20" w:rsidR="00544576" w:rsidRPr="00544576" w:rsidRDefault="00544576" w:rsidP="00C04ECC">
            <w:hyperlink r:id="rId32" w:tgtFrame="_blank" w:history="1">
              <w:r w:rsidRPr="00544576">
                <w:rPr>
                  <w:rStyle w:val="Hyperlink"/>
                  <w:i/>
                  <w:iCs/>
                </w:rPr>
                <w:t>Beyond Words . . . Images from the COVID-19 Pandemic </w:t>
              </w:r>
              <w:r w:rsidRPr="00544576">
                <w:rPr>
                  <w:rStyle w:val="Hyperlink"/>
                </w:rPr>
                <w:t>is also available to read online.</w:t>
              </w:r>
            </w:hyperlink>
          </w:p>
        </w:tc>
      </w:tr>
      <w:bookmarkEnd w:id="0"/>
    </w:tbl>
    <w:p w14:paraId="24F4C08E" w14:textId="41F36585" w:rsidR="000D25AB" w:rsidRDefault="000D25AB"/>
    <w:p w14:paraId="318A7855" w14:textId="283726A1" w:rsidR="00F61B74" w:rsidRDefault="00F61B74"/>
    <w:tbl>
      <w:tblPr>
        <w:tblStyle w:val="TableGrid"/>
        <w:tblW w:w="0" w:type="auto"/>
        <w:tblLayout w:type="fixed"/>
        <w:tblLook w:val="04A0" w:firstRow="1" w:lastRow="0" w:firstColumn="1" w:lastColumn="0" w:noHBand="0" w:noVBand="1"/>
      </w:tblPr>
      <w:tblGrid>
        <w:gridCol w:w="1555"/>
        <w:gridCol w:w="7461"/>
      </w:tblGrid>
      <w:tr w:rsidR="00F61B74" w14:paraId="4DE88E72" w14:textId="77777777" w:rsidTr="00425482">
        <w:tc>
          <w:tcPr>
            <w:tcW w:w="9016" w:type="dxa"/>
            <w:gridSpan w:val="2"/>
          </w:tcPr>
          <w:p w14:paraId="3E998DD1" w14:textId="77777777" w:rsidR="00F61B74" w:rsidRDefault="00F61B74" w:rsidP="006C1262">
            <w:pPr>
              <w:pStyle w:val="Heading1"/>
              <w:outlineLvl w:val="0"/>
              <w:rPr>
                <w:b/>
                <w:bCs/>
              </w:rPr>
            </w:pPr>
            <w:r>
              <w:rPr>
                <w:b/>
                <w:bCs/>
              </w:rPr>
              <w:t>From the Green Impact team</w:t>
            </w:r>
          </w:p>
          <w:p w14:paraId="4E87E1A6" w14:textId="7C77B8FB" w:rsidR="008B75AF" w:rsidRPr="008B75AF" w:rsidRDefault="008B75AF" w:rsidP="008B75AF">
            <w:r>
              <w:t xml:space="preserve">These will usually be obvious, and usually come from </w:t>
            </w:r>
            <w:r w:rsidR="00A95648">
              <w:t>Charlotte</w:t>
            </w:r>
            <w:r>
              <w:t xml:space="preserve"> Thom</w:t>
            </w:r>
            <w:r w:rsidR="00A95648">
              <w:t>son-Grant.</w:t>
            </w:r>
          </w:p>
        </w:tc>
      </w:tr>
      <w:tr w:rsidR="00414780" w14:paraId="6A00E662" w14:textId="77777777" w:rsidTr="00425482">
        <w:tc>
          <w:tcPr>
            <w:tcW w:w="1555" w:type="dxa"/>
            <w:vMerge w:val="restart"/>
          </w:tcPr>
          <w:p w14:paraId="6DAD8FE4" w14:textId="77777777" w:rsidR="00414780" w:rsidRDefault="00414780" w:rsidP="00414780">
            <w:r>
              <w:t>1</w:t>
            </w:r>
          </w:p>
        </w:tc>
        <w:tc>
          <w:tcPr>
            <w:tcW w:w="7461" w:type="dxa"/>
          </w:tcPr>
          <w:p w14:paraId="36760DEC" w14:textId="612A5C93" w:rsidR="00414780" w:rsidRPr="00247DF1" w:rsidRDefault="00216162" w:rsidP="00414780">
            <w:pPr>
              <w:rPr>
                <w:b/>
                <w:bCs/>
              </w:rPr>
            </w:pPr>
            <w:r w:rsidRPr="00247DF1">
              <w:rPr>
                <w:b/>
                <w:bCs/>
              </w:rPr>
              <w:t>Are you tempted to try vegan this January?  </w:t>
            </w:r>
          </w:p>
        </w:tc>
      </w:tr>
      <w:tr w:rsidR="00414780" w14:paraId="10C32AE6" w14:textId="77777777" w:rsidTr="00425482">
        <w:tc>
          <w:tcPr>
            <w:tcW w:w="1555" w:type="dxa"/>
            <w:vMerge/>
          </w:tcPr>
          <w:p w14:paraId="3F931AAA" w14:textId="77777777" w:rsidR="00414780" w:rsidRDefault="00414780" w:rsidP="00414780"/>
        </w:tc>
        <w:tc>
          <w:tcPr>
            <w:tcW w:w="7461" w:type="dxa"/>
          </w:tcPr>
          <w:p w14:paraId="5FE11F75" w14:textId="6C041CEB" w:rsidR="00216162" w:rsidRDefault="00E83D91" w:rsidP="00414780">
            <w:hyperlink r:id="rId33" w:tgtFrame="_blank" w:tooltip="https://veganuary.com/" w:history="1">
              <w:r w:rsidR="00216162" w:rsidRPr="00216162">
                <w:rPr>
                  <w:rStyle w:val="Hyperlink"/>
                </w:rPr>
                <w:t>Veganuary </w:t>
              </w:r>
            </w:hyperlink>
            <w:r w:rsidR="00216162" w:rsidRPr="00216162">
              <w:t>inspired and supported more than half a million people to try vegan during the 2021 campaign. </w:t>
            </w:r>
            <w:hyperlink r:id="rId34" w:history="1">
              <w:r w:rsidR="00216162" w:rsidRPr="00247DF1">
                <w:rPr>
                  <w:rStyle w:val="Hyperlink"/>
                </w:rPr>
                <w:t>Sign up now to give it a go</w:t>
              </w:r>
            </w:hyperlink>
            <w:r w:rsidR="00216162" w:rsidRPr="00216162">
              <w:t>.</w:t>
            </w:r>
          </w:p>
          <w:p w14:paraId="175EEF99" w14:textId="77777777" w:rsidR="00216162" w:rsidRDefault="00216162" w:rsidP="00414780"/>
          <w:p w14:paraId="0972B62A" w14:textId="5CF68FE8" w:rsidR="00414780" w:rsidRDefault="00216162" w:rsidP="00414780">
            <w:r w:rsidRPr="00216162">
              <w:t>Also, if you can, visit the </w:t>
            </w:r>
            <w:hyperlink r:id="rId35" w:tgtFrame="_blank" w:tooltip="https://oumnh.ox.ac.uk/learn-meat-the-future" w:history="1">
              <w:r w:rsidRPr="00216162">
                <w:rPr>
                  <w:rStyle w:val="Hyperlink"/>
                </w:rPr>
                <w:t>Meat the Future Exhibition</w:t>
              </w:r>
            </w:hyperlink>
            <w:r w:rsidRPr="00216162">
              <w:t xml:space="preserve"> at the Oxford Museum of Natural History - this is led by our department LEAP project and is </w:t>
            </w:r>
            <w:r w:rsidRPr="00247DF1">
              <w:rPr>
                <w:b/>
                <w:bCs/>
                <w:i/>
                <w:iCs/>
                <w:u w:val="single"/>
              </w:rPr>
              <w:t>running until 8 May 2022</w:t>
            </w:r>
            <w:r w:rsidRPr="00247DF1">
              <w:t>.</w:t>
            </w:r>
          </w:p>
        </w:tc>
      </w:tr>
      <w:tr w:rsidR="00F61B74" w14:paraId="06BAE199" w14:textId="77777777" w:rsidTr="00425482">
        <w:tc>
          <w:tcPr>
            <w:tcW w:w="1555" w:type="dxa"/>
            <w:vMerge w:val="restart"/>
          </w:tcPr>
          <w:p w14:paraId="2A517187" w14:textId="77777777" w:rsidR="00F61B74" w:rsidRDefault="00F61B74" w:rsidP="006C1262">
            <w:r>
              <w:t>2</w:t>
            </w:r>
          </w:p>
        </w:tc>
        <w:tc>
          <w:tcPr>
            <w:tcW w:w="7461" w:type="dxa"/>
          </w:tcPr>
          <w:p w14:paraId="117D15D2" w14:textId="03B79C4D" w:rsidR="00F61B74" w:rsidRDefault="00977252" w:rsidP="006C1262">
            <w:r>
              <w:rPr>
                <w:b/>
                <w:bCs/>
              </w:rPr>
              <w:t>Environmental Sustainability Newsletter – January 2022</w:t>
            </w:r>
          </w:p>
        </w:tc>
      </w:tr>
      <w:tr w:rsidR="00F61B74" w14:paraId="723773CB" w14:textId="77777777" w:rsidTr="00425482">
        <w:tc>
          <w:tcPr>
            <w:tcW w:w="1555" w:type="dxa"/>
            <w:vMerge/>
          </w:tcPr>
          <w:p w14:paraId="4A6D68EC" w14:textId="77777777" w:rsidR="00F61B74" w:rsidRDefault="00F61B74" w:rsidP="006C1262"/>
        </w:tc>
        <w:tc>
          <w:tcPr>
            <w:tcW w:w="7461" w:type="dxa"/>
          </w:tcPr>
          <w:p w14:paraId="4029CA1C" w14:textId="77777777" w:rsidR="00977252" w:rsidRDefault="0001613B" w:rsidP="006C1262">
            <w:r w:rsidRPr="0001613B">
              <w:t>Welcome to 2022 we wish you all a joyful and sustainable year to come.</w:t>
            </w:r>
          </w:p>
          <w:p w14:paraId="6EE2A40F" w14:textId="5FEA7224" w:rsidR="00977252" w:rsidRDefault="00977252" w:rsidP="006C1262">
            <w:r w:rsidRPr="00977252">
              <w:t xml:space="preserve">Due to the current work from home restrictions, we have decided to postpone our Sustainable Food Month plans until we are able to meet in person. Despite this news, we </w:t>
            </w:r>
            <w:r>
              <w:t xml:space="preserve">still </w:t>
            </w:r>
            <w:r w:rsidRPr="00977252">
              <w:t>have many</w:t>
            </w:r>
            <w:r>
              <w:t xml:space="preserve"> more</w:t>
            </w:r>
            <w:r w:rsidRPr="00977252">
              <w:t xml:space="preserve"> initiatives to look forward to</w:t>
            </w:r>
            <w:r>
              <w:t>…</w:t>
            </w:r>
          </w:p>
          <w:p w14:paraId="5A901A46" w14:textId="77777777" w:rsidR="0001613B" w:rsidRDefault="0001613B" w:rsidP="006C1262"/>
          <w:p w14:paraId="625F045E" w14:textId="4C22FB9E" w:rsidR="00F61B74" w:rsidRDefault="0001613B" w:rsidP="006C1262">
            <w:r>
              <w:t xml:space="preserve">To read </w:t>
            </w:r>
            <w:r w:rsidR="00977252">
              <w:t xml:space="preserve">more in the </w:t>
            </w:r>
            <w:r>
              <w:t>January</w:t>
            </w:r>
            <w:r w:rsidR="00977252">
              <w:t xml:space="preserve"> edition please follow this link:</w:t>
            </w:r>
            <w:r>
              <w:t xml:space="preserve"> </w:t>
            </w:r>
            <w:hyperlink r:id="rId36" w:history="1">
              <w:r w:rsidR="00977252" w:rsidRPr="00DB56DA">
                <w:rPr>
                  <w:rStyle w:val="Hyperlink"/>
                </w:rPr>
                <w:t>http://newsletter.admin.ox.ac.uk/q/1HqZuQoMHjpcybxDZ0f9h/wv</w:t>
              </w:r>
            </w:hyperlink>
            <w:r>
              <w:t xml:space="preserve"> </w:t>
            </w:r>
          </w:p>
        </w:tc>
      </w:tr>
    </w:tbl>
    <w:p w14:paraId="66D1A87B" w14:textId="2F7FDE67" w:rsidR="00F61B74" w:rsidRDefault="00F61B74"/>
    <w:p w14:paraId="5783E61D" w14:textId="7A1FD86C" w:rsidR="00F61B74" w:rsidRDefault="00F61B74"/>
    <w:tbl>
      <w:tblPr>
        <w:tblStyle w:val="TableGrid"/>
        <w:tblW w:w="0" w:type="auto"/>
        <w:tblLayout w:type="fixed"/>
        <w:tblLook w:val="04A0" w:firstRow="1" w:lastRow="0" w:firstColumn="1" w:lastColumn="0" w:noHBand="0" w:noVBand="1"/>
      </w:tblPr>
      <w:tblGrid>
        <w:gridCol w:w="1555"/>
        <w:gridCol w:w="7461"/>
      </w:tblGrid>
      <w:tr w:rsidR="00F61B74" w14:paraId="38EA6E6F" w14:textId="77777777" w:rsidTr="00425482">
        <w:tc>
          <w:tcPr>
            <w:tcW w:w="9016" w:type="dxa"/>
            <w:gridSpan w:val="2"/>
          </w:tcPr>
          <w:p w14:paraId="13EE4BA1" w14:textId="77777777" w:rsidR="00F61B74" w:rsidRDefault="00F61B74" w:rsidP="006C1262">
            <w:pPr>
              <w:pStyle w:val="Heading1"/>
              <w:outlineLvl w:val="0"/>
              <w:rPr>
                <w:b/>
                <w:bCs/>
              </w:rPr>
            </w:pPr>
            <w:r>
              <w:rPr>
                <w:b/>
                <w:bCs/>
              </w:rPr>
              <w:t>Research news and blog posts</w:t>
            </w:r>
          </w:p>
          <w:p w14:paraId="57B43F3A" w14:textId="37D822A0" w:rsidR="00AC6310" w:rsidRPr="00AC6310" w:rsidRDefault="00AC6310" w:rsidP="00AC6310">
            <w:r>
              <w:t>Check the department website news page (</w:t>
            </w:r>
            <w:hyperlink r:id="rId37" w:history="1">
              <w:r w:rsidRPr="000C380A">
                <w:rPr>
                  <w:rStyle w:val="Hyperlink"/>
                </w:rPr>
                <w:t>https://www.phc.ox.ac.</w:t>
              </w:r>
              <w:r w:rsidRPr="000C380A">
                <w:rPr>
                  <w:rStyle w:val="Hyperlink"/>
                </w:rPr>
                <w:t>u</w:t>
              </w:r>
              <w:r w:rsidRPr="000C380A">
                <w:rPr>
                  <w:rStyle w:val="Hyperlink"/>
                </w:rPr>
                <w:t>k/news</w:t>
              </w:r>
            </w:hyperlink>
            <w:r>
              <w:t xml:space="preserve"> ) for anything published since the last newsletter.  Typically, you can copy and paste the first paragraph from the top of each news story here as the description, but you might need to tweak it slightly to make sure it makes sense.</w:t>
            </w:r>
          </w:p>
        </w:tc>
      </w:tr>
      <w:tr w:rsidR="00A558C2" w14:paraId="0E4C9158" w14:textId="77777777" w:rsidTr="00A558C2">
        <w:tc>
          <w:tcPr>
            <w:tcW w:w="9016" w:type="dxa"/>
            <w:gridSpan w:val="2"/>
            <w:shd w:val="clear" w:color="auto" w:fill="00FF00"/>
          </w:tcPr>
          <w:p w14:paraId="7E1BDF25" w14:textId="59F9A8FF" w:rsidR="00A558C2" w:rsidRPr="000927BA" w:rsidRDefault="00A558C2" w:rsidP="006C1262">
            <w:pPr>
              <w:rPr>
                <w:b/>
                <w:bCs/>
              </w:rPr>
            </w:pPr>
            <w:r>
              <w:rPr>
                <w:b/>
                <w:bCs/>
              </w:rPr>
              <w:t>Nothing more recent than 16 December 2021 so included 4 of the most recent publications</w:t>
            </w:r>
          </w:p>
        </w:tc>
      </w:tr>
      <w:tr w:rsidR="00F61B74" w14:paraId="32C09A92" w14:textId="77777777" w:rsidTr="00425482">
        <w:tc>
          <w:tcPr>
            <w:tcW w:w="1555" w:type="dxa"/>
            <w:vMerge w:val="restart"/>
          </w:tcPr>
          <w:p w14:paraId="149B746A" w14:textId="77777777" w:rsidR="00F61B74" w:rsidRDefault="00F61B74" w:rsidP="006C1262">
            <w:r>
              <w:t>1</w:t>
            </w:r>
          </w:p>
        </w:tc>
        <w:tc>
          <w:tcPr>
            <w:tcW w:w="7461" w:type="dxa"/>
          </w:tcPr>
          <w:p w14:paraId="2ACDC30D" w14:textId="40A7A3A7" w:rsidR="00F61B74" w:rsidRPr="00F61B74" w:rsidRDefault="000927BA" w:rsidP="006C1262">
            <w:pPr>
              <w:rPr>
                <w:b/>
                <w:bCs/>
              </w:rPr>
            </w:pPr>
            <w:hyperlink r:id="rId38" w:tooltip="Led by the University of Oxford, a team of UK-based researchers have today reported results of the largest ever study to compare the risks of cardiovascular events, such as myocarditis, pericarditis, and cardiac arrhythmia, between different vaccines and COVID-19 infection, and the first to investigate the association between cardiac events and the Oxford-AstraZeneca vaccine." w:history="1">
              <w:r w:rsidRPr="000927BA">
                <w:rPr>
                  <w:rStyle w:val="Hyperlink"/>
                  <w:b/>
                  <w:bCs/>
                </w:rPr>
                <w:t>COVID-19 infection more likely than vaccines to cause rare cardiovascular complications</w:t>
              </w:r>
            </w:hyperlink>
          </w:p>
        </w:tc>
      </w:tr>
      <w:tr w:rsidR="00F61B74" w14:paraId="57A35514" w14:textId="77777777" w:rsidTr="00425482">
        <w:tc>
          <w:tcPr>
            <w:tcW w:w="1555" w:type="dxa"/>
            <w:vMerge/>
          </w:tcPr>
          <w:p w14:paraId="21F6AC81" w14:textId="77777777" w:rsidR="00F61B74" w:rsidRDefault="00F61B74" w:rsidP="006C1262"/>
        </w:tc>
        <w:tc>
          <w:tcPr>
            <w:tcW w:w="7461" w:type="dxa"/>
          </w:tcPr>
          <w:p w14:paraId="71F65867" w14:textId="77777777" w:rsidR="00D7061A" w:rsidRDefault="000927BA" w:rsidP="00D7061A">
            <w:r w:rsidRPr="000927BA">
              <w:t xml:space="preserve">Led by the University of Oxford, a team of UK-based researchers have today reported results of the largest ever study to compare the risks of cardiovascular </w:t>
            </w:r>
            <w:r w:rsidRPr="000927BA">
              <w:lastRenderedPageBreak/>
              <w:t>events, such as myocarditis, pericarditis, and cardiac arrhythmia, between different vaccines and COVID-19 infection, and the first to investigate the association between cardiac events and the Oxford-AstraZeneca vaccine.</w:t>
            </w:r>
          </w:p>
          <w:p w14:paraId="0F44A60F" w14:textId="5BD10F86" w:rsidR="000927BA" w:rsidRDefault="000927BA" w:rsidP="00D7061A">
            <w:hyperlink r:id="rId39" w:history="1">
              <w:r w:rsidRPr="00266679">
                <w:rPr>
                  <w:rStyle w:val="Hyperlink"/>
                </w:rPr>
                <w:t>https://www.phc.ox.ac.uk/news/covid-19-infection-more-likely-than-vaccines-to-cause-rare-cardiovascular-complications</w:t>
              </w:r>
            </w:hyperlink>
          </w:p>
        </w:tc>
      </w:tr>
      <w:tr w:rsidR="00F61B74" w14:paraId="2D9DEEC6" w14:textId="77777777" w:rsidTr="00425482">
        <w:tc>
          <w:tcPr>
            <w:tcW w:w="1555" w:type="dxa"/>
            <w:vMerge w:val="restart"/>
            <w:shd w:val="clear" w:color="auto" w:fill="auto"/>
          </w:tcPr>
          <w:p w14:paraId="3003D2FB" w14:textId="2357E50E" w:rsidR="00D7061A" w:rsidRDefault="00414780" w:rsidP="006C1262">
            <w:r>
              <w:lastRenderedPageBreak/>
              <w:t>2</w:t>
            </w:r>
          </w:p>
        </w:tc>
        <w:tc>
          <w:tcPr>
            <w:tcW w:w="7461" w:type="dxa"/>
          </w:tcPr>
          <w:p w14:paraId="1DC1C48C" w14:textId="34285F6C" w:rsidR="00F61B74" w:rsidRPr="000927BA" w:rsidRDefault="000927BA" w:rsidP="006C1262">
            <w:pPr>
              <w:rPr>
                <w:b/>
                <w:bCs/>
              </w:rPr>
            </w:pPr>
            <w:hyperlink r:id="rId40" w:tooltip="Researchers from the University of Oxford have today started recruiting participants for a first-of-its-kind clinical trial to test novel antiviral COVID-19 treatments for use early on in the illness by people in the community with COVID-19 and those who are at higher risk of complications – partnering with the National Institute for Health Research (NIHR) and working with colleagues in several UK universities, and the NHS UK-wide." w:history="1">
              <w:r w:rsidRPr="000927BA">
                <w:rPr>
                  <w:rStyle w:val="Hyperlink"/>
                  <w:b/>
                  <w:bCs/>
                </w:rPr>
                <w:t>Recruitment begins for national community COVID-19 antiviral trial</w:t>
              </w:r>
            </w:hyperlink>
          </w:p>
        </w:tc>
      </w:tr>
      <w:tr w:rsidR="00E556B1" w14:paraId="4B73D8F0" w14:textId="77777777" w:rsidTr="00425482">
        <w:tc>
          <w:tcPr>
            <w:tcW w:w="1555" w:type="dxa"/>
            <w:vMerge/>
            <w:shd w:val="clear" w:color="auto" w:fill="auto"/>
          </w:tcPr>
          <w:p w14:paraId="1EDDF973" w14:textId="77777777" w:rsidR="00E556B1" w:rsidRDefault="00E556B1" w:rsidP="00E556B1"/>
        </w:tc>
        <w:tc>
          <w:tcPr>
            <w:tcW w:w="7461" w:type="dxa"/>
          </w:tcPr>
          <w:p w14:paraId="3FB02BF2" w14:textId="77777777" w:rsidR="00D7061A" w:rsidRDefault="000927BA" w:rsidP="00E556B1">
            <w:r w:rsidRPr="000927BA">
              <w:t>Researchers from the University of Oxford have today started recruiting participants for a first-of-its-kind clinical trial to test novel antiviral COVID-19 treatments for use early on in the illness by people in the community with COVID-19 and those who are at higher risk of complications – partnering with the National Institute for Health Research (NIHR) and working with colleagues in several UK universities, and the NHS UK-wide.</w:t>
            </w:r>
          </w:p>
          <w:p w14:paraId="44B76A3F" w14:textId="3B42ADC2" w:rsidR="000927BA" w:rsidRDefault="000927BA" w:rsidP="00E556B1">
            <w:hyperlink r:id="rId41" w:history="1">
              <w:r w:rsidRPr="00266679">
                <w:rPr>
                  <w:rStyle w:val="Hyperlink"/>
                </w:rPr>
                <w:t>https://www.phc.ox.ac.uk/news/oxford-begins-to-recruit-for-community-covid-19-antiviral-trial</w:t>
              </w:r>
            </w:hyperlink>
          </w:p>
        </w:tc>
      </w:tr>
      <w:tr w:rsidR="00414780" w:rsidRPr="00D7061A" w14:paraId="6A021635" w14:textId="77777777" w:rsidTr="00425482">
        <w:tc>
          <w:tcPr>
            <w:tcW w:w="1555" w:type="dxa"/>
            <w:vMerge w:val="restart"/>
            <w:shd w:val="clear" w:color="auto" w:fill="auto"/>
          </w:tcPr>
          <w:p w14:paraId="2FEC5703" w14:textId="77777777" w:rsidR="00414780" w:rsidRDefault="00414780" w:rsidP="00E320D4">
            <w:r>
              <w:t>3</w:t>
            </w:r>
          </w:p>
        </w:tc>
        <w:tc>
          <w:tcPr>
            <w:tcW w:w="7461" w:type="dxa"/>
          </w:tcPr>
          <w:p w14:paraId="18D2CCA8" w14:textId="3E491859" w:rsidR="00414780" w:rsidRPr="00D7061A" w:rsidRDefault="00A558C2" w:rsidP="00E320D4">
            <w:pPr>
              <w:rPr>
                <w:b/>
                <w:bCs/>
              </w:rPr>
            </w:pPr>
            <w:hyperlink r:id="rId42" w:tooltip="The Primary Care Teaching Group and local local film-maker reflect on their experience of producing videos designed to support and enhance student learning." w:history="1">
              <w:r w:rsidRPr="00A558C2">
                <w:rPr>
                  <w:rStyle w:val="Hyperlink"/>
                  <w:b/>
                  <w:bCs/>
                </w:rPr>
                <w:t>Lights, Camera, Action!</w:t>
              </w:r>
            </w:hyperlink>
          </w:p>
        </w:tc>
      </w:tr>
      <w:tr w:rsidR="00414780" w14:paraId="17E22FB1" w14:textId="77777777" w:rsidTr="00425482">
        <w:tc>
          <w:tcPr>
            <w:tcW w:w="1555" w:type="dxa"/>
            <w:vMerge/>
            <w:shd w:val="clear" w:color="auto" w:fill="auto"/>
          </w:tcPr>
          <w:p w14:paraId="6D1ACC8A" w14:textId="77777777" w:rsidR="00414780" w:rsidRDefault="00414780" w:rsidP="00E320D4"/>
        </w:tc>
        <w:tc>
          <w:tcPr>
            <w:tcW w:w="7461" w:type="dxa"/>
          </w:tcPr>
          <w:p w14:paraId="3825A971" w14:textId="3B84D11E" w:rsidR="00414780" w:rsidRDefault="00A558C2" w:rsidP="00E320D4">
            <w:r w:rsidRPr="00A558C2">
              <w:t xml:space="preserve">The Primary Care Teaching Group and local </w:t>
            </w:r>
            <w:proofErr w:type="spellStart"/>
            <w:r w:rsidRPr="00A558C2">
              <w:t>local</w:t>
            </w:r>
            <w:proofErr w:type="spellEnd"/>
            <w:r w:rsidRPr="00A558C2">
              <w:t xml:space="preserve"> </w:t>
            </w:r>
            <w:proofErr w:type="gramStart"/>
            <w:r w:rsidRPr="00A558C2">
              <w:t>film-maker</w:t>
            </w:r>
            <w:proofErr w:type="gramEnd"/>
            <w:r w:rsidRPr="00A558C2">
              <w:t xml:space="preserve"> reflect on their experience of producing videos designed to support and enhance student learning.</w:t>
            </w:r>
            <w:r>
              <w:t xml:space="preserve">  </w:t>
            </w:r>
            <w:hyperlink r:id="rId43" w:history="1">
              <w:r w:rsidRPr="00266679">
                <w:rPr>
                  <w:rStyle w:val="Hyperlink"/>
                </w:rPr>
                <w:t>https://www.phc.ox.ac.uk/news/blog/lights-camera-action</w:t>
              </w:r>
            </w:hyperlink>
          </w:p>
        </w:tc>
      </w:tr>
      <w:tr w:rsidR="00414780" w:rsidRPr="00D7061A" w14:paraId="720226D6" w14:textId="77777777" w:rsidTr="00425482">
        <w:tc>
          <w:tcPr>
            <w:tcW w:w="1555" w:type="dxa"/>
            <w:vMerge w:val="restart"/>
            <w:shd w:val="clear" w:color="auto" w:fill="auto"/>
          </w:tcPr>
          <w:p w14:paraId="5385C5EB" w14:textId="457431B4" w:rsidR="00414780" w:rsidRDefault="00414780" w:rsidP="00E320D4">
            <w:r>
              <w:t>4</w:t>
            </w:r>
          </w:p>
        </w:tc>
        <w:tc>
          <w:tcPr>
            <w:tcW w:w="7461" w:type="dxa"/>
          </w:tcPr>
          <w:p w14:paraId="4E06B2B2" w14:textId="1EB0185F" w:rsidR="00414780" w:rsidRPr="00D7061A" w:rsidRDefault="00A558C2" w:rsidP="00E320D4">
            <w:pPr>
              <w:rPr>
                <w:b/>
                <w:bCs/>
              </w:rPr>
            </w:pPr>
            <w:hyperlink r:id="rId44" w:tooltip="Meirian Evans is a 5th year medical student and the producer of Tingewick 2021. Here, she throws light on the glorious, sequined world of Oxford medical students’ annual show." w:history="1">
              <w:r w:rsidRPr="00A558C2">
                <w:rPr>
                  <w:rStyle w:val="Hyperlink"/>
                  <w:b/>
                  <w:bCs/>
                </w:rPr>
                <w:t>Dr Flu: The Shoe Must Go On!</w:t>
              </w:r>
            </w:hyperlink>
          </w:p>
        </w:tc>
      </w:tr>
      <w:tr w:rsidR="00414780" w14:paraId="22FE6BD6" w14:textId="77777777" w:rsidTr="00425482">
        <w:tc>
          <w:tcPr>
            <w:tcW w:w="1555" w:type="dxa"/>
            <w:vMerge/>
            <w:shd w:val="clear" w:color="auto" w:fill="auto"/>
          </w:tcPr>
          <w:p w14:paraId="5798C738" w14:textId="77777777" w:rsidR="00414780" w:rsidRDefault="00414780" w:rsidP="00E320D4"/>
        </w:tc>
        <w:tc>
          <w:tcPr>
            <w:tcW w:w="7461" w:type="dxa"/>
          </w:tcPr>
          <w:p w14:paraId="524C95D2" w14:textId="77777777" w:rsidR="00A558C2" w:rsidRDefault="00A558C2" w:rsidP="00E320D4">
            <w:proofErr w:type="spellStart"/>
            <w:r w:rsidRPr="00A558C2">
              <w:t>Meirian</w:t>
            </w:r>
            <w:proofErr w:type="spellEnd"/>
            <w:r w:rsidRPr="00A558C2">
              <w:t xml:space="preserve"> Evans is a 5th year medical student and the producer of </w:t>
            </w:r>
            <w:proofErr w:type="spellStart"/>
            <w:r w:rsidRPr="00A558C2">
              <w:t>Tingewick</w:t>
            </w:r>
            <w:proofErr w:type="spellEnd"/>
            <w:r w:rsidRPr="00A558C2">
              <w:t xml:space="preserve"> 2021. Here, she throws light on the glorious, sequined world of Oxford medical students’ annual show.</w:t>
            </w:r>
          </w:p>
          <w:p w14:paraId="1B1F8357" w14:textId="75A2D9A3" w:rsidR="00414780" w:rsidRDefault="00A558C2" w:rsidP="00E320D4">
            <w:hyperlink r:id="rId45" w:history="1">
              <w:r w:rsidRPr="00266679">
                <w:rPr>
                  <w:rStyle w:val="Hyperlink"/>
                </w:rPr>
                <w:t>https://www.phc.ox.ac.uk/news/blog/dr-flu-the-shoe-must-go-on</w:t>
              </w:r>
            </w:hyperlink>
          </w:p>
        </w:tc>
      </w:tr>
    </w:tbl>
    <w:p w14:paraId="32BEAB09" w14:textId="5C6D47A6" w:rsidR="00F61B74" w:rsidRDefault="00F61B74"/>
    <w:tbl>
      <w:tblPr>
        <w:tblStyle w:val="TableGrid"/>
        <w:tblW w:w="0" w:type="auto"/>
        <w:tblLayout w:type="fixed"/>
        <w:tblLook w:val="04A0" w:firstRow="1" w:lastRow="0" w:firstColumn="1" w:lastColumn="0" w:noHBand="0" w:noVBand="1"/>
      </w:tblPr>
      <w:tblGrid>
        <w:gridCol w:w="1555"/>
        <w:gridCol w:w="7461"/>
      </w:tblGrid>
      <w:tr w:rsidR="00F61B74" w14:paraId="6584AA39" w14:textId="77777777" w:rsidTr="00425482">
        <w:tc>
          <w:tcPr>
            <w:tcW w:w="9016" w:type="dxa"/>
            <w:gridSpan w:val="2"/>
          </w:tcPr>
          <w:p w14:paraId="35EE3F56" w14:textId="77777777" w:rsidR="00F61B74" w:rsidRDefault="00F61B74" w:rsidP="006C1262">
            <w:pPr>
              <w:pStyle w:val="Heading1"/>
              <w:outlineLvl w:val="0"/>
              <w:rPr>
                <w:b/>
                <w:bCs/>
              </w:rPr>
            </w:pPr>
            <w:r>
              <w:rPr>
                <w:b/>
                <w:bCs/>
              </w:rPr>
              <w:t>Funding</w:t>
            </w:r>
          </w:p>
          <w:p w14:paraId="10008C01" w14:textId="3CE18183" w:rsidR="00E85483" w:rsidRDefault="00E85483" w:rsidP="00C859EA">
            <w:r>
              <w:t>This section should all come from the news inbox.</w:t>
            </w:r>
            <w:r w:rsidR="00E556B1">
              <w:t xml:space="preserve"> </w:t>
            </w:r>
          </w:p>
          <w:p w14:paraId="323247DF" w14:textId="77777777" w:rsidR="00EA7909" w:rsidRDefault="00EA7909" w:rsidP="00C859EA"/>
          <w:p w14:paraId="280F0A92" w14:textId="1B20602F" w:rsidR="00EA7909" w:rsidRDefault="000638E8" w:rsidP="00C859EA">
            <w:r>
              <w:t>Here I’d put the Funder name (</w:t>
            </w:r>
            <w:proofErr w:type="gramStart"/>
            <w:r>
              <w:t>e.g.</w:t>
            </w:r>
            <w:proofErr w:type="gramEnd"/>
            <w:r>
              <w:t xml:space="preserve"> NIHR / MRC / etc)</w:t>
            </w:r>
            <w:r w:rsidR="00B512EB">
              <w:t xml:space="preserve"> followed by the opportunities </w:t>
            </w:r>
            <w:r w:rsidR="00BE2042">
              <w:t>title.</w:t>
            </w:r>
          </w:p>
          <w:p w14:paraId="69A7E514" w14:textId="77777777" w:rsidR="00BE2042" w:rsidRDefault="00BE2042" w:rsidP="00C859EA"/>
          <w:p w14:paraId="4ACE4046" w14:textId="3C639698" w:rsidR="00E85483" w:rsidRPr="00E85483" w:rsidRDefault="00E85483" w:rsidP="00E85483">
            <w:r>
              <w:t>Sometimes there isn’t much, in which case it’s fine to let any open calls stay from the previous week. Try to keep it to just a single sentence for the description</w:t>
            </w:r>
            <w:r w:rsidR="00A31C9E">
              <w:t xml:space="preserve"> if needed.</w:t>
            </w:r>
          </w:p>
        </w:tc>
      </w:tr>
      <w:tr w:rsidR="00F61B74" w14:paraId="143C5B40" w14:textId="77777777" w:rsidTr="00425482">
        <w:tc>
          <w:tcPr>
            <w:tcW w:w="1555" w:type="dxa"/>
            <w:vMerge w:val="restart"/>
          </w:tcPr>
          <w:p w14:paraId="2D834305" w14:textId="756F28DB" w:rsidR="00F61B74" w:rsidRDefault="00E83A84" w:rsidP="006C1262">
            <w:r>
              <w:t>Example</w:t>
            </w:r>
          </w:p>
        </w:tc>
        <w:tc>
          <w:tcPr>
            <w:tcW w:w="7461" w:type="dxa"/>
          </w:tcPr>
          <w:p w14:paraId="1FAEE964" w14:textId="383908BD" w:rsidR="00F61B74" w:rsidRPr="00F61B74" w:rsidRDefault="00E71249" w:rsidP="006C1262">
            <w:pPr>
              <w:rPr>
                <w:b/>
                <w:bCs/>
              </w:rPr>
            </w:pPr>
            <w:r>
              <w:rPr>
                <w:b/>
                <w:bCs/>
              </w:rPr>
              <w:t>Example Funder: Example funding title (hyperlink this to the funders webpage)</w:t>
            </w:r>
          </w:p>
        </w:tc>
      </w:tr>
      <w:tr w:rsidR="00F61B74" w14:paraId="0708C511" w14:textId="77777777" w:rsidTr="00425482">
        <w:tc>
          <w:tcPr>
            <w:tcW w:w="1555" w:type="dxa"/>
            <w:vMerge/>
          </w:tcPr>
          <w:p w14:paraId="6A856962" w14:textId="77777777" w:rsidR="00F61B74" w:rsidRDefault="00F61B74" w:rsidP="006C1262"/>
        </w:tc>
        <w:tc>
          <w:tcPr>
            <w:tcW w:w="7461" w:type="dxa"/>
          </w:tcPr>
          <w:p w14:paraId="1B28CB37" w14:textId="347FAAC5" w:rsidR="00F61B74" w:rsidRDefault="00E71249" w:rsidP="006C1262">
            <w:r>
              <w:t xml:space="preserve">Application deadline: </w:t>
            </w:r>
            <w:proofErr w:type="gramStart"/>
            <w:r w:rsidR="00CA6551">
              <w:t>e.g.</w:t>
            </w:r>
            <w:proofErr w:type="gramEnd"/>
            <w:r w:rsidR="00CA6551">
              <w:t xml:space="preserve"> 20 April 2021, </w:t>
            </w:r>
            <w:r w:rsidR="001F569F">
              <w:t xml:space="preserve">3pm </w:t>
            </w:r>
          </w:p>
        </w:tc>
      </w:tr>
      <w:tr w:rsidR="00F61B74" w14:paraId="3A9D3DA6" w14:textId="77777777" w:rsidTr="00425482">
        <w:tc>
          <w:tcPr>
            <w:tcW w:w="1555" w:type="dxa"/>
            <w:vMerge w:val="restart"/>
          </w:tcPr>
          <w:p w14:paraId="767CC69C" w14:textId="420E6161" w:rsidR="00F61B74" w:rsidRDefault="00E83A84" w:rsidP="006C1262">
            <w:bookmarkStart w:id="1" w:name="_Hlk88137210"/>
            <w:r>
              <w:t>1</w:t>
            </w:r>
          </w:p>
        </w:tc>
        <w:tc>
          <w:tcPr>
            <w:tcW w:w="7461" w:type="dxa"/>
          </w:tcPr>
          <w:p w14:paraId="2BDC39AC" w14:textId="1CA2055D" w:rsidR="00F61B74" w:rsidRPr="00D522D7" w:rsidRDefault="00E83D91" w:rsidP="006C1262">
            <w:pPr>
              <w:rPr>
                <w:b/>
                <w:bCs/>
              </w:rPr>
            </w:pPr>
            <w:hyperlink r:id="rId46" w:history="1">
              <w:r w:rsidR="00D522D7" w:rsidRPr="00D522D7">
                <w:rPr>
                  <w:rStyle w:val="Hyperlink"/>
                  <w:b/>
                  <w:bCs/>
                </w:rPr>
                <w:t>Oxford-BMS: Fellowship call now open for 2022</w:t>
              </w:r>
            </w:hyperlink>
          </w:p>
        </w:tc>
      </w:tr>
      <w:tr w:rsidR="00F61B74" w14:paraId="0B1EBE27" w14:textId="77777777" w:rsidTr="00425482">
        <w:tc>
          <w:tcPr>
            <w:tcW w:w="1555" w:type="dxa"/>
            <w:vMerge/>
          </w:tcPr>
          <w:p w14:paraId="3D52CBB1" w14:textId="77777777" w:rsidR="00F61B74" w:rsidRDefault="00F61B74" w:rsidP="006C1262"/>
        </w:tc>
        <w:tc>
          <w:tcPr>
            <w:tcW w:w="7461" w:type="dxa"/>
          </w:tcPr>
          <w:p w14:paraId="70A51D86" w14:textId="2E59C88D" w:rsidR="00D522D7" w:rsidRPr="00D522D7" w:rsidRDefault="00D522D7" w:rsidP="006C1262">
            <w:pPr>
              <w:rPr>
                <w:b/>
                <w:bCs/>
                <w:i/>
                <w:iCs/>
              </w:rPr>
            </w:pPr>
            <w:r w:rsidRPr="00D522D7">
              <w:rPr>
                <w:b/>
                <w:bCs/>
                <w:i/>
                <w:iCs/>
              </w:rPr>
              <w:t>Pre-application deadline: 2</w:t>
            </w:r>
            <w:r w:rsidR="000772C7">
              <w:rPr>
                <w:b/>
                <w:bCs/>
                <w:i/>
                <w:iCs/>
              </w:rPr>
              <w:t>4</w:t>
            </w:r>
            <w:r w:rsidRPr="00D522D7">
              <w:rPr>
                <w:b/>
                <w:bCs/>
                <w:i/>
                <w:iCs/>
              </w:rPr>
              <w:t> January 2022.</w:t>
            </w:r>
          </w:p>
          <w:p w14:paraId="0D2ABC7C" w14:textId="77777777" w:rsidR="00D522D7" w:rsidRDefault="00D522D7" w:rsidP="006C1262"/>
          <w:p w14:paraId="2C5D1C98" w14:textId="5A125A9A" w:rsidR="00F61B74" w:rsidRDefault="00D522D7" w:rsidP="006C1262">
            <w:r w:rsidRPr="00D522D7">
              <w:t xml:space="preserve">This prestigious 3-year Fellowship aims to stimulate new scientific discovery and translation and to facilitate skills and people transfer between researchers in academia and industry. This is a great opportunity to work on projects with industry co-development and support over the duration of the project. </w:t>
            </w:r>
          </w:p>
        </w:tc>
      </w:tr>
      <w:tr w:rsidR="00E83A84" w14:paraId="45059C8B" w14:textId="77777777" w:rsidTr="00425482">
        <w:tc>
          <w:tcPr>
            <w:tcW w:w="1555" w:type="dxa"/>
            <w:vMerge w:val="restart"/>
          </w:tcPr>
          <w:p w14:paraId="357183DC" w14:textId="561C8622" w:rsidR="00E83A84" w:rsidRDefault="00E83A84" w:rsidP="00E83A84">
            <w:r>
              <w:t>2</w:t>
            </w:r>
          </w:p>
        </w:tc>
        <w:tc>
          <w:tcPr>
            <w:tcW w:w="7461" w:type="dxa"/>
          </w:tcPr>
          <w:p w14:paraId="5EDC5068" w14:textId="1E3CC49F" w:rsidR="00E83A84" w:rsidRPr="00AC4FC4" w:rsidRDefault="00E83D91" w:rsidP="00E83A84">
            <w:pPr>
              <w:rPr>
                <w:b/>
                <w:bCs/>
              </w:rPr>
            </w:pPr>
            <w:hyperlink r:id="rId47" w:history="1">
              <w:r w:rsidR="00AC4FC4" w:rsidRPr="00AC4FC4">
                <w:rPr>
                  <w:rStyle w:val="Hyperlink"/>
                  <w:b/>
                  <w:bCs/>
                </w:rPr>
                <w:t>Institute of Developmental and Regenerative Medicine (IDRM)</w:t>
              </w:r>
              <w:r w:rsidR="000772C7">
                <w:rPr>
                  <w:rStyle w:val="Hyperlink"/>
                  <w:b/>
                  <w:bCs/>
                </w:rPr>
                <w:t>:</w:t>
              </w:r>
              <w:r w:rsidR="00AC4FC4" w:rsidRPr="00AC4FC4">
                <w:rPr>
                  <w:rStyle w:val="Hyperlink"/>
                  <w:b/>
                  <w:bCs/>
                </w:rPr>
                <w:t xml:space="preserve"> Fellowships now open</w:t>
              </w:r>
            </w:hyperlink>
          </w:p>
        </w:tc>
      </w:tr>
      <w:tr w:rsidR="00E83A84" w14:paraId="181ADFFB" w14:textId="77777777" w:rsidTr="00425482">
        <w:tc>
          <w:tcPr>
            <w:tcW w:w="1555" w:type="dxa"/>
            <w:vMerge/>
          </w:tcPr>
          <w:p w14:paraId="03535685" w14:textId="77777777" w:rsidR="00E83A84" w:rsidRDefault="00E83A84" w:rsidP="00E83A84"/>
        </w:tc>
        <w:tc>
          <w:tcPr>
            <w:tcW w:w="7461" w:type="dxa"/>
          </w:tcPr>
          <w:p w14:paraId="671D6E90" w14:textId="5E67FA16" w:rsidR="00AC4FC4" w:rsidRPr="000772C7" w:rsidRDefault="000772C7" w:rsidP="00E83A84">
            <w:pPr>
              <w:rPr>
                <w:b/>
                <w:bCs/>
                <w:i/>
                <w:iCs/>
              </w:rPr>
            </w:pPr>
            <w:r w:rsidRPr="000772C7">
              <w:rPr>
                <w:b/>
                <w:bCs/>
                <w:i/>
                <w:iCs/>
              </w:rPr>
              <w:t>Application deadline: 2 February 2022, 12pm</w:t>
            </w:r>
          </w:p>
          <w:p w14:paraId="72F56015" w14:textId="77777777" w:rsidR="000772C7" w:rsidRDefault="000772C7" w:rsidP="00E83A84"/>
          <w:p w14:paraId="6C22EC75" w14:textId="5E7C718F" w:rsidR="00AC4FC4" w:rsidRDefault="00AC4FC4" w:rsidP="00E83A84">
            <w:r w:rsidRPr="00AC4FC4">
              <w:t>Are you a mid-career researcher with an outstanding record and an ambitious research plan? The Institute of Developmental &amp; Regenerative Medicine is looking for outstanding early career researchers seeking a stimulating and supportive environment in which to establish their research group as externally funded fellows.</w:t>
            </w:r>
          </w:p>
          <w:p w14:paraId="19B561FA" w14:textId="77777777" w:rsidR="00AC4FC4" w:rsidRDefault="00AC4FC4" w:rsidP="00E83A84"/>
          <w:p w14:paraId="2F2ACD83" w14:textId="49B42002" w:rsidR="00E83A84" w:rsidRDefault="00AC4FC4" w:rsidP="00E83A84">
            <w:r w:rsidRPr="00AC4FC4">
              <w:t xml:space="preserve">For further information, </w:t>
            </w:r>
            <w:r w:rsidR="000772C7">
              <w:t>visit</w:t>
            </w:r>
            <w:r>
              <w:t xml:space="preserve">: </w:t>
            </w:r>
            <w:hyperlink r:id="rId48" w:history="1">
              <w:r w:rsidRPr="00AC4FC4">
                <w:rPr>
                  <w:rStyle w:val="Hyperlink"/>
                </w:rPr>
                <w:t>https://www.idrm.ox.ac.uk/join-us/fellowships</w:t>
              </w:r>
            </w:hyperlink>
          </w:p>
        </w:tc>
      </w:tr>
      <w:bookmarkEnd w:id="1"/>
    </w:tbl>
    <w:p w14:paraId="67628D29" w14:textId="10B3BC08" w:rsidR="00F61B74" w:rsidRDefault="00F61B74"/>
    <w:p w14:paraId="5A4139E0" w14:textId="77777777" w:rsidR="00F61B74" w:rsidRDefault="00F61B74"/>
    <w:tbl>
      <w:tblPr>
        <w:tblStyle w:val="TableGrid"/>
        <w:tblW w:w="0" w:type="auto"/>
        <w:tblLayout w:type="fixed"/>
        <w:tblLook w:val="04A0" w:firstRow="1" w:lastRow="0" w:firstColumn="1" w:lastColumn="0" w:noHBand="0" w:noVBand="1"/>
      </w:tblPr>
      <w:tblGrid>
        <w:gridCol w:w="1555"/>
        <w:gridCol w:w="7461"/>
      </w:tblGrid>
      <w:tr w:rsidR="00F61B74" w14:paraId="4ECFAFFB" w14:textId="77777777" w:rsidTr="00425482">
        <w:tc>
          <w:tcPr>
            <w:tcW w:w="9016" w:type="dxa"/>
            <w:gridSpan w:val="2"/>
          </w:tcPr>
          <w:p w14:paraId="7F999537" w14:textId="77777777" w:rsidR="00F61B74" w:rsidRDefault="00F61B74" w:rsidP="006C1262">
            <w:pPr>
              <w:pStyle w:val="Heading1"/>
              <w:outlineLvl w:val="0"/>
              <w:rPr>
                <w:b/>
                <w:bCs/>
              </w:rPr>
            </w:pPr>
            <w:r>
              <w:rPr>
                <w:b/>
                <w:bCs/>
              </w:rPr>
              <w:t>Talks and seminars</w:t>
            </w:r>
          </w:p>
          <w:p w14:paraId="41FE6BC5" w14:textId="77777777" w:rsidR="00786490" w:rsidRDefault="00786490" w:rsidP="00786490">
            <w:pPr>
              <w:pStyle w:val="CommentText"/>
            </w:pPr>
            <w:r>
              <w:t>Same guidance as for funding, really.</w:t>
            </w:r>
          </w:p>
          <w:p w14:paraId="58794A18" w14:textId="77777777" w:rsidR="00786490" w:rsidRDefault="00786490" w:rsidP="00786490">
            <w:pPr>
              <w:pStyle w:val="CommentText"/>
            </w:pPr>
          </w:p>
          <w:p w14:paraId="401C5947" w14:textId="77777777" w:rsidR="00786490" w:rsidRDefault="00786490" w:rsidP="00786490">
            <w:pPr>
              <w:pStyle w:val="CommentText"/>
            </w:pPr>
            <w:r>
              <w:t>If there are few events, let some stay from the previous week if they haven’t passed.</w:t>
            </w:r>
          </w:p>
          <w:p w14:paraId="2BFAC7CC" w14:textId="52F65952" w:rsidR="00786490" w:rsidRPr="00786490" w:rsidRDefault="00786490" w:rsidP="00786490">
            <w:pPr>
              <w:pStyle w:val="CommentText"/>
            </w:pPr>
            <w:r>
              <w:t>You can generally format them as above as well.</w:t>
            </w:r>
            <w:r>
              <w:br/>
            </w:r>
            <w:r>
              <w:br/>
              <w:t>If something is part of a larger programme of multiple events, I usually name the programme, upcoming event, and link to the full programme of events on the external website.</w:t>
            </w:r>
          </w:p>
        </w:tc>
      </w:tr>
      <w:tr w:rsidR="00E3160E" w14:paraId="22B9837E" w14:textId="77777777" w:rsidTr="00425482">
        <w:tc>
          <w:tcPr>
            <w:tcW w:w="1555" w:type="dxa"/>
            <w:vMerge w:val="restart"/>
          </w:tcPr>
          <w:p w14:paraId="109F05FB" w14:textId="77777777" w:rsidR="00E3160E" w:rsidRDefault="00E3160E" w:rsidP="00E3160E">
            <w:r>
              <w:t>1</w:t>
            </w:r>
          </w:p>
        </w:tc>
        <w:tc>
          <w:tcPr>
            <w:tcW w:w="7461" w:type="dxa"/>
          </w:tcPr>
          <w:p w14:paraId="3FB520D6" w14:textId="7E520EB3" w:rsidR="00E3160E" w:rsidRPr="00E5286A" w:rsidRDefault="00E5286A" w:rsidP="00E3160E">
            <w:pPr>
              <w:rPr>
                <w:b/>
                <w:bCs/>
              </w:rPr>
            </w:pPr>
            <w:r w:rsidRPr="00E5286A">
              <w:rPr>
                <w:b/>
                <w:bCs/>
              </w:rPr>
              <w:t xml:space="preserve">Industry Insight Seminar Series (IISS) - </w:t>
            </w:r>
            <w:proofErr w:type="spellStart"/>
            <w:r w:rsidRPr="00E5286A">
              <w:rPr>
                <w:b/>
                <w:bCs/>
              </w:rPr>
              <w:t>BridgeBio</w:t>
            </w:r>
            <w:proofErr w:type="spellEnd"/>
            <w:r w:rsidRPr="00E5286A">
              <w:rPr>
                <w:b/>
                <w:bCs/>
              </w:rPr>
              <w:t xml:space="preserve"> Pharma: Turning Translational Academic Research into Medicines for Patients with Genetic Diseases</w:t>
            </w:r>
          </w:p>
        </w:tc>
      </w:tr>
      <w:tr w:rsidR="00E3160E" w14:paraId="1C76879D" w14:textId="77777777" w:rsidTr="00425482">
        <w:tc>
          <w:tcPr>
            <w:tcW w:w="1555" w:type="dxa"/>
            <w:vMerge/>
          </w:tcPr>
          <w:p w14:paraId="41F632C5" w14:textId="77777777" w:rsidR="00E3160E" w:rsidRDefault="00E3160E" w:rsidP="00E3160E"/>
        </w:tc>
        <w:tc>
          <w:tcPr>
            <w:tcW w:w="7461" w:type="dxa"/>
          </w:tcPr>
          <w:p w14:paraId="55E18CE5" w14:textId="74629118" w:rsidR="00FB0095" w:rsidRPr="00FB0095" w:rsidRDefault="0013530F" w:rsidP="00E5286A">
            <w:pPr>
              <w:rPr>
                <w:b/>
                <w:bCs/>
                <w:i/>
                <w:iCs/>
              </w:rPr>
            </w:pPr>
            <w:r w:rsidRPr="00E5286A">
              <w:rPr>
                <w:b/>
                <w:bCs/>
                <w:i/>
                <w:iCs/>
              </w:rPr>
              <w:t xml:space="preserve">Tuesday </w:t>
            </w:r>
            <w:r w:rsidR="00FB0095">
              <w:rPr>
                <w:b/>
                <w:bCs/>
                <w:i/>
                <w:iCs/>
              </w:rPr>
              <w:t>1</w:t>
            </w:r>
            <w:r w:rsidRPr="00E5286A">
              <w:rPr>
                <w:b/>
                <w:bCs/>
                <w:i/>
                <w:iCs/>
              </w:rPr>
              <w:t> February 2022</w:t>
            </w:r>
            <w:r w:rsidR="00FB0095">
              <w:rPr>
                <w:b/>
                <w:bCs/>
                <w:i/>
                <w:iCs/>
              </w:rPr>
              <w:t>,</w:t>
            </w:r>
            <w:r w:rsidRPr="00E5286A">
              <w:rPr>
                <w:b/>
                <w:bCs/>
                <w:i/>
                <w:iCs/>
              </w:rPr>
              <w:t xml:space="preserve"> 12</w:t>
            </w:r>
            <w:r w:rsidR="00FB0095">
              <w:rPr>
                <w:b/>
                <w:bCs/>
                <w:i/>
                <w:iCs/>
              </w:rPr>
              <w:t>:</w:t>
            </w:r>
            <w:r w:rsidRPr="00E5286A">
              <w:rPr>
                <w:b/>
                <w:bCs/>
                <w:i/>
                <w:iCs/>
              </w:rPr>
              <w:t>00 noon</w:t>
            </w:r>
            <w:r w:rsidR="00FB0095">
              <w:rPr>
                <w:b/>
                <w:bCs/>
                <w:i/>
                <w:iCs/>
              </w:rPr>
              <w:t xml:space="preserve"> (t</w:t>
            </w:r>
            <w:r w:rsidR="00FB0095" w:rsidRPr="00FB0095">
              <w:rPr>
                <w:b/>
                <w:bCs/>
                <w:i/>
                <w:iCs/>
              </w:rPr>
              <w:t>o be held virtually</w:t>
            </w:r>
            <w:r w:rsidR="00FB0095">
              <w:rPr>
                <w:b/>
                <w:bCs/>
                <w:i/>
                <w:iCs/>
              </w:rPr>
              <w:t>)</w:t>
            </w:r>
          </w:p>
          <w:p w14:paraId="4316B60B" w14:textId="4488F9BC" w:rsidR="00E5286A" w:rsidRPr="00E5286A" w:rsidRDefault="00E5286A" w:rsidP="00E5286A">
            <w:r w:rsidRPr="00E5286A">
              <w:t> </w:t>
            </w:r>
          </w:p>
          <w:p w14:paraId="5952AC4C" w14:textId="77777777" w:rsidR="00E5286A" w:rsidRPr="00E5286A" w:rsidRDefault="00E5286A" w:rsidP="00E5286A">
            <w:r w:rsidRPr="00E5286A">
              <w:rPr>
                <w:b/>
                <w:bCs/>
              </w:rPr>
              <w:t>Title:</w:t>
            </w:r>
            <w:r w:rsidRPr="00E5286A">
              <w:t xml:space="preserve"> </w:t>
            </w:r>
            <w:proofErr w:type="spellStart"/>
            <w:r w:rsidRPr="00E5286A">
              <w:t>BridgeBio</w:t>
            </w:r>
            <w:proofErr w:type="spellEnd"/>
            <w:r w:rsidRPr="00E5286A">
              <w:t xml:space="preserve"> Pharma: Turning Translational Academic Research into Medicines for Patients with Genetic Diseases</w:t>
            </w:r>
          </w:p>
          <w:p w14:paraId="53A8B374" w14:textId="71E54276" w:rsidR="00E5286A" w:rsidRPr="00E5286A" w:rsidRDefault="00E5286A" w:rsidP="00E5286A">
            <w:r w:rsidRPr="00E5286A">
              <w:rPr>
                <w:b/>
                <w:bCs/>
              </w:rPr>
              <w:t>Speaker</w:t>
            </w:r>
            <w:r w:rsidR="00FB0095">
              <w:rPr>
                <w:b/>
                <w:bCs/>
              </w:rPr>
              <w:t>:</w:t>
            </w:r>
            <w:r w:rsidRPr="00E5286A">
              <w:t xml:space="preserve"> Anna Hakes, PhD</w:t>
            </w:r>
          </w:p>
          <w:p w14:paraId="57F53007" w14:textId="7C49740A" w:rsidR="00E5286A" w:rsidRPr="00E5286A" w:rsidRDefault="00E5286A" w:rsidP="0013530F">
            <w:r w:rsidRPr="00E5286A">
              <w:rPr>
                <w:b/>
                <w:bCs/>
              </w:rPr>
              <w:t>Company:</w:t>
            </w:r>
            <w:r w:rsidRPr="00E5286A">
              <w:t xml:space="preserve"> </w:t>
            </w:r>
            <w:proofErr w:type="spellStart"/>
            <w:r w:rsidRPr="00E5286A">
              <w:t>BridgeBio</w:t>
            </w:r>
            <w:proofErr w:type="spellEnd"/>
          </w:p>
          <w:p w14:paraId="74406810" w14:textId="77777777" w:rsidR="00E5286A" w:rsidRPr="00E5286A" w:rsidRDefault="00E5286A" w:rsidP="00E5286A">
            <w:r w:rsidRPr="00E5286A">
              <w:t> </w:t>
            </w:r>
          </w:p>
          <w:p w14:paraId="65E520C0" w14:textId="185F25CE" w:rsidR="00E5286A" w:rsidRPr="00E5286A" w:rsidRDefault="0013530F" w:rsidP="00E5286A">
            <w:r>
              <w:t>For more information and t</w:t>
            </w:r>
            <w:r w:rsidR="00E5286A" w:rsidRPr="00E5286A">
              <w:t>o register please click here:</w:t>
            </w:r>
            <w:r>
              <w:t xml:space="preserve"> </w:t>
            </w:r>
            <w:hyperlink r:id="rId49" w:history="1">
              <w:r w:rsidRPr="00E5286A">
                <w:rPr>
                  <w:rStyle w:val="Hyperlink"/>
                </w:rPr>
                <w:t>https://www.eventbrite.co.uk/e/industry-insights-seminar-series-tickets-131313804123</w:t>
              </w:r>
            </w:hyperlink>
          </w:p>
          <w:p w14:paraId="2226582B" w14:textId="77777777" w:rsidR="00E5286A" w:rsidRPr="00E5286A" w:rsidRDefault="00E5286A" w:rsidP="00E5286A">
            <w:r w:rsidRPr="00E5286A">
              <w:t> </w:t>
            </w:r>
          </w:p>
          <w:p w14:paraId="1D0679AC" w14:textId="2BD50929" w:rsidR="00E3160E" w:rsidRDefault="00E5286A" w:rsidP="00E3160E">
            <w:r w:rsidRPr="00E5286A">
              <w:t>If you would like to meet Anna Hakes, please contact</w:t>
            </w:r>
            <w:r w:rsidR="00FB0095">
              <w:t xml:space="preserve"> </w:t>
            </w:r>
            <w:hyperlink r:id="rId50" w:history="1">
              <w:r w:rsidR="00FB0095" w:rsidRPr="00E5286A">
                <w:rPr>
                  <w:rStyle w:val="Hyperlink"/>
                </w:rPr>
                <w:t>sheena.lee@medsci.ox.ac.uk</w:t>
              </w:r>
            </w:hyperlink>
          </w:p>
        </w:tc>
      </w:tr>
      <w:tr w:rsidR="00E3160E" w14:paraId="2502A91E" w14:textId="77777777" w:rsidTr="00425482">
        <w:tc>
          <w:tcPr>
            <w:tcW w:w="1555" w:type="dxa"/>
            <w:vMerge w:val="restart"/>
          </w:tcPr>
          <w:p w14:paraId="0A3D5A7F" w14:textId="77777777" w:rsidR="00E3160E" w:rsidRDefault="00E3160E" w:rsidP="00E3160E">
            <w:r>
              <w:t>2</w:t>
            </w:r>
          </w:p>
        </w:tc>
        <w:tc>
          <w:tcPr>
            <w:tcW w:w="7461" w:type="dxa"/>
          </w:tcPr>
          <w:p w14:paraId="6EC5600C" w14:textId="6042614D" w:rsidR="00E3160E" w:rsidRPr="00FA3389" w:rsidRDefault="00E83D91" w:rsidP="00E3160E">
            <w:pPr>
              <w:rPr>
                <w:b/>
                <w:bCs/>
              </w:rPr>
            </w:pPr>
            <w:hyperlink r:id="rId51" w:history="1">
              <w:r w:rsidR="00FA3389" w:rsidRPr="00FA3389">
                <w:rPr>
                  <w:rStyle w:val="Hyperlink"/>
                  <w:b/>
                  <w:bCs/>
                </w:rPr>
                <w:t>Health Econometrics and Policy Evaluation Course</w:t>
              </w:r>
            </w:hyperlink>
          </w:p>
        </w:tc>
      </w:tr>
      <w:tr w:rsidR="00E3160E" w14:paraId="774B1AF9" w14:textId="77777777" w:rsidTr="00425482">
        <w:tc>
          <w:tcPr>
            <w:tcW w:w="1555" w:type="dxa"/>
            <w:vMerge/>
          </w:tcPr>
          <w:p w14:paraId="721EA801" w14:textId="77777777" w:rsidR="00E3160E" w:rsidRDefault="00E3160E" w:rsidP="00E3160E"/>
        </w:tc>
        <w:tc>
          <w:tcPr>
            <w:tcW w:w="7461" w:type="dxa"/>
          </w:tcPr>
          <w:p w14:paraId="62950584" w14:textId="54B1850D" w:rsidR="00AE506B" w:rsidRDefault="00AE506B" w:rsidP="00E3160E">
            <w:pPr>
              <w:rPr>
                <w:b/>
                <w:bCs/>
                <w:i/>
                <w:iCs/>
              </w:rPr>
            </w:pPr>
            <w:r w:rsidRPr="00AE506B">
              <w:rPr>
                <w:b/>
                <w:bCs/>
                <w:i/>
                <w:iCs/>
              </w:rPr>
              <w:t>7 March 2022 – 8 March 2022</w:t>
            </w:r>
          </w:p>
          <w:p w14:paraId="394A36D0" w14:textId="77777777" w:rsidR="00AE506B" w:rsidRDefault="00AE506B" w:rsidP="00E3160E">
            <w:pPr>
              <w:rPr>
                <w:b/>
                <w:bCs/>
                <w:i/>
                <w:iCs/>
              </w:rPr>
            </w:pPr>
          </w:p>
          <w:p w14:paraId="18864AC3" w14:textId="78CC6122" w:rsidR="00AE506B" w:rsidRDefault="00AE506B" w:rsidP="00E3160E">
            <w:r w:rsidRPr="00AE506B">
              <w:rPr>
                <w:b/>
                <w:bCs/>
                <w:u w:val="single"/>
              </w:rPr>
              <w:t>Last Booking Date for this Event: 28 February 2022</w:t>
            </w:r>
          </w:p>
          <w:p w14:paraId="11ED3907" w14:textId="77777777" w:rsidR="00AE506B" w:rsidRDefault="00AE506B" w:rsidP="00E3160E"/>
          <w:p w14:paraId="0479B85A" w14:textId="3A20A881" w:rsidR="00AE506B" w:rsidRDefault="00AE506B" w:rsidP="00E3160E">
            <w:r w:rsidRPr="00AE506B">
              <w:t>This online course will serve as an introduction to some of the concepts and principles in the economics of health and health care</w:t>
            </w:r>
            <w:r>
              <w:t>.</w:t>
            </w:r>
          </w:p>
          <w:p w14:paraId="003A04FD" w14:textId="77777777" w:rsidR="00AE506B" w:rsidRDefault="00AE506B" w:rsidP="00E3160E"/>
          <w:p w14:paraId="1D2032D7" w14:textId="6D4BE3C0" w:rsidR="00AE506B" w:rsidRPr="00AE506B" w:rsidRDefault="00AE506B" w:rsidP="00E3160E">
            <w:pPr>
              <w:rPr>
                <w:b/>
                <w:bCs/>
                <w:u w:val="single"/>
              </w:rPr>
            </w:pPr>
            <w:r>
              <w:t xml:space="preserve">For more information, costing, and to book your place, please click </w:t>
            </w:r>
            <w:hyperlink r:id="rId52" w:history="1">
              <w:r w:rsidRPr="00AE506B">
                <w:rPr>
                  <w:rStyle w:val="Hyperlink"/>
                  <w:b/>
                  <w:bCs/>
                </w:rPr>
                <w:t>HERE</w:t>
              </w:r>
            </w:hyperlink>
            <w:r>
              <w:t>.</w:t>
            </w:r>
          </w:p>
        </w:tc>
      </w:tr>
      <w:tr w:rsidR="00F61B74" w14:paraId="06CC5DDB" w14:textId="77777777" w:rsidTr="00425482">
        <w:tc>
          <w:tcPr>
            <w:tcW w:w="1555" w:type="dxa"/>
            <w:vMerge w:val="restart"/>
          </w:tcPr>
          <w:p w14:paraId="1756BD7E" w14:textId="77777777" w:rsidR="00F61B74" w:rsidRDefault="00F61B74" w:rsidP="006C1262">
            <w:r>
              <w:t>3</w:t>
            </w:r>
          </w:p>
        </w:tc>
        <w:tc>
          <w:tcPr>
            <w:tcW w:w="7461" w:type="dxa"/>
          </w:tcPr>
          <w:p w14:paraId="75B04823" w14:textId="28944EFE" w:rsidR="00F61B74" w:rsidRDefault="009926A9" w:rsidP="006C1262">
            <w:r w:rsidRPr="009926A9">
              <w:rPr>
                <w:b/>
                <w:bCs/>
              </w:rPr>
              <w:t>Justice and the Egalitarian Research Imperative</w:t>
            </w:r>
          </w:p>
        </w:tc>
      </w:tr>
      <w:tr w:rsidR="00F61B74" w14:paraId="4DBEC170" w14:textId="77777777" w:rsidTr="00425482">
        <w:tc>
          <w:tcPr>
            <w:tcW w:w="1555" w:type="dxa"/>
            <w:vMerge/>
          </w:tcPr>
          <w:p w14:paraId="693946D7" w14:textId="77777777" w:rsidR="00F61B74" w:rsidRDefault="00F61B74" w:rsidP="006C1262"/>
        </w:tc>
        <w:tc>
          <w:tcPr>
            <w:tcW w:w="7461" w:type="dxa"/>
          </w:tcPr>
          <w:p w14:paraId="55FB810A" w14:textId="77777777" w:rsidR="00F61B74" w:rsidRPr="009926A9" w:rsidRDefault="009926A9" w:rsidP="006C1262">
            <w:pPr>
              <w:rPr>
                <w:b/>
                <w:bCs/>
                <w:i/>
                <w:iCs/>
              </w:rPr>
            </w:pPr>
            <w:r w:rsidRPr="009926A9">
              <w:rPr>
                <w:b/>
                <w:bCs/>
                <w:i/>
                <w:iCs/>
              </w:rPr>
              <w:t>Wednesday 26 January 2022, 5.30pm (UK time)</w:t>
            </w:r>
          </w:p>
          <w:p w14:paraId="6EAA2452" w14:textId="77777777" w:rsidR="009926A9" w:rsidRDefault="009926A9" w:rsidP="006C1262">
            <w:r w:rsidRPr="009926A9">
              <w:t>This event will take place online</w:t>
            </w:r>
            <w:r>
              <w:t>.</w:t>
            </w:r>
          </w:p>
          <w:p w14:paraId="0D940B5B" w14:textId="77777777" w:rsidR="009926A9" w:rsidRDefault="009926A9" w:rsidP="006C1262"/>
          <w:p w14:paraId="1F75C1E9" w14:textId="77777777" w:rsidR="009926A9" w:rsidRDefault="00C81F51" w:rsidP="006C1262">
            <w:pPr>
              <w:rPr>
                <w:i/>
                <w:iCs/>
              </w:rPr>
            </w:pPr>
            <w:r w:rsidRPr="00C81F51">
              <w:t xml:space="preserve">In this talk, Prof London will </w:t>
            </w:r>
            <w:r>
              <w:t xml:space="preserve">further </w:t>
            </w:r>
            <w:r w:rsidRPr="00C81F51">
              <w:t>explore</w:t>
            </w:r>
            <w:r>
              <w:t xml:space="preserve"> points raised in</w:t>
            </w:r>
            <w:r w:rsidRPr="00C81F51">
              <w:t xml:space="preserve"> his new book, </w:t>
            </w:r>
            <w:r>
              <w:t>“</w:t>
            </w:r>
            <w:r w:rsidRPr="00C81F51">
              <w:rPr>
                <w:i/>
                <w:iCs/>
              </w:rPr>
              <w:t>For the Common Good: Philosophical Foundations of Research Ethics</w:t>
            </w:r>
            <w:r>
              <w:rPr>
                <w:i/>
                <w:iCs/>
              </w:rPr>
              <w:t>”</w:t>
            </w:r>
            <w:r w:rsidRPr="00C81F51">
              <w:rPr>
                <w:i/>
                <w:iCs/>
              </w:rPr>
              <w:t xml:space="preserve"> (Oxford University Press)</w:t>
            </w:r>
          </w:p>
          <w:p w14:paraId="2FC05A8E" w14:textId="77777777" w:rsidR="00C81F51" w:rsidRDefault="00C81F51" w:rsidP="006C1262">
            <w:pPr>
              <w:rPr>
                <w:i/>
                <w:iCs/>
              </w:rPr>
            </w:pPr>
          </w:p>
          <w:p w14:paraId="555F8D5B" w14:textId="09A14D80" w:rsidR="00C81F51" w:rsidRPr="00C81F51" w:rsidRDefault="00C81F51" w:rsidP="006C1262">
            <w:r>
              <w:t xml:space="preserve">For more information and to register for the event please follow this link: </w:t>
            </w:r>
            <w:hyperlink r:id="rId53" w:history="1">
              <w:r w:rsidRPr="005B0B1C">
                <w:rPr>
                  <w:rStyle w:val="Hyperlink"/>
                </w:rPr>
                <w:t>https://www.conted.ox.ac.uk/events/view/justice-and-the-egalitarian-research-imperative</w:t>
              </w:r>
            </w:hyperlink>
          </w:p>
        </w:tc>
      </w:tr>
      <w:tr w:rsidR="00E3160E" w:rsidRPr="00F61B74" w14:paraId="0FD30378" w14:textId="77777777" w:rsidTr="00425482">
        <w:tc>
          <w:tcPr>
            <w:tcW w:w="1555" w:type="dxa"/>
            <w:vMerge w:val="restart"/>
          </w:tcPr>
          <w:p w14:paraId="2498DEDF" w14:textId="65A7AC95" w:rsidR="00E3160E" w:rsidRDefault="00E3160E" w:rsidP="00E320D4">
            <w:r>
              <w:t>4</w:t>
            </w:r>
          </w:p>
        </w:tc>
        <w:tc>
          <w:tcPr>
            <w:tcW w:w="7461" w:type="dxa"/>
          </w:tcPr>
          <w:p w14:paraId="17AAD5A6" w14:textId="0BF7E769" w:rsidR="00E3160E" w:rsidRPr="00FC00ED" w:rsidRDefault="00FC00ED" w:rsidP="00FC00ED">
            <w:pPr>
              <w:textAlignment w:val="baseline"/>
              <w:rPr>
                <w:rFonts w:ascii="Calibri" w:eastAsia="Times New Roman" w:hAnsi="Calibri" w:cs="Calibri"/>
                <w:b/>
                <w:bCs/>
                <w:sz w:val="23"/>
                <w:szCs w:val="23"/>
                <w:shd w:val="clear" w:color="auto" w:fill="FFFFFF"/>
                <w:lang w:eastAsia="en-GB"/>
              </w:rPr>
            </w:pPr>
            <w:r w:rsidRPr="00FC00ED">
              <w:rPr>
                <w:rFonts w:ascii="Calibri" w:eastAsia="Times New Roman" w:hAnsi="Calibri" w:cs="Calibri"/>
                <w:b/>
                <w:bCs/>
                <w:sz w:val="23"/>
                <w:szCs w:val="23"/>
                <w:shd w:val="clear" w:color="auto" w:fill="FFFFFF"/>
                <w:lang w:eastAsia="en-GB"/>
              </w:rPr>
              <w:t>U</w:t>
            </w:r>
            <w:r w:rsidRPr="00C40C5C">
              <w:rPr>
                <w:rFonts w:ascii="Calibri" w:eastAsia="Times New Roman" w:hAnsi="Calibri" w:cs="Calibri"/>
                <w:b/>
                <w:bCs/>
                <w:sz w:val="23"/>
                <w:szCs w:val="23"/>
                <w:shd w:val="clear" w:color="auto" w:fill="FFFFFF"/>
                <w:lang w:eastAsia="en-GB"/>
              </w:rPr>
              <w:t xml:space="preserve">sing </w:t>
            </w:r>
            <w:r w:rsidRPr="00FC00ED">
              <w:rPr>
                <w:rFonts w:ascii="Calibri" w:eastAsia="Times New Roman" w:hAnsi="Calibri" w:cs="Calibri"/>
                <w:b/>
                <w:bCs/>
                <w:sz w:val="23"/>
                <w:szCs w:val="23"/>
                <w:shd w:val="clear" w:color="auto" w:fill="FFFFFF"/>
                <w:lang w:eastAsia="en-GB"/>
              </w:rPr>
              <w:t>O</w:t>
            </w:r>
            <w:r w:rsidRPr="00C40C5C">
              <w:rPr>
                <w:rFonts w:ascii="Calibri" w:eastAsia="Times New Roman" w:hAnsi="Calibri" w:cs="Calibri"/>
                <w:b/>
                <w:bCs/>
                <w:sz w:val="23"/>
                <w:szCs w:val="23"/>
                <w:shd w:val="clear" w:color="auto" w:fill="FFFFFF"/>
                <w:lang w:eastAsia="en-GB"/>
              </w:rPr>
              <w:t xml:space="preserve">utreach and </w:t>
            </w:r>
            <w:r w:rsidRPr="00FC00ED">
              <w:rPr>
                <w:rFonts w:ascii="Calibri" w:eastAsia="Times New Roman" w:hAnsi="Calibri" w:cs="Calibri"/>
                <w:b/>
                <w:bCs/>
                <w:sz w:val="23"/>
                <w:szCs w:val="23"/>
                <w:shd w:val="clear" w:color="auto" w:fill="FFFFFF"/>
                <w:lang w:eastAsia="en-GB"/>
              </w:rPr>
              <w:t>C</w:t>
            </w:r>
            <w:r w:rsidRPr="00C40C5C">
              <w:rPr>
                <w:rFonts w:ascii="Calibri" w:eastAsia="Times New Roman" w:hAnsi="Calibri" w:cs="Calibri"/>
                <w:b/>
                <w:bCs/>
                <w:sz w:val="23"/>
                <w:szCs w:val="23"/>
                <w:shd w:val="clear" w:color="auto" w:fill="FFFFFF"/>
                <w:lang w:eastAsia="en-GB"/>
              </w:rPr>
              <w:t xml:space="preserve">ommunication to </w:t>
            </w:r>
            <w:r w:rsidRPr="00FC00ED">
              <w:rPr>
                <w:rFonts w:ascii="Calibri" w:eastAsia="Times New Roman" w:hAnsi="Calibri" w:cs="Calibri"/>
                <w:b/>
                <w:bCs/>
                <w:sz w:val="23"/>
                <w:szCs w:val="23"/>
                <w:shd w:val="clear" w:color="auto" w:fill="FFFFFF"/>
                <w:lang w:eastAsia="en-GB"/>
              </w:rPr>
              <w:t>I</w:t>
            </w:r>
            <w:r w:rsidRPr="00C40C5C">
              <w:rPr>
                <w:rFonts w:ascii="Calibri" w:eastAsia="Times New Roman" w:hAnsi="Calibri" w:cs="Calibri"/>
                <w:b/>
                <w:bCs/>
                <w:sz w:val="23"/>
                <w:szCs w:val="23"/>
                <w:shd w:val="clear" w:color="auto" w:fill="FFFFFF"/>
                <w:lang w:eastAsia="en-GB"/>
              </w:rPr>
              <w:t xml:space="preserve">mprove </w:t>
            </w:r>
            <w:r w:rsidRPr="00FC00ED">
              <w:rPr>
                <w:rFonts w:ascii="Calibri" w:eastAsia="Times New Roman" w:hAnsi="Calibri" w:cs="Calibri"/>
                <w:b/>
                <w:bCs/>
                <w:sz w:val="23"/>
                <w:szCs w:val="23"/>
                <w:shd w:val="clear" w:color="auto" w:fill="FFFFFF"/>
                <w:lang w:eastAsia="en-GB"/>
              </w:rPr>
              <w:t>D</w:t>
            </w:r>
            <w:r w:rsidRPr="00C40C5C">
              <w:rPr>
                <w:rFonts w:ascii="Calibri" w:eastAsia="Times New Roman" w:hAnsi="Calibri" w:cs="Calibri"/>
                <w:b/>
                <w:bCs/>
                <w:sz w:val="23"/>
                <w:szCs w:val="23"/>
                <w:shd w:val="clear" w:color="auto" w:fill="FFFFFF"/>
                <w:lang w:eastAsia="en-GB"/>
              </w:rPr>
              <w:t xml:space="preserve">iversity in </w:t>
            </w:r>
            <w:r w:rsidRPr="00FC00ED">
              <w:rPr>
                <w:rFonts w:ascii="Calibri" w:eastAsia="Times New Roman" w:hAnsi="Calibri" w:cs="Calibri"/>
                <w:b/>
                <w:bCs/>
                <w:sz w:val="23"/>
                <w:szCs w:val="23"/>
                <w:shd w:val="clear" w:color="auto" w:fill="FFFFFF"/>
                <w:lang w:eastAsia="en-GB"/>
              </w:rPr>
              <w:t>R</w:t>
            </w:r>
            <w:r w:rsidRPr="00C40C5C">
              <w:rPr>
                <w:rFonts w:ascii="Calibri" w:eastAsia="Times New Roman" w:hAnsi="Calibri" w:cs="Calibri"/>
                <w:b/>
                <w:bCs/>
                <w:sz w:val="23"/>
                <w:szCs w:val="23"/>
                <w:shd w:val="clear" w:color="auto" w:fill="FFFFFF"/>
                <w:lang w:eastAsia="en-GB"/>
              </w:rPr>
              <w:t>esearch</w:t>
            </w:r>
          </w:p>
        </w:tc>
      </w:tr>
      <w:tr w:rsidR="00E3160E" w14:paraId="1BCDAB40" w14:textId="77777777" w:rsidTr="00425482">
        <w:tc>
          <w:tcPr>
            <w:tcW w:w="1555" w:type="dxa"/>
            <w:vMerge/>
          </w:tcPr>
          <w:p w14:paraId="2D38D4FB" w14:textId="77777777" w:rsidR="00E3160E" w:rsidRDefault="00E3160E" w:rsidP="00E320D4"/>
        </w:tc>
        <w:tc>
          <w:tcPr>
            <w:tcW w:w="7461" w:type="dxa"/>
          </w:tcPr>
          <w:p w14:paraId="0F7B338A" w14:textId="510DF746" w:rsidR="00C40C5C" w:rsidRPr="00C40C5C" w:rsidRDefault="00C40C5C" w:rsidP="00C40C5C">
            <w:pPr>
              <w:textAlignment w:val="baseline"/>
              <w:rPr>
                <w:rFonts w:ascii="Calibri" w:eastAsia="Times New Roman" w:hAnsi="Calibri" w:cs="Calibri"/>
                <w:b/>
                <w:bCs/>
                <w:i/>
                <w:iCs/>
                <w:sz w:val="23"/>
                <w:szCs w:val="23"/>
                <w:shd w:val="clear" w:color="auto" w:fill="FFFFFF"/>
                <w:lang w:eastAsia="en-GB"/>
              </w:rPr>
            </w:pPr>
            <w:r w:rsidRPr="00C40C5C">
              <w:rPr>
                <w:rFonts w:ascii="Calibri" w:eastAsia="Times New Roman" w:hAnsi="Calibri" w:cs="Calibri"/>
                <w:b/>
                <w:bCs/>
                <w:i/>
                <w:iCs/>
                <w:sz w:val="23"/>
                <w:szCs w:val="23"/>
                <w:shd w:val="clear" w:color="auto" w:fill="FFFFFF"/>
                <w:lang w:eastAsia="en-GB"/>
              </w:rPr>
              <w:t xml:space="preserve">26 January </w:t>
            </w:r>
            <w:r>
              <w:rPr>
                <w:rFonts w:ascii="Calibri" w:eastAsia="Times New Roman" w:hAnsi="Calibri" w:cs="Calibri"/>
                <w:b/>
                <w:bCs/>
                <w:i/>
                <w:iCs/>
                <w:sz w:val="23"/>
                <w:szCs w:val="23"/>
                <w:shd w:val="clear" w:color="auto" w:fill="FFFFFF"/>
                <w:lang w:eastAsia="en-GB"/>
              </w:rPr>
              <w:t>2022,</w:t>
            </w:r>
            <w:r w:rsidRPr="00C40C5C">
              <w:rPr>
                <w:rFonts w:ascii="Calibri" w:eastAsia="Times New Roman" w:hAnsi="Calibri" w:cs="Calibri"/>
                <w:b/>
                <w:bCs/>
                <w:i/>
                <w:iCs/>
                <w:sz w:val="23"/>
                <w:szCs w:val="23"/>
                <w:shd w:val="clear" w:color="auto" w:fill="FFFFFF"/>
                <w:lang w:eastAsia="en-GB"/>
              </w:rPr>
              <w:t xml:space="preserve"> 12:30</w:t>
            </w:r>
            <w:r>
              <w:rPr>
                <w:rFonts w:ascii="Calibri" w:eastAsia="Times New Roman" w:hAnsi="Calibri" w:cs="Calibri"/>
                <w:b/>
                <w:bCs/>
                <w:i/>
                <w:iCs/>
                <w:sz w:val="23"/>
                <w:szCs w:val="23"/>
                <w:shd w:val="clear" w:color="auto" w:fill="FFFFFF"/>
                <w:lang w:eastAsia="en-GB"/>
              </w:rPr>
              <w:t xml:space="preserve"> – </w:t>
            </w:r>
            <w:r w:rsidRPr="00C40C5C">
              <w:rPr>
                <w:rFonts w:ascii="Calibri" w:eastAsia="Times New Roman" w:hAnsi="Calibri" w:cs="Calibri"/>
                <w:b/>
                <w:bCs/>
                <w:i/>
                <w:iCs/>
                <w:sz w:val="23"/>
                <w:szCs w:val="23"/>
                <w:shd w:val="clear" w:color="auto" w:fill="FFFFFF"/>
                <w:lang w:eastAsia="en-GB"/>
              </w:rPr>
              <w:t>13:30</w:t>
            </w:r>
          </w:p>
          <w:p w14:paraId="2C2310ED" w14:textId="495657B4" w:rsidR="00FC00ED" w:rsidRDefault="00C40C5C" w:rsidP="00C40C5C">
            <w:pPr>
              <w:textAlignment w:val="baseline"/>
              <w:rPr>
                <w:rFonts w:ascii="Calibri" w:eastAsia="Times New Roman" w:hAnsi="Calibri" w:cs="Calibri"/>
                <w:b/>
                <w:bCs/>
                <w:sz w:val="23"/>
                <w:szCs w:val="23"/>
                <w:shd w:val="clear" w:color="auto" w:fill="FFFFFF"/>
                <w:lang w:eastAsia="en-GB"/>
              </w:rPr>
            </w:pPr>
            <w:r w:rsidRPr="00C40C5C">
              <w:rPr>
                <w:rFonts w:ascii="Calibri" w:eastAsia="Times New Roman" w:hAnsi="Calibri" w:cs="Calibri"/>
                <w:b/>
                <w:bCs/>
                <w:sz w:val="23"/>
                <w:szCs w:val="23"/>
                <w:shd w:val="clear" w:color="auto" w:fill="FFFFFF"/>
                <w:lang w:eastAsia="en-GB"/>
              </w:rPr>
              <w:lastRenderedPageBreak/>
              <w:t>Online (MS Teams)</w:t>
            </w:r>
          </w:p>
          <w:p w14:paraId="106F7BF2" w14:textId="77777777" w:rsidR="00FC00ED" w:rsidRPr="00FC00ED" w:rsidRDefault="00FC00ED" w:rsidP="00C40C5C">
            <w:pPr>
              <w:textAlignment w:val="baseline"/>
              <w:rPr>
                <w:rFonts w:ascii="Calibri" w:eastAsia="Times New Roman" w:hAnsi="Calibri" w:cs="Calibri"/>
                <w:b/>
                <w:bCs/>
                <w:sz w:val="23"/>
                <w:szCs w:val="23"/>
                <w:shd w:val="clear" w:color="auto" w:fill="FFFFFF"/>
                <w:lang w:eastAsia="en-GB"/>
              </w:rPr>
            </w:pPr>
          </w:p>
          <w:p w14:paraId="23FB54C9" w14:textId="77777777" w:rsidR="00C40C5C" w:rsidRPr="00FC00ED" w:rsidRDefault="00C40C5C" w:rsidP="00FC00ED">
            <w:pPr>
              <w:pStyle w:val="ListParagraph"/>
              <w:numPr>
                <w:ilvl w:val="0"/>
                <w:numId w:val="1"/>
              </w:numPr>
              <w:ind w:left="179" w:hanging="179"/>
              <w:textAlignment w:val="baseline"/>
              <w:rPr>
                <w:rFonts w:ascii="Calibri" w:eastAsia="Times New Roman" w:hAnsi="Calibri" w:cs="Calibri"/>
                <w:sz w:val="23"/>
                <w:szCs w:val="23"/>
                <w:shd w:val="clear" w:color="auto" w:fill="FFFFFF"/>
                <w:lang w:eastAsia="en-GB"/>
              </w:rPr>
            </w:pPr>
            <w:r w:rsidRPr="00FC00ED">
              <w:rPr>
                <w:rFonts w:ascii="Calibri" w:eastAsia="Times New Roman" w:hAnsi="Calibri" w:cs="Calibri"/>
                <w:sz w:val="23"/>
                <w:szCs w:val="23"/>
                <w:shd w:val="clear" w:color="auto" w:fill="FFFFFF"/>
                <w:lang w:eastAsia="en-GB"/>
              </w:rPr>
              <w:t>Experience of reviewing ideas and documents from researchers </w:t>
            </w:r>
          </w:p>
          <w:p w14:paraId="7BF07B6E" w14:textId="77777777" w:rsidR="00C40C5C" w:rsidRPr="00FC00ED" w:rsidRDefault="00C40C5C" w:rsidP="00FC00ED">
            <w:pPr>
              <w:pStyle w:val="ListParagraph"/>
              <w:numPr>
                <w:ilvl w:val="0"/>
                <w:numId w:val="1"/>
              </w:numPr>
              <w:ind w:left="179" w:hanging="179"/>
              <w:textAlignment w:val="baseline"/>
              <w:rPr>
                <w:rFonts w:ascii="Calibri" w:eastAsia="Times New Roman" w:hAnsi="Calibri" w:cs="Calibri"/>
                <w:sz w:val="23"/>
                <w:szCs w:val="23"/>
                <w:shd w:val="clear" w:color="auto" w:fill="FFFFFF"/>
                <w:lang w:eastAsia="en-GB"/>
              </w:rPr>
            </w:pPr>
            <w:r w:rsidRPr="00FC00ED">
              <w:rPr>
                <w:rFonts w:ascii="Calibri" w:eastAsia="Times New Roman" w:hAnsi="Calibri" w:cs="Calibri"/>
                <w:sz w:val="23"/>
                <w:szCs w:val="23"/>
                <w:shd w:val="clear" w:color="auto" w:fill="FFFFFF"/>
                <w:lang w:eastAsia="en-GB"/>
              </w:rPr>
              <w:t>Common researcher mistakes </w:t>
            </w:r>
          </w:p>
          <w:p w14:paraId="53BC380D" w14:textId="77777777" w:rsidR="00C40C5C" w:rsidRPr="00FC00ED" w:rsidRDefault="00C40C5C" w:rsidP="00FC00ED">
            <w:pPr>
              <w:pStyle w:val="ListParagraph"/>
              <w:numPr>
                <w:ilvl w:val="0"/>
                <w:numId w:val="1"/>
              </w:numPr>
              <w:ind w:left="179" w:hanging="179"/>
              <w:textAlignment w:val="baseline"/>
              <w:rPr>
                <w:rFonts w:ascii="Calibri" w:eastAsia="Times New Roman" w:hAnsi="Calibri" w:cs="Calibri"/>
                <w:sz w:val="23"/>
                <w:szCs w:val="23"/>
                <w:shd w:val="clear" w:color="auto" w:fill="FFFFFF"/>
                <w:lang w:eastAsia="en-GB"/>
              </w:rPr>
            </w:pPr>
            <w:r w:rsidRPr="00FC00ED">
              <w:rPr>
                <w:rFonts w:ascii="Calibri" w:eastAsia="Times New Roman" w:hAnsi="Calibri" w:cs="Calibri"/>
                <w:sz w:val="23"/>
                <w:szCs w:val="23"/>
                <w:shd w:val="clear" w:color="auto" w:fill="FFFFFF"/>
                <w:lang w:eastAsia="en-GB"/>
              </w:rPr>
              <w:t>What makes people want to get involved with research &amp; PPI panels? </w:t>
            </w:r>
          </w:p>
          <w:p w14:paraId="1E1877EB" w14:textId="4E642BF4" w:rsidR="00C40C5C" w:rsidRDefault="00C40C5C" w:rsidP="00C40C5C">
            <w:pPr>
              <w:pStyle w:val="ListParagraph"/>
              <w:numPr>
                <w:ilvl w:val="0"/>
                <w:numId w:val="1"/>
              </w:numPr>
              <w:ind w:left="179" w:hanging="179"/>
              <w:textAlignment w:val="baseline"/>
              <w:rPr>
                <w:rFonts w:ascii="Calibri" w:eastAsia="Times New Roman" w:hAnsi="Calibri" w:cs="Calibri"/>
                <w:sz w:val="23"/>
                <w:szCs w:val="23"/>
                <w:shd w:val="clear" w:color="auto" w:fill="FFFFFF"/>
                <w:lang w:eastAsia="en-GB"/>
              </w:rPr>
            </w:pPr>
            <w:r w:rsidRPr="00FC00ED">
              <w:rPr>
                <w:rFonts w:ascii="Calibri" w:eastAsia="Times New Roman" w:hAnsi="Calibri" w:cs="Calibri"/>
                <w:sz w:val="23"/>
                <w:szCs w:val="23"/>
                <w:shd w:val="clear" w:color="auto" w:fill="FFFFFF"/>
                <w:lang w:eastAsia="en-GB"/>
              </w:rPr>
              <w:t>Q&amp;A</w:t>
            </w:r>
          </w:p>
          <w:p w14:paraId="73F70162" w14:textId="77777777" w:rsidR="00FC00ED" w:rsidRPr="00FC00ED" w:rsidRDefault="00FC00ED" w:rsidP="00FC00ED">
            <w:pPr>
              <w:textAlignment w:val="baseline"/>
              <w:rPr>
                <w:rFonts w:ascii="Calibri" w:eastAsia="Times New Roman" w:hAnsi="Calibri" w:cs="Calibri"/>
                <w:sz w:val="23"/>
                <w:szCs w:val="23"/>
                <w:shd w:val="clear" w:color="auto" w:fill="FFFFFF"/>
                <w:lang w:eastAsia="en-GB"/>
              </w:rPr>
            </w:pPr>
          </w:p>
          <w:p w14:paraId="30A6CFDC" w14:textId="77777777" w:rsidR="00FC00ED" w:rsidRPr="00FC00ED" w:rsidRDefault="00C40C5C" w:rsidP="00C40C5C">
            <w:pPr>
              <w:textAlignment w:val="baseline"/>
              <w:rPr>
                <w:rFonts w:ascii="Calibri" w:eastAsia="Times New Roman" w:hAnsi="Calibri" w:cs="Calibri"/>
                <w:b/>
                <w:bCs/>
                <w:sz w:val="23"/>
                <w:szCs w:val="23"/>
                <w:shd w:val="clear" w:color="auto" w:fill="FFFFFF"/>
                <w:lang w:eastAsia="en-GB"/>
              </w:rPr>
            </w:pPr>
            <w:r w:rsidRPr="00C40C5C">
              <w:rPr>
                <w:rFonts w:ascii="Calibri" w:eastAsia="Times New Roman" w:hAnsi="Calibri" w:cs="Calibri"/>
                <w:b/>
                <w:bCs/>
                <w:sz w:val="23"/>
                <w:szCs w:val="23"/>
                <w:shd w:val="clear" w:color="auto" w:fill="FFFFFF"/>
                <w:lang w:eastAsia="en-GB"/>
              </w:rPr>
              <w:t>To register, please click on this </w:t>
            </w:r>
            <w:hyperlink r:id="rId54" w:tgtFrame="_blank" w:tooltip="https://forms.office.com/Pages/ResponsePage.aspx?id=G96VzPWXk0-0uv5ouFLPkVqkRdCqwx9MoqpYhQS2k8BURTY0S1BFTFNWNEM4NUkyTlVCSjZYT0hBUS4u" w:history="1">
              <w:r w:rsidRPr="00C40C5C">
                <w:rPr>
                  <w:rStyle w:val="Hyperlink"/>
                  <w:rFonts w:ascii="Calibri" w:eastAsia="Times New Roman" w:hAnsi="Calibri" w:cs="Calibri"/>
                  <w:b/>
                  <w:bCs/>
                  <w:sz w:val="23"/>
                  <w:szCs w:val="23"/>
                  <w:shd w:val="clear" w:color="auto" w:fill="FFFFFF"/>
                  <w:lang w:eastAsia="en-GB"/>
                </w:rPr>
                <w:t>lin</w:t>
              </w:r>
              <w:r w:rsidRPr="00C40C5C">
                <w:rPr>
                  <w:rStyle w:val="Hyperlink"/>
                  <w:rFonts w:ascii="Calibri" w:eastAsia="Times New Roman" w:hAnsi="Calibri" w:cs="Calibri"/>
                  <w:b/>
                  <w:bCs/>
                  <w:sz w:val="23"/>
                  <w:szCs w:val="23"/>
                  <w:shd w:val="clear" w:color="auto" w:fill="FFFFFF"/>
                  <w:lang w:eastAsia="en-GB"/>
                </w:rPr>
                <w:t>k</w:t>
              </w:r>
            </w:hyperlink>
            <w:r w:rsidRPr="00C40C5C">
              <w:rPr>
                <w:rFonts w:ascii="Calibri" w:eastAsia="Times New Roman" w:hAnsi="Calibri" w:cs="Calibri"/>
                <w:b/>
                <w:bCs/>
                <w:sz w:val="23"/>
                <w:szCs w:val="23"/>
                <w:shd w:val="clear" w:color="auto" w:fill="FFFFFF"/>
                <w:lang w:eastAsia="en-GB"/>
              </w:rPr>
              <w:t>.</w:t>
            </w:r>
          </w:p>
          <w:p w14:paraId="784F7879" w14:textId="3B0E5A31" w:rsidR="00E3160E" w:rsidRPr="00C40C5C" w:rsidRDefault="00C40C5C" w:rsidP="00C40C5C">
            <w:pPr>
              <w:textAlignment w:val="baseline"/>
              <w:rPr>
                <w:rFonts w:ascii="Calibri" w:eastAsia="Times New Roman" w:hAnsi="Calibri" w:cs="Calibri"/>
                <w:sz w:val="23"/>
                <w:szCs w:val="23"/>
                <w:shd w:val="clear" w:color="auto" w:fill="FFFFFF"/>
                <w:lang w:eastAsia="en-GB"/>
              </w:rPr>
            </w:pPr>
            <w:r w:rsidRPr="00C40C5C">
              <w:rPr>
                <w:rFonts w:ascii="Calibri" w:eastAsia="Times New Roman" w:hAnsi="Calibri" w:cs="Calibri"/>
                <w:sz w:val="23"/>
                <w:szCs w:val="23"/>
                <w:shd w:val="clear" w:color="auto" w:fill="FFFFFF"/>
                <w:lang w:eastAsia="en-GB"/>
              </w:rPr>
              <w:t>For more information, please contact </w:t>
            </w:r>
            <w:hyperlink r:id="rId55" w:tgtFrame="_blank" w:tooltip="madeleine.tremblett@phc.ox.ac.uk" w:history="1">
              <w:r w:rsidRPr="00C40C5C">
                <w:rPr>
                  <w:rStyle w:val="Hyperlink"/>
                  <w:rFonts w:ascii="Calibri" w:eastAsia="Times New Roman" w:hAnsi="Calibri" w:cs="Calibri"/>
                  <w:sz w:val="23"/>
                  <w:szCs w:val="23"/>
                  <w:shd w:val="clear" w:color="auto" w:fill="FFFFFF"/>
                  <w:lang w:eastAsia="en-GB"/>
                </w:rPr>
                <w:t>Madeleine Tremblett</w:t>
              </w:r>
            </w:hyperlink>
            <w:r w:rsidRPr="00C40C5C">
              <w:rPr>
                <w:rFonts w:ascii="Calibri" w:eastAsia="Times New Roman" w:hAnsi="Calibri" w:cs="Calibri"/>
                <w:sz w:val="23"/>
                <w:szCs w:val="23"/>
                <w:shd w:val="clear" w:color="auto" w:fill="FFFFFF"/>
                <w:lang w:eastAsia="en-GB"/>
              </w:rPr>
              <w:t> or </w:t>
            </w:r>
            <w:hyperlink r:id="rId56" w:tgtFrame="_blank" w:tooltip="Maryam.ahmadyar@phc.ox.ac.uk" w:history="1">
              <w:r w:rsidRPr="00C40C5C">
                <w:rPr>
                  <w:rStyle w:val="Hyperlink"/>
                  <w:rFonts w:ascii="Calibri" w:eastAsia="Times New Roman" w:hAnsi="Calibri" w:cs="Calibri"/>
                  <w:sz w:val="23"/>
                  <w:szCs w:val="23"/>
                  <w:shd w:val="clear" w:color="auto" w:fill="FFFFFF"/>
                  <w:lang w:eastAsia="en-GB"/>
                </w:rPr>
                <w:t xml:space="preserve">Maryam </w:t>
              </w:r>
              <w:proofErr w:type="spellStart"/>
              <w:r w:rsidRPr="00C40C5C">
                <w:rPr>
                  <w:rStyle w:val="Hyperlink"/>
                  <w:rFonts w:ascii="Calibri" w:eastAsia="Times New Roman" w:hAnsi="Calibri" w:cs="Calibri"/>
                  <w:sz w:val="23"/>
                  <w:szCs w:val="23"/>
                  <w:shd w:val="clear" w:color="auto" w:fill="FFFFFF"/>
                  <w:lang w:eastAsia="en-GB"/>
                </w:rPr>
                <w:t>Ahmadyar</w:t>
              </w:r>
              <w:proofErr w:type="spellEnd"/>
            </w:hyperlink>
            <w:r w:rsidRPr="00C40C5C">
              <w:rPr>
                <w:rFonts w:ascii="Calibri" w:eastAsia="Times New Roman" w:hAnsi="Calibri" w:cs="Calibri"/>
                <w:sz w:val="23"/>
                <w:szCs w:val="23"/>
                <w:shd w:val="clear" w:color="auto" w:fill="FFFFFF"/>
                <w:lang w:eastAsia="en-GB"/>
              </w:rPr>
              <w:t>.</w:t>
            </w:r>
          </w:p>
        </w:tc>
      </w:tr>
      <w:tr w:rsidR="00940591" w14:paraId="661A8E0C" w14:textId="77777777" w:rsidTr="00940591">
        <w:tc>
          <w:tcPr>
            <w:tcW w:w="1555" w:type="dxa"/>
            <w:vMerge w:val="restart"/>
            <w:shd w:val="clear" w:color="auto" w:fill="FFC000"/>
          </w:tcPr>
          <w:p w14:paraId="7190A24C" w14:textId="77777777" w:rsidR="00940591" w:rsidRDefault="00940591" w:rsidP="00940591">
            <w:r>
              <w:lastRenderedPageBreak/>
              <w:t>5</w:t>
            </w:r>
          </w:p>
          <w:p w14:paraId="3C2F824E" w14:textId="350E0BD0" w:rsidR="00940591" w:rsidRDefault="00940591" w:rsidP="00940591">
            <w:r>
              <w:t>Couldn’t find a link to the event anywhere</w:t>
            </w:r>
          </w:p>
        </w:tc>
        <w:tc>
          <w:tcPr>
            <w:tcW w:w="7461" w:type="dxa"/>
          </w:tcPr>
          <w:p w14:paraId="05A6ABD4" w14:textId="1DAEF3D3" w:rsidR="00940591" w:rsidRPr="00940591" w:rsidRDefault="00940591" w:rsidP="00940591">
            <w:pPr>
              <w:rPr>
                <w:b/>
                <w:bCs/>
              </w:rPr>
            </w:pPr>
            <w:r w:rsidRPr="00544576">
              <w:rPr>
                <w:b/>
                <w:bCs/>
              </w:rPr>
              <w:t>Are you interested in your lab becoming Laboratory Efficiency Assessment Framework (LEAF) accredited?</w:t>
            </w:r>
          </w:p>
        </w:tc>
      </w:tr>
      <w:tr w:rsidR="00940591" w:rsidRPr="00383C1D" w14:paraId="40572783" w14:textId="77777777" w:rsidTr="00940591">
        <w:tc>
          <w:tcPr>
            <w:tcW w:w="1555" w:type="dxa"/>
            <w:vMerge/>
            <w:shd w:val="clear" w:color="auto" w:fill="FFC000"/>
          </w:tcPr>
          <w:p w14:paraId="23C85EBE" w14:textId="77777777" w:rsidR="00940591" w:rsidRDefault="00940591" w:rsidP="00940591"/>
        </w:tc>
        <w:tc>
          <w:tcPr>
            <w:tcW w:w="7461" w:type="dxa"/>
          </w:tcPr>
          <w:p w14:paraId="567F719A" w14:textId="77777777" w:rsidR="00940591" w:rsidRPr="00544576" w:rsidRDefault="00940591" w:rsidP="00940591">
            <w:pPr>
              <w:rPr>
                <w:b/>
                <w:bCs/>
                <w:i/>
                <w:iCs/>
              </w:rPr>
            </w:pPr>
            <w:r>
              <w:rPr>
                <w:b/>
                <w:bCs/>
                <w:i/>
                <w:iCs/>
              </w:rPr>
              <w:t xml:space="preserve">Tuesday </w:t>
            </w:r>
            <w:r w:rsidRPr="00544576">
              <w:rPr>
                <w:b/>
                <w:bCs/>
                <w:i/>
                <w:iCs/>
              </w:rPr>
              <w:t>25 January, 10</w:t>
            </w:r>
            <w:r>
              <w:rPr>
                <w:b/>
                <w:bCs/>
                <w:i/>
                <w:iCs/>
              </w:rPr>
              <w:t xml:space="preserve">am – </w:t>
            </w:r>
            <w:r w:rsidRPr="00544576">
              <w:rPr>
                <w:b/>
                <w:bCs/>
                <w:i/>
                <w:iCs/>
              </w:rPr>
              <w:t>11am</w:t>
            </w:r>
          </w:p>
          <w:p w14:paraId="72360FC3" w14:textId="77777777" w:rsidR="00940591" w:rsidRPr="00544576" w:rsidRDefault="00940591" w:rsidP="00940591"/>
          <w:p w14:paraId="1F079E7C" w14:textId="77777777" w:rsidR="00940591" w:rsidRDefault="00940591" w:rsidP="00940591">
            <w:r w:rsidRPr="00544576">
              <w:t>Join Martin Farley, Sustainable Labs Adviser at UCL and founder of LEAF, to learn how the framework can help you reduce your lab's environmental impact. The workshop will allow you to ask any questions you have about how the LEAF framework, and the Environmental Sustainability team, can support your submission.</w:t>
            </w:r>
          </w:p>
          <w:p w14:paraId="0257AB3B" w14:textId="77777777" w:rsidR="00940591" w:rsidRPr="00544576" w:rsidRDefault="00940591" w:rsidP="00940591"/>
          <w:p w14:paraId="58E76694" w14:textId="7850A20A" w:rsidR="00940591" w:rsidRPr="00383C1D" w:rsidRDefault="00940591" w:rsidP="00940591">
            <w:pPr>
              <w:rPr>
                <w:i/>
                <w:iCs/>
              </w:rPr>
            </w:pPr>
            <w:r w:rsidRPr="00544576">
              <w:t>More information about LEAF can be found on our website, and you can register your lab now for this year’s award</w:t>
            </w:r>
            <w:r>
              <w:t xml:space="preserve"> </w:t>
            </w:r>
            <w:r w:rsidRPr="00544576">
              <w:t>submission</w:t>
            </w:r>
            <w:r>
              <w:t xml:space="preserve"> </w:t>
            </w:r>
            <w:hyperlink r:id="rId57" w:history="1">
              <w:r w:rsidRPr="00544576">
                <w:rPr>
                  <w:rStyle w:val="Hyperlink"/>
                </w:rPr>
                <w:t>https://sustainability.admin.ox.ac.</w:t>
              </w:r>
              <w:r w:rsidRPr="00544576">
                <w:rPr>
                  <w:rStyle w:val="Hyperlink"/>
                </w:rPr>
                <w:t>u</w:t>
              </w:r>
              <w:r w:rsidRPr="00544576">
                <w:rPr>
                  <w:rStyle w:val="Hyperlink"/>
                </w:rPr>
                <w:t>k/leaf</w:t>
              </w:r>
            </w:hyperlink>
            <w:r w:rsidRPr="00544576">
              <w:t>.</w:t>
            </w:r>
          </w:p>
        </w:tc>
      </w:tr>
    </w:tbl>
    <w:p w14:paraId="60154B68" w14:textId="484E0B49" w:rsidR="00F61B74" w:rsidRDefault="00F61B74"/>
    <w:p w14:paraId="7513B92C" w14:textId="77777777" w:rsidR="00F61B74" w:rsidRDefault="00F61B74"/>
    <w:tbl>
      <w:tblPr>
        <w:tblStyle w:val="TableGrid"/>
        <w:tblW w:w="0" w:type="auto"/>
        <w:tblLayout w:type="fixed"/>
        <w:tblLook w:val="04A0" w:firstRow="1" w:lastRow="0" w:firstColumn="1" w:lastColumn="0" w:noHBand="0" w:noVBand="1"/>
      </w:tblPr>
      <w:tblGrid>
        <w:gridCol w:w="1555"/>
        <w:gridCol w:w="7461"/>
      </w:tblGrid>
      <w:tr w:rsidR="00F61B74" w14:paraId="5D806D4D" w14:textId="77777777" w:rsidTr="00425482">
        <w:tc>
          <w:tcPr>
            <w:tcW w:w="9016" w:type="dxa"/>
            <w:gridSpan w:val="2"/>
          </w:tcPr>
          <w:p w14:paraId="28B4A7DD" w14:textId="77777777" w:rsidR="00F61B74" w:rsidRDefault="00F61B74" w:rsidP="006C1262">
            <w:pPr>
              <w:pStyle w:val="Heading1"/>
              <w:outlineLvl w:val="0"/>
              <w:rPr>
                <w:b/>
                <w:bCs/>
              </w:rPr>
            </w:pPr>
            <w:r>
              <w:rPr>
                <w:b/>
                <w:bCs/>
              </w:rPr>
              <w:t>Training and other opportunities</w:t>
            </w:r>
          </w:p>
          <w:p w14:paraId="35989291" w14:textId="77777777" w:rsidR="00A563D4" w:rsidRDefault="00A563D4" w:rsidP="00A563D4">
            <w:r>
              <w:t>Again, same guidance as for talks and seminars.</w:t>
            </w:r>
          </w:p>
          <w:p w14:paraId="393B90E1" w14:textId="77777777" w:rsidR="00A563D4" w:rsidRDefault="00A563D4" w:rsidP="00A563D4"/>
          <w:p w14:paraId="600C936C" w14:textId="13843EAE" w:rsidR="00A563D4" w:rsidRPr="00A563D4" w:rsidRDefault="00A563D4" w:rsidP="00A563D4">
            <w:r>
              <w:t>A short description here is useful, but no more than one or two sentences</w:t>
            </w:r>
            <w:r w:rsidR="0093408A">
              <w:t xml:space="preserve">, ideally. Flag up / leave a comment on anything </w:t>
            </w:r>
            <w:r w:rsidR="00E95AB6">
              <w:t>you are</w:t>
            </w:r>
            <w:r w:rsidR="0093408A">
              <w:t xml:space="preserve"> unsure of.</w:t>
            </w:r>
          </w:p>
        </w:tc>
      </w:tr>
      <w:tr w:rsidR="00E3160E" w14:paraId="4ADFAC78" w14:textId="77777777" w:rsidTr="00755778">
        <w:tc>
          <w:tcPr>
            <w:tcW w:w="1555" w:type="dxa"/>
            <w:vMerge w:val="restart"/>
            <w:shd w:val="clear" w:color="auto" w:fill="FFC000"/>
          </w:tcPr>
          <w:p w14:paraId="4B3B8E38" w14:textId="77777777" w:rsidR="00E3160E" w:rsidRDefault="00E3160E" w:rsidP="00E3160E">
            <w:r>
              <w:t>1</w:t>
            </w:r>
          </w:p>
          <w:p w14:paraId="22EDFF5D" w14:textId="666C7AC7" w:rsidR="00755778" w:rsidRDefault="00755778" w:rsidP="00E3160E">
            <w:r>
              <w:t xml:space="preserve">This was included in last </w:t>
            </w:r>
            <w:r w:rsidR="006B5FB6">
              <w:t>week’s</w:t>
            </w:r>
            <w:r>
              <w:t xml:space="preserve"> </w:t>
            </w:r>
            <w:r w:rsidR="006B5FB6">
              <w:t>update,</w:t>
            </w:r>
            <w:r>
              <w:t xml:space="preserve"> but the </w:t>
            </w:r>
            <w:r w:rsidR="006B5FB6">
              <w:t>additional info wasn’t linked. I have sent the info doc in the email with this template.</w:t>
            </w:r>
          </w:p>
        </w:tc>
        <w:tc>
          <w:tcPr>
            <w:tcW w:w="7461" w:type="dxa"/>
          </w:tcPr>
          <w:p w14:paraId="1F6A44D7" w14:textId="621BE5DA" w:rsidR="00E3160E" w:rsidRPr="00F61B74" w:rsidRDefault="00755778" w:rsidP="00E3160E">
            <w:pPr>
              <w:rPr>
                <w:b/>
                <w:bCs/>
              </w:rPr>
            </w:pPr>
            <w:r w:rsidRPr="00755778">
              <w:rPr>
                <w:b/>
                <w:bCs/>
              </w:rPr>
              <w:t>Call for WONCA Europe Scholarship 2022</w:t>
            </w:r>
          </w:p>
        </w:tc>
      </w:tr>
      <w:tr w:rsidR="00E3160E" w14:paraId="3C4CA464" w14:textId="77777777" w:rsidTr="00755778">
        <w:tc>
          <w:tcPr>
            <w:tcW w:w="1555" w:type="dxa"/>
            <w:vMerge/>
            <w:shd w:val="clear" w:color="auto" w:fill="FFC000"/>
          </w:tcPr>
          <w:p w14:paraId="01E85290" w14:textId="77777777" w:rsidR="00E3160E" w:rsidRDefault="00E3160E" w:rsidP="00E3160E"/>
        </w:tc>
        <w:tc>
          <w:tcPr>
            <w:tcW w:w="7461" w:type="dxa"/>
          </w:tcPr>
          <w:p w14:paraId="48B3FF0E" w14:textId="7232C00B" w:rsidR="00E3160E" w:rsidRDefault="00755778" w:rsidP="00E3160E">
            <w:r w:rsidRPr="00755778">
              <w:t>The WONCA Europe Scholarship Committee announces a Call for Candidates for the 2022 WONCA Europe Scholarship. One candidate can be selected to receive a € 2000 scholarship yearly for a maximum of 4 years.</w:t>
            </w:r>
            <w:r w:rsidRPr="00755778">
              <w:br/>
            </w:r>
            <w:r w:rsidRPr="00755778">
              <w:br/>
              <w:t xml:space="preserve">For more information on how to apply for the scholarship please see </w:t>
            </w:r>
            <w:r>
              <w:t xml:space="preserve">further information </w:t>
            </w:r>
            <w:r w:rsidRPr="00755778">
              <w:rPr>
                <w:b/>
                <w:bCs/>
                <w:u w:val="single"/>
                <w:shd w:val="clear" w:color="auto" w:fill="FFC000"/>
              </w:rPr>
              <w:t>HERE</w:t>
            </w:r>
            <w:r w:rsidRPr="00755778">
              <w:rPr>
                <w:shd w:val="clear" w:color="auto" w:fill="FFC000"/>
              </w:rPr>
              <w:t>.</w:t>
            </w:r>
            <w:r w:rsidRPr="00755778">
              <w:br/>
            </w:r>
            <w:r w:rsidRPr="00755778">
              <w:br/>
              <w:t>The applications should be submitted to </w:t>
            </w:r>
            <w:hyperlink r:id="rId58" w:tgtFrame="_blank" w:history="1">
              <w:r w:rsidRPr="00755778">
                <w:rPr>
                  <w:rStyle w:val="Hyperlink"/>
                </w:rPr>
                <w:t>SecretariatEurope@Wonca.net</w:t>
              </w:r>
            </w:hyperlink>
            <w:r w:rsidRPr="00755778">
              <w:t> by March 1, 2022.</w:t>
            </w:r>
            <w:r w:rsidRPr="00755778">
              <w:br/>
            </w:r>
            <w:r w:rsidRPr="00755778">
              <w:br/>
              <w:t>If you have any questions, please contact the </w:t>
            </w:r>
            <w:hyperlink r:id="rId59" w:tgtFrame="_blank" w:history="1">
              <w:r w:rsidRPr="00755778">
                <w:rPr>
                  <w:rStyle w:val="Hyperlink"/>
                </w:rPr>
                <w:t>WONCA Europe Secretariat</w:t>
              </w:r>
            </w:hyperlink>
            <w:r w:rsidRPr="00755778">
              <w:t>.</w:t>
            </w:r>
          </w:p>
        </w:tc>
      </w:tr>
      <w:tr w:rsidR="006B1192" w14:paraId="421DC4CC" w14:textId="77777777" w:rsidTr="00425482">
        <w:tc>
          <w:tcPr>
            <w:tcW w:w="1555" w:type="dxa"/>
            <w:vMerge w:val="restart"/>
          </w:tcPr>
          <w:p w14:paraId="634B54D0" w14:textId="77777777" w:rsidR="006B1192" w:rsidRDefault="006B1192" w:rsidP="006B1192">
            <w:r>
              <w:t>2</w:t>
            </w:r>
          </w:p>
        </w:tc>
        <w:tc>
          <w:tcPr>
            <w:tcW w:w="7461" w:type="dxa"/>
          </w:tcPr>
          <w:p w14:paraId="5C018A26" w14:textId="23130545" w:rsidR="006B1192" w:rsidRDefault="006B1192" w:rsidP="006B1192">
            <w:r>
              <w:rPr>
                <w:b/>
                <w:bCs/>
              </w:rPr>
              <w:t xml:space="preserve">NIHR: </w:t>
            </w:r>
            <w:r w:rsidRPr="00D03605">
              <w:rPr>
                <w:b/>
                <w:bCs/>
              </w:rPr>
              <w:t>PhD Programme for Primary Care Clinicians</w:t>
            </w:r>
          </w:p>
        </w:tc>
      </w:tr>
      <w:tr w:rsidR="006B1192" w14:paraId="2686567B" w14:textId="77777777" w:rsidTr="00425482">
        <w:tc>
          <w:tcPr>
            <w:tcW w:w="1555" w:type="dxa"/>
            <w:vMerge/>
          </w:tcPr>
          <w:p w14:paraId="0B139CA8" w14:textId="77777777" w:rsidR="006B1192" w:rsidRDefault="006B1192" w:rsidP="006B1192"/>
        </w:tc>
        <w:tc>
          <w:tcPr>
            <w:tcW w:w="7461" w:type="dxa"/>
          </w:tcPr>
          <w:p w14:paraId="2D6E373D" w14:textId="77777777" w:rsidR="006B1192" w:rsidRPr="00500BC0" w:rsidRDefault="006B1192" w:rsidP="006B1192">
            <w:pPr>
              <w:rPr>
                <w:b/>
                <w:bCs/>
                <w:i/>
                <w:iCs/>
              </w:rPr>
            </w:pPr>
            <w:r w:rsidRPr="00500BC0">
              <w:rPr>
                <w:b/>
                <w:bCs/>
                <w:i/>
                <w:iCs/>
              </w:rPr>
              <w:t>Applications deadline: 28 February 2022</w:t>
            </w:r>
            <w:r>
              <w:rPr>
                <w:b/>
                <w:bCs/>
                <w:i/>
                <w:iCs/>
              </w:rPr>
              <w:t>, 12 noon</w:t>
            </w:r>
          </w:p>
          <w:p w14:paraId="7849EDC2" w14:textId="77777777" w:rsidR="006B1192" w:rsidRDefault="006B1192" w:rsidP="006B1192"/>
          <w:p w14:paraId="47331A12" w14:textId="77777777" w:rsidR="006B1192" w:rsidRDefault="006B1192" w:rsidP="006B1192">
            <w:r>
              <w:t xml:space="preserve">This PhD programme will build a sustainable multi-professional clinical academic workforce to lead and implement research to underpin developments in primary care practice. 5 PhD studentships will be awarded to clinicians of all disciplines </w:t>
            </w:r>
            <w:r>
              <w:lastRenderedPageBreak/>
              <w:t>working in UK primary care. These studentships can be hosted at one of the 10 primary care research departments who are part of this consortium.</w:t>
            </w:r>
          </w:p>
          <w:p w14:paraId="0E7C0247" w14:textId="77777777" w:rsidR="006B1192" w:rsidRDefault="006B1192" w:rsidP="006B1192"/>
          <w:p w14:paraId="0A6D84A5" w14:textId="46701A2F" w:rsidR="006B1192" w:rsidRDefault="006B1192" w:rsidP="006B1192">
            <w:r>
              <w:t xml:space="preserve">For more information and details on how to apply please follow this link: </w:t>
            </w:r>
            <w:hyperlink r:id="rId60" w:history="1">
              <w:r w:rsidRPr="005B0B1C">
                <w:rPr>
                  <w:rStyle w:val="Hyperlink"/>
                </w:rPr>
                <w:t>https://www.spcr.nihr.ac.uk/doctoral-training-programme-for-primary-care-clinicians</w:t>
              </w:r>
            </w:hyperlink>
          </w:p>
        </w:tc>
      </w:tr>
      <w:tr w:rsidR="00BD7725" w14:paraId="220E0B10" w14:textId="77777777" w:rsidTr="003872DF">
        <w:tc>
          <w:tcPr>
            <w:tcW w:w="1555" w:type="dxa"/>
            <w:vMerge w:val="restart"/>
            <w:shd w:val="clear" w:color="auto" w:fill="auto"/>
          </w:tcPr>
          <w:p w14:paraId="158BC3D2" w14:textId="6AEA22EA" w:rsidR="003872DF" w:rsidRDefault="00BD7725" w:rsidP="00BD7725">
            <w:r>
              <w:lastRenderedPageBreak/>
              <w:t>3</w:t>
            </w:r>
          </w:p>
        </w:tc>
        <w:tc>
          <w:tcPr>
            <w:tcW w:w="7461" w:type="dxa"/>
          </w:tcPr>
          <w:p w14:paraId="2DE41533" w14:textId="417965AD" w:rsidR="00BD7725" w:rsidRDefault="00BC2AC3" w:rsidP="00BD7725">
            <w:r w:rsidRPr="00BC2AC3">
              <w:rPr>
                <w:b/>
                <w:bCs/>
              </w:rPr>
              <w:t>Open Vacancies at Oxford Summer Courses</w:t>
            </w:r>
          </w:p>
        </w:tc>
      </w:tr>
      <w:tr w:rsidR="00BD7725" w14:paraId="4DA6617C" w14:textId="77777777" w:rsidTr="003872DF">
        <w:tc>
          <w:tcPr>
            <w:tcW w:w="1555" w:type="dxa"/>
            <w:vMerge/>
            <w:shd w:val="clear" w:color="auto" w:fill="auto"/>
          </w:tcPr>
          <w:p w14:paraId="0FCB2DDF" w14:textId="77777777" w:rsidR="00BD7725" w:rsidRDefault="00BD7725" w:rsidP="00BD7725"/>
        </w:tc>
        <w:tc>
          <w:tcPr>
            <w:tcW w:w="7461" w:type="dxa"/>
          </w:tcPr>
          <w:p w14:paraId="6FC36E7C" w14:textId="77777777" w:rsidR="00BD7725" w:rsidRDefault="00BC2AC3" w:rsidP="00BD7725">
            <w:r w:rsidRPr="00BC2AC3">
              <w:t>Oxford Summer Courses</w:t>
            </w:r>
            <w:r>
              <w:t xml:space="preserve"> was f</w:t>
            </w:r>
            <w:r w:rsidRPr="00BC2AC3">
              <w:t>ounded by two Oxford University graduates</w:t>
            </w:r>
            <w:r>
              <w:t xml:space="preserve"> and is</w:t>
            </w:r>
            <w:r w:rsidRPr="00BC2AC3">
              <w:t xml:space="preserve"> an </w:t>
            </w:r>
            <w:r w:rsidRPr="00BC2AC3">
              <w:t>award-winning</w:t>
            </w:r>
            <w:r w:rsidRPr="00BC2AC3">
              <w:t xml:space="preserve"> summer school</w:t>
            </w:r>
            <w:r>
              <w:t xml:space="preserve">, </w:t>
            </w:r>
            <w:r w:rsidRPr="00BC2AC3">
              <w:t>provid</w:t>
            </w:r>
            <w:r>
              <w:t>ing</w:t>
            </w:r>
            <w:r w:rsidRPr="00BC2AC3">
              <w:t xml:space="preserve"> authentic Oxbridge style courses to students from all over the world.</w:t>
            </w:r>
            <w:r>
              <w:t xml:space="preserve"> They </w:t>
            </w:r>
            <w:r w:rsidRPr="00BC2AC3">
              <w:t>are currently hiring tutors for the 2022 summer delivery period</w:t>
            </w:r>
            <w:r w:rsidR="00673E27">
              <w:t xml:space="preserve"> and d</w:t>
            </w:r>
            <w:r w:rsidRPr="00BC2AC3">
              <w:t xml:space="preserve">etails of </w:t>
            </w:r>
            <w:r>
              <w:t>these</w:t>
            </w:r>
            <w:r w:rsidRPr="00BC2AC3">
              <w:t xml:space="preserve"> vacancies can be found on </w:t>
            </w:r>
            <w:r>
              <w:t>the</w:t>
            </w:r>
            <w:r w:rsidR="00673E27">
              <w:t>ir</w:t>
            </w:r>
            <w:r w:rsidRPr="00BC2AC3">
              <w:t xml:space="preserve"> website:</w:t>
            </w:r>
            <w:r w:rsidR="00673E27">
              <w:t xml:space="preserve"> </w:t>
            </w:r>
            <w:hyperlink r:id="rId61" w:history="1">
              <w:r w:rsidR="00673E27" w:rsidRPr="00266679">
                <w:rPr>
                  <w:rStyle w:val="Hyperlink"/>
                </w:rPr>
                <w:t>https://oxfordsummercourses.com/tutor-opportunities/</w:t>
              </w:r>
            </w:hyperlink>
          </w:p>
          <w:p w14:paraId="3BB77D13" w14:textId="77777777" w:rsidR="00673E27" w:rsidRDefault="00673E27" w:rsidP="00BD7725"/>
          <w:p w14:paraId="3E89388C" w14:textId="77777777" w:rsidR="00673E27" w:rsidRDefault="00673E27" w:rsidP="00673E27">
            <w:r>
              <w:t xml:space="preserve">They </w:t>
            </w:r>
            <w:r>
              <w:t xml:space="preserve">are also hiring for </w:t>
            </w:r>
            <w:r>
              <w:t>a</w:t>
            </w:r>
            <w:r>
              <w:t xml:space="preserve"> Head Office position - Academic Executive</w:t>
            </w:r>
            <w:r>
              <w:t>, d</w:t>
            </w:r>
            <w:r>
              <w:t xml:space="preserve">etails </w:t>
            </w:r>
            <w:r>
              <w:t>of</w:t>
            </w:r>
            <w:r>
              <w:t xml:space="preserve"> this position can be found </w:t>
            </w:r>
            <w:r>
              <w:t>here</w:t>
            </w:r>
            <w:r>
              <w:t>:</w:t>
            </w:r>
            <w:r>
              <w:t xml:space="preserve"> </w:t>
            </w:r>
            <w:hyperlink r:id="rId62" w:history="1">
              <w:r w:rsidRPr="00266679">
                <w:rPr>
                  <w:rStyle w:val="Hyperlink"/>
                </w:rPr>
                <w:t>https://oxfordsummercourses.com/head-office-careers/</w:t>
              </w:r>
            </w:hyperlink>
            <w:r>
              <w:t xml:space="preserve"> </w:t>
            </w:r>
          </w:p>
          <w:p w14:paraId="293E6063" w14:textId="77777777" w:rsidR="00673E27" w:rsidRDefault="00673E27" w:rsidP="00673E27"/>
          <w:p w14:paraId="00AB7B50" w14:textId="5F825377" w:rsidR="00673E27" w:rsidRDefault="00673E27" w:rsidP="00673E27">
            <w:r w:rsidRPr="00673E27">
              <w:t>If you know anyone who may be interested in either of these positions</w:t>
            </w:r>
            <w:r>
              <w:t>, please feel free to share this information.</w:t>
            </w:r>
          </w:p>
        </w:tc>
      </w:tr>
      <w:tr w:rsidR="002E1913" w14:paraId="2379E5A1" w14:textId="77777777" w:rsidTr="003872DF">
        <w:tc>
          <w:tcPr>
            <w:tcW w:w="1555" w:type="dxa"/>
            <w:vMerge w:val="restart"/>
            <w:shd w:val="clear" w:color="auto" w:fill="FFC000"/>
          </w:tcPr>
          <w:p w14:paraId="4492FE00" w14:textId="77777777" w:rsidR="002E1913" w:rsidRDefault="002E1913" w:rsidP="00BD7725">
            <w:r>
              <w:t>4</w:t>
            </w:r>
          </w:p>
          <w:p w14:paraId="4DEAD6E9" w14:textId="77777777" w:rsidR="003872DF" w:rsidRDefault="003872DF" w:rsidP="00BD7725">
            <w:r>
              <w:t>Not sure if relevant to our department</w:t>
            </w:r>
          </w:p>
          <w:p w14:paraId="480EB672" w14:textId="77777777" w:rsidR="00316445" w:rsidRDefault="00316445" w:rsidP="00BD7725"/>
          <w:p w14:paraId="204B6B57" w14:textId="6954CE57" w:rsidR="00316445" w:rsidRDefault="00316445" w:rsidP="00BD7725">
            <w:r>
              <w:rPr>
                <w:noProof/>
              </w:rPr>
              <w:drawing>
                <wp:inline distT="0" distB="0" distL="0" distR="0" wp14:anchorId="21A47B5B" wp14:editId="1E10107A">
                  <wp:extent cx="850265" cy="478155"/>
                  <wp:effectExtent l="0" t="0" r="6985" b="0"/>
                  <wp:docPr id="6" name="Picture 6"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review"/>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850265" cy="478155"/>
                          </a:xfrm>
                          <a:prstGeom prst="rect">
                            <a:avLst/>
                          </a:prstGeom>
                          <a:noFill/>
                          <a:ln>
                            <a:noFill/>
                          </a:ln>
                        </pic:spPr>
                      </pic:pic>
                    </a:graphicData>
                  </a:graphic>
                </wp:inline>
              </w:drawing>
            </w:r>
          </w:p>
        </w:tc>
        <w:tc>
          <w:tcPr>
            <w:tcW w:w="7461" w:type="dxa"/>
          </w:tcPr>
          <w:p w14:paraId="08619ABC" w14:textId="70666402" w:rsidR="002E1913" w:rsidRPr="002E1913" w:rsidRDefault="002E1913" w:rsidP="00BD7725">
            <w:pPr>
              <w:rPr>
                <w:b/>
                <w:bCs/>
              </w:rPr>
            </w:pPr>
            <w:r w:rsidRPr="002E1913">
              <w:rPr>
                <w:b/>
                <w:bCs/>
              </w:rPr>
              <w:t>Micro-Internship Programme (Spring Vacation) now open!</w:t>
            </w:r>
          </w:p>
        </w:tc>
      </w:tr>
      <w:tr w:rsidR="002E1913" w14:paraId="779FD383" w14:textId="77777777" w:rsidTr="003872DF">
        <w:tc>
          <w:tcPr>
            <w:tcW w:w="1555" w:type="dxa"/>
            <w:vMerge/>
            <w:shd w:val="clear" w:color="auto" w:fill="FFC000"/>
          </w:tcPr>
          <w:p w14:paraId="4BA20A33" w14:textId="77777777" w:rsidR="002E1913" w:rsidRDefault="002E1913" w:rsidP="00BD7725"/>
        </w:tc>
        <w:tc>
          <w:tcPr>
            <w:tcW w:w="7461" w:type="dxa"/>
          </w:tcPr>
          <w:p w14:paraId="26C3FFA7" w14:textId="650B51AD" w:rsidR="002E1913" w:rsidRPr="002E1913" w:rsidRDefault="002E1913" w:rsidP="002E1913">
            <w:pPr>
              <w:rPr>
                <w:b/>
                <w:bCs/>
                <w:i/>
                <w:iCs/>
              </w:rPr>
            </w:pPr>
            <w:r w:rsidRPr="002E1913">
              <w:rPr>
                <w:b/>
                <w:bCs/>
                <w:i/>
                <w:iCs/>
              </w:rPr>
              <w:t xml:space="preserve">Application deadline: </w:t>
            </w:r>
            <w:r w:rsidRPr="002E1913">
              <w:rPr>
                <w:b/>
                <w:bCs/>
                <w:i/>
                <w:iCs/>
              </w:rPr>
              <w:t>31 January</w:t>
            </w:r>
            <w:r w:rsidRPr="002E1913">
              <w:rPr>
                <w:b/>
                <w:bCs/>
                <w:i/>
                <w:iCs/>
              </w:rPr>
              <w:t xml:space="preserve"> 2022, 12 noon</w:t>
            </w:r>
          </w:p>
          <w:p w14:paraId="7E49516E" w14:textId="77777777" w:rsidR="002E1913" w:rsidRDefault="002E1913" w:rsidP="002E1913"/>
          <w:p w14:paraId="33F8A629" w14:textId="5DC5E544" w:rsidR="002E1913" w:rsidRDefault="002E1913" w:rsidP="002E1913">
            <w:r w:rsidRPr="002E1913">
              <w:t>The </w:t>
            </w:r>
            <w:hyperlink r:id="rId64" w:tgtFrame="_blank" w:history="1">
              <w:r w:rsidRPr="002E1913">
                <w:rPr>
                  <w:rStyle w:val="Hyperlink"/>
                </w:rPr>
                <w:t>Micro-Internship Programme</w:t>
              </w:r>
              <w:r w:rsidRPr="002E1913">
                <w:rPr>
                  <w:rStyle w:val="Hyperlink"/>
                  <w:u w:val="none"/>
                </w:rPr>
                <w:t> </w:t>
              </w:r>
            </w:hyperlink>
            <w:r w:rsidRPr="002E1913">
              <w:t>is now open, and all University of Oxford undergraduate and postgraduate students, both Taught and Research, can apply.</w:t>
            </w:r>
          </w:p>
          <w:p w14:paraId="0BF948BC" w14:textId="77777777" w:rsidR="002E1913" w:rsidRDefault="002E1913" w:rsidP="002E1913"/>
          <w:p w14:paraId="7D78A73C" w14:textId="1CCB07D8" w:rsidR="002E1913" w:rsidRPr="002E1913" w:rsidRDefault="002E1913" w:rsidP="002E1913">
            <w:r w:rsidRPr="002E1913">
              <w:t>The programme advertises over 350 exciting internships of up to five days in length during the Spring Vacation (14-18 March OR 21-25 March). Whilst most placements will be completed remotely, several will take place in person, guidance permitting.</w:t>
            </w:r>
          </w:p>
          <w:p w14:paraId="18B49E96" w14:textId="77777777" w:rsidR="002E1913" w:rsidRPr="002E1913" w:rsidRDefault="002E1913" w:rsidP="002E1913">
            <w:r w:rsidRPr="002E1913">
              <w:t> </w:t>
            </w:r>
          </w:p>
          <w:p w14:paraId="226E2C22" w14:textId="7567FE67" w:rsidR="002E1913" w:rsidRPr="00BC2AC3" w:rsidRDefault="002E1913" w:rsidP="00BD7725">
            <w:r w:rsidRPr="002E1913">
              <w:t>Explore the</w:t>
            </w:r>
            <w:r w:rsidRPr="002E1913">
              <w:rPr>
                <w:b/>
                <w:bCs/>
              </w:rPr>
              <w:t> </w:t>
            </w:r>
            <w:hyperlink r:id="rId65" w:tgtFrame="_blank" w:tooltip="https://www.careers.ox.ac.uk/micro-internships-sector-list" w:history="1">
              <w:r w:rsidRPr="002E1913">
                <w:rPr>
                  <w:rStyle w:val="Hyperlink"/>
                  <w:b/>
                  <w:bCs/>
                </w:rPr>
                <w:t>Micro-Internship Programme sector list</w:t>
              </w:r>
            </w:hyperlink>
            <w:r w:rsidRPr="002E1913">
              <w:t> to find out what is on offer this term and details of how to apply.</w:t>
            </w:r>
          </w:p>
        </w:tc>
      </w:tr>
      <w:tr w:rsidR="002E1913" w14:paraId="3E090A15" w14:textId="77777777" w:rsidTr="003872DF">
        <w:tc>
          <w:tcPr>
            <w:tcW w:w="1555" w:type="dxa"/>
            <w:vMerge w:val="restart"/>
            <w:shd w:val="clear" w:color="auto" w:fill="FFC000"/>
          </w:tcPr>
          <w:p w14:paraId="68E4E07E" w14:textId="77777777" w:rsidR="002E1913" w:rsidRDefault="002E1913" w:rsidP="00BD7725">
            <w:r>
              <w:t>5</w:t>
            </w:r>
          </w:p>
          <w:p w14:paraId="57205E7E" w14:textId="77777777" w:rsidR="003872DF" w:rsidRDefault="003872DF" w:rsidP="00BD7725">
            <w:r>
              <w:t>Not sure if relevant to our department</w:t>
            </w:r>
          </w:p>
          <w:p w14:paraId="1D455E4D" w14:textId="77777777" w:rsidR="00316445" w:rsidRDefault="00316445" w:rsidP="00BD7725"/>
          <w:p w14:paraId="26AC621E" w14:textId="15A51B40" w:rsidR="00316445" w:rsidRDefault="00316445" w:rsidP="00BD7725">
            <w:r>
              <w:rPr>
                <w:noProof/>
              </w:rPr>
              <w:drawing>
                <wp:inline distT="0" distB="0" distL="0" distR="0" wp14:anchorId="06335951" wp14:editId="37676BF3">
                  <wp:extent cx="850265" cy="478155"/>
                  <wp:effectExtent l="0" t="0" r="6985" b="0"/>
                  <wp:docPr id="5" name="Picture 5"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review"/>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50265" cy="478155"/>
                          </a:xfrm>
                          <a:prstGeom prst="rect">
                            <a:avLst/>
                          </a:prstGeom>
                          <a:noFill/>
                          <a:ln>
                            <a:noFill/>
                          </a:ln>
                        </pic:spPr>
                      </pic:pic>
                    </a:graphicData>
                  </a:graphic>
                </wp:inline>
              </w:drawing>
            </w:r>
          </w:p>
        </w:tc>
        <w:tc>
          <w:tcPr>
            <w:tcW w:w="7461" w:type="dxa"/>
          </w:tcPr>
          <w:p w14:paraId="3E3CD01F" w14:textId="3418EB7D" w:rsidR="002E1913" w:rsidRPr="003872DF" w:rsidRDefault="003872DF" w:rsidP="00BD7725">
            <w:pPr>
              <w:rPr>
                <w:b/>
                <w:bCs/>
              </w:rPr>
            </w:pPr>
            <w:r w:rsidRPr="003872DF">
              <w:rPr>
                <w:b/>
                <w:bCs/>
              </w:rPr>
              <w:t>Hilary Term Careers Term Planner</w:t>
            </w:r>
          </w:p>
        </w:tc>
      </w:tr>
      <w:tr w:rsidR="002E1913" w14:paraId="3A4B5946" w14:textId="77777777" w:rsidTr="003872DF">
        <w:tc>
          <w:tcPr>
            <w:tcW w:w="1555" w:type="dxa"/>
            <w:vMerge/>
            <w:shd w:val="clear" w:color="auto" w:fill="FFC000"/>
          </w:tcPr>
          <w:p w14:paraId="6D9BD9AC" w14:textId="77777777" w:rsidR="002E1913" w:rsidRDefault="002E1913" w:rsidP="00BD7725"/>
        </w:tc>
        <w:tc>
          <w:tcPr>
            <w:tcW w:w="7461" w:type="dxa"/>
          </w:tcPr>
          <w:p w14:paraId="128CB7F8" w14:textId="77777777" w:rsidR="003872DF" w:rsidRPr="003872DF" w:rsidRDefault="003872DF" w:rsidP="003872DF">
            <w:r w:rsidRPr="003872DF">
              <w:t>From skills workshops to info sessions and the </w:t>
            </w:r>
            <w:hyperlink r:id="rId67" w:tgtFrame="_blank" w:history="1">
              <w:r w:rsidRPr="003872DF">
                <w:rPr>
                  <w:rStyle w:val="Hyperlink"/>
                </w:rPr>
                <w:t>Creative Careers Festival</w:t>
              </w:r>
            </w:hyperlink>
            <w:r w:rsidRPr="003872DF">
              <w:t>, the Oxford Careers Service has a wide range of exciting careers events and opportunities in Hilary term. You can learn CV writing techniques, improve your interview skills, explore a variety of employment sectors, and secure internships or jobs to set you up for the future.</w:t>
            </w:r>
          </w:p>
          <w:p w14:paraId="3B7A6C20" w14:textId="77777777" w:rsidR="003872DF" w:rsidRPr="003872DF" w:rsidRDefault="003872DF" w:rsidP="003872DF">
            <w:r w:rsidRPr="003872DF">
              <w:rPr>
                <w:b/>
                <w:bCs/>
              </w:rPr>
              <w:t> </w:t>
            </w:r>
          </w:p>
          <w:p w14:paraId="6292E8F4" w14:textId="77777777" w:rsidR="003872DF" w:rsidRPr="003872DF" w:rsidRDefault="003872DF" w:rsidP="003872DF">
            <w:r w:rsidRPr="003872DF">
              <w:t>Applications are also open for </w:t>
            </w:r>
            <w:hyperlink r:id="rId68" w:tgtFrame="_blank" w:history="1">
              <w:r w:rsidRPr="003872DF">
                <w:rPr>
                  <w:rStyle w:val="Hyperlink"/>
                </w:rPr>
                <w:t>skill development programmes in Hilary</w:t>
              </w:r>
            </w:hyperlink>
            <w:r w:rsidRPr="003872DF">
              <w:t>, such as the </w:t>
            </w:r>
            <w:hyperlink r:id="rId69" w:tgtFrame="_blank" w:history="1">
              <w:r w:rsidRPr="003872DF">
                <w:rPr>
                  <w:rStyle w:val="Hyperlink"/>
                </w:rPr>
                <w:t>Oxford Strategy Challenge</w:t>
              </w:r>
            </w:hyperlink>
            <w:r w:rsidRPr="003872DF">
              <w:t>, </w:t>
            </w:r>
            <w:hyperlink r:id="rId70" w:tgtFrame="_blank" w:history="1">
              <w:r w:rsidRPr="003872DF">
                <w:rPr>
                  <w:rStyle w:val="Hyperlink"/>
                </w:rPr>
                <w:t>Insight into Publishing</w:t>
              </w:r>
            </w:hyperlink>
            <w:r w:rsidRPr="003872DF">
              <w:t>, </w:t>
            </w:r>
            <w:hyperlink r:id="rId71" w:tgtFrame="_blank" w:history="1">
              <w:r w:rsidRPr="003872DF">
                <w:rPr>
                  <w:rStyle w:val="Hyperlink"/>
                </w:rPr>
                <w:t>Insight into Strategy and Management</w:t>
              </w:r>
            </w:hyperlink>
            <w:r w:rsidRPr="003872DF">
              <w:t>, and more.</w:t>
            </w:r>
          </w:p>
          <w:p w14:paraId="38FFD6F8" w14:textId="77777777" w:rsidR="003872DF" w:rsidRPr="003872DF" w:rsidRDefault="003872DF" w:rsidP="003872DF">
            <w:r w:rsidRPr="003872DF">
              <w:rPr>
                <w:b/>
                <w:bCs/>
              </w:rPr>
              <w:t>  </w:t>
            </w:r>
          </w:p>
          <w:p w14:paraId="0EFA7AF2" w14:textId="4FEDF352" w:rsidR="002E1913" w:rsidRPr="00BC2AC3" w:rsidRDefault="003872DF" w:rsidP="00BD7725">
            <w:r w:rsidRPr="003872DF">
              <w:t>Check out the</w:t>
            </w:r>
            <w:r w:rsidRPr="003872DF">
              <w:rPr>
                <w:b/>
                <w:bCs/>
              </w:rPr>
              <w:t> </w:t>
            </w:r>
            <w:hyperlink r:id="rId72" w:tgtFrame="_blank" w:tooltip="https://www.careers.ox.ac.uk/term-planner" w:history="1">
              <w:r w:rsidRPr="003872DF">
                <w:rPr>
                  <w:rStyle w:val="Hyperlink"/>
                  <w:b/>
                  <w:bCs/>
                </w:rPr>
                <w:t>Careers term planner</w:t>
              </w:r>
            </w:hyperlink>
            <w:r w:rsidRPr="003872DF">
              <w:t> for an overview of upcoming events and book your place.</w:t>
            </w:r>
          </w:p>
        </w:tc>
      </w:tr>
      <w:tr w:rsidR="002E1913" w14:paraId="47E228A4" w14:textId="77777777" w:rsidTr="00544576">
        <w:tc>
          <w:tcPr>
            <w:tcW w:w="1555" w:type="dxa"/>
            <w:vMerge w:val="restart"/>
            <w:shd w:val="clear" w:color="auto" w:fill="FFC000"/>
          </w:tcPr>
          <w:p w14:paraId="5C099C17" w14:textId="77777777" w:rsidR="002E1913" w:rsidRDefault="002E1913" w:rsidP="00BD7725">
            <w:r>
              <w:t>6</w:t>
            </w:r>
          </w:p>
          <w:p w14:paraId="339A359E" w14:textId="1B1946AD" w:rsidR="00544576" w:rsidRDefault="00544576" w:rsidP="00BD7725">
            <w:r>
              <w:t>Not sure if relevant to our department</w:t>
            </w:r>
          </w:p>
        </w:tc>
        <w:tc>
          <w:tcPr>
            <w:tcW w:w="7461" w:type="dxa"/>
          </w:tcPr>
          <w:p w14:paraId="3E07AF70" w14:textId="785A93FD" w:rsidR="002E1913" w:rsidRPr="003872DF" w:rsidRDefault="003872DF" w:rsidP="00BD7725">
            <w:pPr>
              <w:rPr>
                <w:b/>
                <w:bCs/>
              </w:rPr>
            </w:pPr>
            <w:r w:rsidRPr="003872DF">
              <w:rPr>
                <w:b/>
                <w:bCs/>
              </w:rPr>
              <w:t>Wadham College Visiting Fellowship and Research Associate positions available</w:t>
            </w:r>
          </w:p>
        </w:tc>
      </w:tr>
      <w:tr w:rsidR="002E1913" w14:paraId="0D23B315" w14:textId="77777777" w:rsidTr="00544576">
        <w:tc>
          <w:tcPr>
            <w:tcW w:w="1555" w:type="dxa"/>
            <w:vMerge/>
            <w:shd w:val="clear" w:color="auto" w:fill="FFC000"/>
          </w:tcPr>
          <w:p w14:paraId="3268DC5D" w14:textId="77777777" w:rsidR="002E1913" w:rsidRDefault="002E1913" w:rsidP="00BD7725"/>
        </w:tc>
        <w:tc>
          <w:tcPr>
            <w:tcW w:w="7461" w:type="dxa"/>
          </w:tcPr>
          <w:p w14:paraId="7C1A75E2" w14:textId="77777777" w:rsidR="003872DF" w:rsidRPr="003872DF" w:rsidRDefault="003872DF" w:rsidP="003872DF">
            <w:r w:rsidRPr="003872DF">
              <w:t xml:space="preserve">For its Visiting Fellowships, Wadham College is seeking nominations for people who will already have an academic visitor affiliation with a department. </w:t>
            </w:r>
            <w:r w:rsidRPr="003872DF">
              <w:lastRenderedPageBreak/>
              <w:t>Nominations are invited from members of a faculty, department or from individual senior members of the university.</w:t>
            </w:r>
          </w:p>
          <w:p w14:paraId="1E294741" w14:textId="77777777" w:rsidR="003872DF" w:rsidRPr="003872DF" w:rsidRDefault="003872DF" w:rsidP="003872DF">
            <w:r w:rsidRPr="003872DF">
              <w:t>For further information, please see </w:t>
            </w:r>
            <w:hyperlink r:id="rId73" w:tgtFrame="_blank" w:history="1">
              <w:r w:rsidRPr="003872DF">
                <w:rPr>
                  <w:rStyle w:val="Hyperlink"/>
                </w:rPr>
                <w:t>https://www.wadham.ox.ac.uk/about-wadham/jobs/academic/visiting-fellowships</w:t>
              </w:r>
            </w:hyperlink>
            <w:r w:rsidRPr="003872DF">
              <w:t>  </w:t>
            </w:r>
          </w:p>
          <w:p w14:paraId="309F4EAC" w14:textId="77777777" w:rsidR="003872DF" w:rsidRPr="003872DF" w:rsidRDefault="003872DF" w:rsidP="003872DF">
            <w:r w:rsidRPr="003872DF">
              <w:t> </w:t>
            </w:r>
          </w:p>
          <w:p w14:paraId="6A99EFF4" w14:textId="77777777" w:rsidR="003872DF" w:rsidRPr="003872DF" w:rsidRDefault="003872DF" w:rsidP="003872DF">
            <w:r w:rsidRPr="003872DF">
              <w:t xml:space="preserve">For the Research Associates, Wadham has 3 posts available for current post-doc members of the University only who do not have a </w:t>
            </w:r>
            <w:proofErr w:type="gramStart"/>
            <w:r w:rsidRPr="003872DF">
              <w:t>College</w:t>
            </w:r>
            <w:proofErr w:type="gramEnd"/>
            <w:r w:rsidRPr="003872DF">
              <w:t xml:space="preserve"> association.  These posts are intended for anyone with a PhD or DPhil, or who will shortly graduate PhD or DPhil.</w:t>
            </w:r>
          </w:p>
          <w:p w14:paraId="2E974AD1" w14:textId="77777777" w:rsidR="003872DF" w:rsidRPr="003872DF" w:rsidRDefault="003872DF" w:rsidP="003872DF">
            <w:r w:rsidRPr="003872DF">
              <w:t>For further information, please see </w:t>
            </w:r>
            <w:hyperlink r:id="rId74" w:tgtFrame="_blank" w:history="1">
              <w:r w:rsidRPr="003872DF">
                <w:rPr>
                  <w:rStyle w:val="Hyperlink"/>
                </w:rPr>
                <w:t>https://www.wadham.ox.ac.uk/about-wadham/jobs/academic/research-associate-non-stipendiary</w:t>
              </w:r>
            </w:hyperlink>
            <w:r w:rsidRPr="003872DF">
              <w:t> </w:t>
            </w:r>
          </w:p>
          <w:p w14:paraId="7BDA9F71" w14:textId="77777777" w:rsidR="002E1913" w:rsidRPr="00BC2AC3" w:rsidRDefault="002E1913" w:rsidP="00BD7725"/>
        </w:tc>
      </w:tr>
      <w:tr w:rsidR="002E1913" w14:paraId="11245CF8" w14:textId="77777777" w:rsidTr="00B66D58">
        <w:tc>
          <w:tcPr>
            <w:tcW w:w="1555" w:type="dxa"/>
            <w:vMerge w:val="restart"/>
            <w:shd w:val="clear" w:color="auto" w:fill="FFC000"/>
          </w:tcPr>
          <w:p w14:paraId="569F72CC" w14:textId="77777777" w:rsidR="002E1913" w:rsidRDefault="002E1913" w:rsidP="00BD7725">
            <w:r>
              <w:lastRenderedPageBreak/>
              <w:t>7</w:t>
            </w:r>
          </w:p>
          <w:p w14:paraId="7389C4E1" w14:textId="44D31862" w:rsidR="00B66D58" w:rsidRDefault="00B66D58" w:rsidP="00BD7725">
            <w:r>
              <w:t>Not sure if this can be condensed or put under a hyperlink?</w:t>
            </w:r>
          </w:p>
        </w:tc>
        <w:tc>
          <w:tcPr>
            <w:tcW w:w="7461" w:type="dxa"/>
          </w:tcPr>
          <w:p w14:paraId="0752DE3C" w14:textId="37D2571D" w:rsidR="002E1913" w:rsidRPr="00B66D58" w:rsidRDefault="00B66D58" w:rsidP="00544576">
            <w:pPr>
              <w:rPr>
                <w:b/>
                <w:bCs/>
              </w:rPr>
            </w:pPr>
            <w:r w:rsidRPr="00B66D58">
              <w:rPr>
                <w:b/>
                <w:bCs/>
              </w:rPr>
              <w:t xml:space="preserve">Mathematical biology conference of interest to Medical </w:t>
            </w:r>
            <w:proofErr w:type="gramStart"/>
            <w:r w:rsidRPr="00B66D58">
              <w:rPr>
                <w:b/>
                <w:bCs/>
              </w:rPr>
              <w:t>Sciences :</w:t>
            </w:r>
            <w:proofErr w:type="gramEnd"/>
            <w:r w:rsidRPr="00B66D58">
              <w:rPr>
                <w:b/>
                <w:bCs/>
              </w:rPr>
              <w:t xml:space="preserve"> “Inference for expensive systems in mathematical biology: is it a solved problem or do we need new methods?”</w:t>
            </w:r>
          </w:p>
        </w:tc>
      </w:tr>
      <w:tr w:rsidR="002E1913" w14:paraId="06DA2628" w14:textId="77777777" w:rsidTr="00B66D58">
        <w:tc>
          <w:tcPr>
            <w:tcW w:w="1555" w:type="dxa"/>
            <w:vMerge/>
            <w:shd w:val="clear" w:color="auto" w:fill="FFC000"/>
          </w:tcPr>
          <w:p w14:paraId="5735F625" w14:textId="77777777" w:rsidR="002E1913" w:rsidRDefault="002E1913" w:rsidP="00BD7725"/>
        </w:tc>
        <w:tc>
          <w:tcPr>
            <w:tcW w:w="7461" w:type="dxa"/>
          </w:tcPr>
          <w:p w14:paraId="3F5E91E4" w14:textId="631E299C" w:rsidR="00B66D58" w:rsidRPr="00B66D58" w:rsidRDefault="00B66D58" w:rsidP="00B66D58">
            <w:pPr>
              <w:rPr>
                <w:b/>
                <w:bCs/>
                <w:i/>
                <w:iCs/>
              </w:rPr>
            </w:pPr>
            <w:r w:rsidRPr="00B66D58">
              <w:rPr>
                <w:b/>
                <w:bCs/>
                <w:i/>
                <w:iCs/>
              </w:rPr>
              <w:t xml:space="preserve">Application deadline: </w:t>
            </w:r>
            <w:r w:rsidRPr="00B66D58">
              <w:rPr>
                <w:b/>
                <w:bCs/>
                <w:i/>
                <w:iCs/>
              </w:rPr>
              <w:t>7 February 2022</w:t>
            </w:r>
          </w:p>
          <w:p w14:paraId="06D2CB04" w14:textId="77777777" w:rsidR="00B66D58" w:rsidRDefault="00B66D58" w:rsidP="00B66D58"/>
          <w:p w14:paraId="5E2B3A6A" w14:textId="172F2608" w:rsidR="00B66D58" w:rsidRPr="00B66D58" w:rsidRDefault="00B66D58" w:rsidP="00B66D58">
            <w:r w:rsidRPr="00B66D58">
              <w:t xml:space="preserve">Abstract submissions are invited for presentations &amp; posters for a conference on the intersection of statistical inference and mathematical biology. The conference will consist of a </w:t>
            </w:r>
            <w:proofErr w:type="gramStart"/>
            <w:r w:rsidRPr="00B66D58">
              <w:t>two day</w:t>
            </w:r>
            <w:proofErr w:type="gramEnd"/>
            <w:r w:rsidRPr="00B66D58">
              <w:t xml:space="preserve"> meeting held in the Mathematical Institute at the University of Oxford on 23rd-24th May 2022. The conference is partially funded by the London Mathematical Society and the Heilbronn Institute.</w:t>
            </w:r>
          </w:p>
          <w:p w14:paraId="3B6CCB5A" w14:textId="77777777" w:rsidR="00B66D58" w:rsidRPr="00B66D58" w:rsidRDefault="00B66D58" w:rsidP="00B66D58">
            <w:r w:rsidRPr="00B66D58">
              <w:t> </w:t>
            </w:r>
          </w:p>
          <w:p w14:paraId="57C2032D" w14:textId="77777777" w:rsidR="00B66D58" w:rsidRPr="00B66D58" w:rsidRDefault="00B66D58" w:rsidP="00B66D58">
            <w:r w:rsidRPr="00B66D58">
              <w:t xml:space="preserve">Travel, </w:t>
            </w:r>
            <w:proofErr w:type="gramStart"/>
            <w:r w:rsidRPr="00B66D58">
              <w:t>accommodation</w:t>
            </w:r>
            <w:proofErr w:type="gramEnd"/>
            <w:r w:rsidRPr="00B66D58">
              <w:t xml:space="preserve"> and subsistence grants for UK-based early career researchers are available. </w:t>
            </w:r>
            <w:proofErr w:type="gramStart"/>
            <w:r w:rsidRPr="00B66D58">
              <w:t>Also</w:t>
            </w:r>
            <w:proofErr w:type="gramEnd"/>
            <w:r w:rsidRPr="00B66D58">
              <w:t xml:space="preserve"> funds are available to cover caring costs as a result of attending the conference. If you wish to apply for these </w:t>
            </w:r>
            <w:proofErr w:type="gramStart"/>
            <w:r w:rsidRPr="00B66D58">
              <w:t>funds</w:t>
            </w:r>
            <w:proofErr w:type="gramEnd"/>
            <w:r w:rsidRPr="00B66D58">
              <w:t xml:space="preserve"> please indicate so in the form.</w:t>
            </w:r>
          </w:p>
          <w:p w14:paraId="4900BA20" w14:textId="77777777" w:rsidR="00B66D58" w:rsidRPr="00B66D58" w:rsidRDefault="00B66D58" w:rsidP="00B66D58">
            <w:r w:rsidRPr="00B66D58">
              <w:t> </w:t>
            </w:r>
          </w:p>
          <w:p w14:paraId="3BF1433A" w14:textId="77777777" w:rsidR="00B66D58" w:rsidRPr="00B66D58" w:rsidRDefault="00B66D58" w:rsidP="00B66D58">
            <w:r w:rsidRPr="00B66D58">
              <w:t>The purpose of this meeting is to bring together mathematical biologists and statisticians to share ideas about best practices for inference across a range of application areas in mathematical biology. Crucially, it will facilitate a dialogue between these two communities which speak largely different mathematical languages. The conference will focus on inference for computationally “expensive” systems in mathematical biology, such as systems of coupled, highly nonlinear ordinary and partial differential equations. Key outcomes of the conference will be to identify those application areas most in need of new inference methods and to expose mathematical biologists to recently developed statistical approaches.</w:t>
            </w:r>
          </w:p>
          <w:p w14:paraId="31ACED99" w14:textId="77777777" w:rsidR="00B66D58" w:rsidRPr="00B66D58" w:rsidRDefault="00B66D58" w:rsidP="00B66D58">
            <w:r w:rsidRPr="00B66D58">
              <w:t> </w:t>
            </w:r>
          </w:p>
          <w:p w14:paraId="5223E524" w14:textId="77777777" w:rsidR="00B66D58" w:rsidRPr="00B66D58" w:rsidRDefault="00B66D58" w:rsidP="00B66D58">
            <w:r w:rsidRPr="00B66D58">
              <w:t>Abstracts on work either relating to statistical methods development (so long as those methods are applicable to biological systems) or on the application of statistical methods to solve biological problems. They are especially interested in presentations on biological problems where an inference solution has yet to be found (</w:t>
            </w:r>
            <w:proofErr w:type="gramStart"/>
            <w:r w:rsidRPr="00B66D58">
              <w:t>i.e.</w:t>
            </w:r>
            <w:proofErr w:type="gramEnd"/>
            <w:r w:rsidRPr="00B66D58">
              <w:t xml:space="preserve"> unsolved inference problems).</w:t>
            </w:r>
          </w:p>
          <w:p w14:paraId="461A78C2" w14:textId="77777777" w:rsidR="00B66D58" w:rsidRPr="00B66D58" w:rsidRDefault="00B66D58" w:rsidP="00B66D58">
            <w:r w:rsidRPr="00B66D58">
              <w:t> </w:t>
            </w:r>
          </w:p>
          <w:p w14:paraId="00978CC9" w14:textId="77777777" w:rsidR="00B66D58" w:rsidRPr="00B66D58" w:rsidRDefault="00B66D58" w:rsidP="00B66D58">
            <w:r w:rsidRPr="00B66D58">
              <w:t>The conference organising committee is committed to ensuring fair participation of individuals across all career stages, genders, races and ethnicities, ages, geographic locations, and universities. Please submit your application here: </w:t>
            </w:r>
            <w:hyperlink r:id="rId75" w:tgtFrame="_blank" w:history="1">
              <w:r w:rsidRPr="00B66D58">
                <w:rPr>
                  <w:rStyle w:val="Hyperlink"/>
                </w:rPr>
                <w:t>https://forms.gle/c2G3fXKxM51HEXWb6</w:t>
              </w:r>
            </w:hyperlink>
          </w:p>
          <w:p w14:paraId="5100BA7C" w14:textId="77777777" w:rsidR="00B66D58" w:rsidRPr="00B66D58" w:rsidRDefault="00B66D58" w:rsidP="00B66D58">
            <w:r w:rsidRPr="00B66D58">
              <w:t> </w:t>
            </w:r>
          </w:p>
          <w:p w14:paraId="4C30CA9F" w14:textId="12EF9EAE" w:rsidR="002E1913" w:rsidRPr="00BC2AC3" w:rsidRDefault="00B66D58" w:rsidP="00BD7725">
            <w:r w:rsidRPr="00B66D58">
              <w:t xml:space="preserve">The deadline for applications is the </w:t>
            </w:r>
            <w:proofErr w:type="gramStart"/>
            <w:r w:rsidRPr="00B66D58">
              <w:t>7th</w:t>
            </w:r>
            <w:proofErr w:type="gramEnd"/>
            <w:r w:rsidRPr="00B66D58">
              <w:t xml:space="preserve"> February 2022.</w:t>
            </w:r>
          </w:p>
        </w:tc>
      </w:tr>
      <w:tr w:rsidR="00316445" w14:paraId="103BA3CB" w14:textId="77777777" w:rsidTr="00316445">
        <w:tc>
          <w:tcPr>
            <w:tcW w:w="1555" w:type="dxa"/>
            <w:vMerge w:val="restart"/>
            <w:shd w:val="clear" w:color="auto" w:fill="auto"/>
          </w:tcPr>
          <w:p w14:paraId="3F80F7D9" w14:textId="21275974" w:rsidR="00316445" w:rsidRDefault="00316445" w:rsidP="00316445">
            <w:r>
              <w:lastRenderedPageBreak/>
              <w:t>8</w:t>
            </w:r>
          </w:p>
        </w:tc>
        <w:tc>
          <w:tcPr>
            <w:tcW w:w="7461" w:type="dxa"/>
          </w:tcPr>
          <w:p w14:paraId="51B10C8F" w14:textId="478236B0" w:rsidR="00316445" w:rsidRPr="00B66D58" w:rsidRDefault="00316445" w:rsidP="00316445">
            <w:pPr>
              <w:rPr>
                <w:b/>
                <w:bCs/>
                <w:i/>
                <w:iCs/>
              </w:rPr>
            </w:pPr>
            <w:r w:rsidRPr="00316445">
              <w:rPr>
                <w:b/>
                <w:bCs/>
              </w:rPr>
              <w:t>Sign up for online media and social media training </w:t>
            </w:r>
          </w:p>
        </w:tc>
      </w:tr>
      <w:tr w:rsidR="00316445" w14:paraId="4E26EF03" w14:textId="77777777" w:rsidTr="00316445">
        <w:tc>
          <w:tcPr>
            <w:tcW w:w="1555" w:type="dxa"/>
            <w:vMerge/>
            <w:shd w:val="clear" w:color="auto" w:fill="auto"/>
          </w:tcPr>
          <w:p w14:paraId="36CB3E8C" w14:textId="77777777" w:rsidR="00316445" w:rsidRDefault="00316445" w:rsidP="00316445"/>
        </w:tc>
        <w:tc>
          <w:tcPr>
            <w:tcW w:w="7461" w:type="dxa"/>
          </w:tcPr>
          <w:p w14:paraId="6978DD8B" w14:textId="77777777" w:rsidR="00316445" w:rsidRPr="00316445" w:rsidRDefault="00316445" w:rsidP="00316445">
            <w:pPr>
              <w:rPr>
                <w:b/>
                <w:bCs/>
                <w:i/>
                <w:iCs/>
              </w:rPr>
            </w:pPr>
            <w:r w:rsidRPr="00316445">
              <w:rPr>
                <w:b/>
                <w:bCs/>
                <w:i/>
                <w:iCs/>
              </w:rPr>
              <w:t>held every two months, expression of interest required</w:t>
            </w:r>
          </w:p>
          <w:p w14:paraId="5CD81501" w14:textId="77777777" w:rsidR="00316445" w:rsidRDefault="00316445" w:rsidP="00316445">
            <w:pPr>
              <w:rPr>
                <w:i/>
                <w:iCs/>
              </w:rPr>
            </w:pPr>
          </w:p>
          <w:p w14:paraId="2E2B4C9D" w14:textId="68AABCB3" w:rsidR="00316445" w:rsidRPr="00B66D58" w:rsidRDefault="00316445" w:rsidP="00316445">
            <w:pPr>
              <w:rPr>
                <w:b/>
                <w:bCs/>
                <w:i/>
                <w:iCs/>
              </w:rPr>
            </w:pPr>
            <w:r w:rsidRPr="00316445">
              <w:t xml:space="preserve">Thames Valley research organisations including the NHS, NIHR and Oxford universities are offering free online training for healthcare staff in media and social media. The </w:t>
            </w:r>
            <w:proofErr w:type="gramStart"/>
            <w:r w:rsidRPr="00316445">
              <w:t>two-and-a-half hour</w:t>
            </w:r>
            <w:proofErr w:type="gramEnd"/>
            <w:r w:rsidRPr="00316445">
              <w:t xml:space="preserve"> interactive session, held every two months, will help researchers engage the public in their work with topics including what makes a good story, the process of working with the media, interviews and different social media services. Click </w:t>
            </w:r>
            <w:hyperlink r:id="rId76" w:tgtFrame="_blank" w:history="1">
              <w:r w:rsidRPr="00316445">
                <w:rPr>
                  <w:rStyle w:val="Hyperlink"/>
                </w:rPr>
                <w:t>here to express an interest in attending</w:t>
              </w:r>
            </w:hyperlink>
            <w:r w:rsidRPr="00316445">
              <w:t> a future session, delivered through video conferencing service Google Meet.</w:t>
            </w:r>
          </w:p>
        </w:tc>
      </w:tr>
    </w:tbl>
    <w:p w14:paraId="425CBCDF" w14:textId="77777777" w:rsidR="00F61B74" w:rsidRDefault="00F61B74" w:rsidP="00F61B74"/>
    <w:tbl>
      <w:tblPr>
        <w:tblStyle w:val="TableGrid"/>
        <w:tblW w:w="0" w:type="auto"/>
        <w:tblLayout w:type="fixed"/>
        <w:tblLook w:val="04A0" w:firstRow="1" w:lastRow="0" w:firstColumn="1" w:lastColumn="0" w:noHBand="0" w:noVBand="1"/>
      </w:tblPr>
      <w:tblGrid>
        <w:gridCol w:w="1605"/>
        <w:gridCol w:w="7411"/>
      </w:tblGrid>
      <w:tr w:rsidR="00A95648" w14:paraId="1EB7CCA4" w14:textId="77777777" w:rsidTr="00425482">
        <w:tc>
          <w:tcPr>
            <w:tcW w:w="9016" w:type="dxa"/>
            <w:gridSpan w:val="2"/>
          </w:tcPr>
          <w:p w14:paraId="1D144612" w14:textId="53157929" w:rsidR="00A95648" w:rsidRDefault="00A95648" w:rsidP="00DA035D">
            <w:pPr>
              <w:pStyle w:val="Heading1"/>
              <w:outlineLvl w:val="0"/>
              <w:rPr>
                <w:b/>
                <w:bCs/>
              </w:rPr>
            </w:pPr>
            <w:r>
              <w:rPr>
                <w:b/>
                <w:bCs/>
              </w:rPr>
              <w:t>Publications</w:t>
            </w:r>
          </w:p>
          <w:p w14:paraId="6677C870" w14:textId="4661E1C4" w:rsidR="00A95648" w:rsidRDefault="00A95648" w:rsidP="00DA035D">
            <w:r>
              <w:t>W</w:t>
            </w:r>
            <w:r w:rsidR="00875CA6">
              <w:t>e</w:t>
            </w:r>
            <w:r>
              <w:t xml:space="preserve"> use the email</w:t>
            </w:r>
            <w:r w:rsidR="00875CA6">
              <w:t>s</w:t>
            </w:r>
            <w:r>
              <w:t xml:space="preserve"> from “</w:t>
            </w:r>
            <w:r w:rsidR="005F1E4C">
              <w:t>PHC (haiku)” to add the publications for the week</w:t>
            </w:r>
            <w:r w:rsidR="00875CA6">
              <w:t>. I’ve made a spreadsheet that will automatically format them and hyperlink them.</w:t>
            </w:r>
          </w:p>
          <w:p w14:paraId="6E72E510" w14:textId="48CA961E" w:rsidR="00875CA6" w:rsidRDefault="00875CA6" w:rsidP="00DA035D"/>
          <w:p w14:paraId="58E7A7E1" w14:textId="7E95C023" w:rsidR="00875CA6" w:rsidRDefault="00875CA6" w:rsidP="00DA035D">
            <w:r>
              <w:t xml:space="preserve">Any others that people email in should be </w:t>
            </w:r>
            <w:r w:rsidR="00681A30">
              <w:t>formatted like so:</w:t>
            </w:r>
          </w:p>
          <w:p w14:paraId="51F8E8D0" w14:textId="55085531" w:rsidR="00681A30" w:rsidRDefault="00681A30" w:rsidP="00DA035D"/>
          <w:p w14:paraId="3BB92CA4" w14:textId="4DE6055E" w:rsidR="00681A30" w:rsidRPr="002D6761" w:rsidRDefault="00681A30" w:rsidP="00DA035D">
            <w:pPr>
              <w:rPr>
                <w:b/>
                <w:bCs/>
              </w:rPr>
            </w:pPr>
            <w:r w:rsidRPr="002D6761">
              <w:rPr>
                <w:b/>
                <w:bCs/>
              </w:rPr>
              <w:t>Article title (hyperlinked to the article)</w:t>
            </w:r>
          </w:p>
          <w:p w14:paraId="42CA8ED9" w14:textId="77777777" w:rsidR="002D6761" w:rsidRDefault="00681A30" w:rsidP="00DA035D">
            <w:r>
              <w:t xml:space="preserve">Authors </w:t>
            </w:r>
          </w:p>
          <w:p w14:paraId="221C7730" w14:textId="433212F4" w:rsidR="002D6761" w:rsidRDefault="002D6761" w:rsidP="00DA035D">
            <w:r>
              <w:t>Journal</w:t>
            </w:r>
          </w:p>
          <w:p w14:paraId="7CFFC873" w14:textId="77777777" w:rsidR="002D6761" w:rsidRDefault="002D6761" w:rsidP="00DA035D"/>
          <w:p w14:paraId="0C68D4FF" w14:textId="5145C742" w:rsidR="00681A30" w:rsidRDefault="002D6761" w:rsidP="00DA035D">
            <w:r>
              <w:t>I</w:t>
            </w:r>
            <w:r w:rsidR="00681A30">
              <w:t xml:space="preserve">f </w:t>
            </w:r>
            <w:r w:rsidR="00723C61">
              <w:t>there are</w:t>
            </w:r>
            <w:r>
              <w:t xml:space="preserve"> a lot of authors,</w:t>
            </w:r>
            <w:r w:rsidR="007012AA">
              <w:t xml:space="preserve"> which sometimes happens, then feel free to cut off most of them leaving only 5 or so names and add ‘et al’ </w:t>
            </w:r>
            <w:r w:rsidR="0093408A">
              <w:t>(means</w:t>
            </w:r>
            <w:r w:rsidR="001D3232">
              <w:t xml:space="preserve"> ‘and others’) </w:t>
            </w:r>
            <w:r w:rsidR="007012AA">
              <w:t>to the end</w:t>
            </w:r>
            <w:r w:rsidR="001D3232">
              <w:t>.</w:t>
            </w:r>
          </w:p>
          <w:p w14:paraId="482DC3A8" w14:textId="53A7C685" w:rsidR="005F1E4C" w:rsidRPr="00A563D4" w:rsidRDefault="005F1E4C" w:rsidP="00DA035D"/>
        </w:tc>
      </w:tr>
      <w:tr w:rsidR="00CB66C5" w14:paraId="6FCFB1E0" w14:textId="654B5ECC" w:rsidTr="00425482">
        <w:tc>
          <w:tcPr>
            <w:tcW w:w="1605" w:type="dxa"/>
            <w:shd w:val="clear" w:color="auto" w:fill="auto"/>
          </w:tcPr>
          <w:p w14:paraId="52AA7177" w14:textId="5E4EA0EB" w:rsidR="00CB66C5" w:rsidRDefault="00CB66C5" w:rsidP="00CB66C5">
            <w:pPr>
              <w:rPr>
                <w:b/>
                <w:bCs/>
              </w:rPr>
            </w:pPr>
            <w:r>
              <w:t>1</w:t>
            </w:r>
          </w:p>
        </w:tc>
        <w:tc>
          <w:tcPr>
            <w:tcW w:w="7411" w:type="dxa"/>
            <w:shd w:val="clear" w:color="auto" w:fill="auto"/>
          </w:tcPr>
          <w:p w14:paraId="54BB8ACF" w14:textId="63530603" w:rsidR="00E83A84" w:rsidRPr="002D6761" w:rsidRDefault="00E83D91" w:rsidP="00E83A84">
            <w:pPr>
              <w:rPr>
                <w:b/>
                <w:bCs/>
              </w:rPr>
            </w:pPr>
            <w:hyperlink r:id="rId77" w:history="1">
              <w:r w:rsidR="009D3E47" w:rsidRPr="009D3E47">
                <w:rPr>
                  <w:rStyle w:val="Hyperlink"/>
                  <w:b/>
                  <w:bCs/>
                </w:rPr>
                <w:t>Here’s where (and how) you are most likely to catch COVID – new study</w:t>
              </w:r>
            </w:hyperlink>
          </w:p>
          <w:p w14:paraId="22502C18" w14:textId="331CC6AD" w:rsidR="009D3E47" w:rsidRDefault="009D3E47" w:rsidP="00E83A84">
            <w:r w:rsidRPr="009D3E47">
              <w:t>Trish Greenhalgh</w:t>
            </w:r>
            <w:r>
              <w:t xml:space="preserve">, </w:t>
            </w:r>
            <w:r w:rsidRPr="009D3E47">
              <w:t>Jose-Luis Jimenez</w:t>
            </w:r>
            <w:r>
              <w:t xml:space="preserve">, </w:t>
            </w:r>
            <w:r w:rsidRPr="009D3E47">
              <w:t>Shelly Miller</w:t>
            </w:r>
            <w:r>
              <w:t xml:space="preserve">, </w:t>
            </w:r>
            <w:proofErr w:type="spellStart"/>
            <w:r w:rsidRPr="009D3E47">
              <w:t>Zhe</w:t>
            </w:r>
            <w:proofErr w:type="spellEnd"/>
            <w:r w:rsidRPr="009D3E47">
              <w:t xml:space="preserve"> Peng</w:t>
            </w:r>
          </w:p>
          <w:p w14:paraId="17809FBD" w14:textId="0E610CCA" w:rsidR="00CB66C5" w:rsidRPr="00D7061A" w:rsidRDefault="00E83D91" w:rsidP="00E83A84">
            <w:pPr>
              <w:rPr>
                <w:b/>
                <w:bCs/>
              </w:rPr>
            </w:pPr>
            <w:hyperlink r:id="rId78" w:history="1">
              <w:r w:rsidR="009D3E47">
                <w:rPr>
                  <w:rStyle w:val="Hyperlink"/>
                </w:rPr>
                <w:t>T</w:t>
              </w:r>
              <w:r w:rsidR="009D3E47" w:rsidRPr="008445D9">
                <w:rPr>
                  <w:rStyle w:val="Hyperlink"/>
                </w:rPr>
                <w:t>he</w:t>
              </w:r>
              <w:r w:rsidR="009D3E47">
                <w:rPr>
                  <w:rStyle w:val="Hyperlink"/>
                </w:rPr>
                <w:t xml:space="preserve"> C</w:t>
              </w:r>
              <w:r w:rsidR="009D3E47" w:rsidRPr="008445D9">
                <w:rPr>
                  <w:rStyle w:val="Hyperlink"/>
                </w:rPr>
                <w:t>onversation</w:t>
              </w:r>
            </w:hyperlink>
          </w:p>
        </w:tc>
      </w:tr>
      <w:tr w:rsidR="00CB66C5" w14:paraId="2ED66AE0" w14:textId="77777777" w:rsidTr="00425482">
        <w:tc>
          <w:tcPr>
            <w:tcW w:w="1605" w:type="dxa"/>
          </w:tcPr>
          <w:p w14:paraId="308A76DE" w14:textId="6307375D" w:rsidR="00CB66C5" w:rsidRDefault="00CB66C5" w:rsidP="00CB66C5">
            <w:r>
              <w:t>2</w:t>
            </w:r>
          </w:p>
        </w:tc>
        <w:tc>
          <w:tcPr>
            <w:tcW w:w="7411" w:type="dxa"/>
          </w:tcPr>
          <w:p w14:paraId="1527FCE0" w14:textId="3F2B72E4" w:rsidR="009D3E47" w:rsidRPr="009D3E47" w:rsidRDefault="00E83D91" w:rsidP="009D3E47">
            <w:pPr>
              <w:rPr>
                <w:b/>
                <w:bCs/>
              </w:rPr>
            </w:pPr>
            <w:hyperlink r:id="rId79" w:history="1">
              <w:r w:rsidR="009D3E47" w:rsidRPr="009D3E47">
                <w:rPr>
                  <w:rStyle w:val="Hyperlink"/>
                  <w:b/>
                  <w:bCs/>
                </w:rPr>
                <w:t>What would it take to meaningfully attend to ethnicity and race in health research? Learning from a trial intervention development study</w:t>
              </w:r>
            </w:hyperlink>
          </w:p>
          <w:p w14:paraId="6FF0CE51" w14:textId="77777777" w:rsidR="009D3E47" w:rsidRDefault="009D3E47" w:rsidP="00E83A84">
            <w:r w:rsidRPr="009D3E47">
              <w:t>Tanvi Rai,</w:t>
            </w:r>
            <w:r>
              <w:t xml:space="preserve"> </w:t>
            </w:r>
            <w:r w:rsidRPr="009D3E47">
              <w:t>Lisa Hinton,</w:t>
            </w:r>
            <w:r>
              <w:t xml:space="preserve"> </w:t>
            </w:r>
            <w:r w:rsidRPr="009D3E47">
              <w:t>Richard McManus,</w:t>
            </w:r>
            <w:r>
              <w:t xml:space="preserve"> </w:t>
            </w:r>
            <w:r w:rsidRPr="009D3E47">
              <w:t>Catherine Pope</w:t>
            </w:r>
          </w:p>
          <w:p w14:paraId="4AFEDFA4" w14:textId="02DFE900" w:rsidR="00CB66C5" w:rsidRPr="002D6761" w:rsidRDefault="00E83D91" w:rsidP="00E83A84">
            <w:pPr>
              <w:rPr>
                <w:b/>
                <w:bCs/>
              </w:rPr>
            </w:pPr>
            <w:hyperlink r:id="rId80" w:history="1">
              <w:r w:rsidR="009D3E47">
                <w:rPr>
                  <w:rStyle w:val="Hyperlink"/>
                </w:rPr>
                <w:t>W</w:t>
              </w:r>
              <w:r w:rsidR="009D3E47" w:rsidRPr="009D3E47">
                <w:rPr>
                  <w:rStyle w:val="Hyperlink"/>
                </w:rPr>
                <w:t xml:space="preserve">iley </w:t>
              </w:r>
              <w:r w:rsidR="009D3E47">
                <w:rPr>
                  <w:rStyle w:val="Hyperlink"/>
                </w:rPr>
                <w:t>O</w:t>
              </w:r>
              <w:r w:rsidR="009D3E47" w:rsidRPr="008445D9">
                <w:rPr>
                  <w:rStyle w:val="Hyperlink"/>
                </w:rPr>
                <w:t>nline</w:t>
              </w:r>
              <w:r w:rsidR="009D3E47">
                <w:rPr>
                  <w:rStyle w:val="Hyperlink"/>
                </w:rPr>
                <w:t xml:space="preserve"> L</w:t>
              </w:r>
              <w:r w:rsidR="009D3E47" w:rsidRPr="008445D9">
                <w:rPr>
                  <w:rStyle w:val="Hyperlink"/>
                </w:rPr>
                <w:t>ibrary</w:t>
              </w:r>
            </w:hyperlink>
          </w:p>
        </w:tc>
      </w:tr>
      <w:tr w:rsidR="00CB66C5" w14:paraId="6855135E" w14:textId="77777777" w:rsidTr="00425482">
        <w:tc>
          <w:tcPr>
            <w:tcW w:w="1605" w:type="dxa"/>
          </w:tcPr>
          <w:p w14:paraId="01956D62" w14:textId="0C9EACEB" w:rsidR="00CB66C5" w:rsidRDefault="00CB66C5" w:rsidP="00CB66C5">
            <w:r>
              <w:t>3</w:t>
            </w:r>
          </w:p>
        </w:tc>
        <w:tc>
          <w:tcPr>
            <w:tcW w:w="7411" w:type="dxa"/>
          </w:tcPr>
          <w:p w14:paraId="1057C1D4" w14:textId="77777777" w:rsidR="00DE198E" w:rsidRPr="00DE198E" w:rsidRDefault="00E83D91" w:rsidP="00DE198E">
            <w:pPr>
              <w:rPr>
                <w:b/>
                <w:bCs/>
              </w:rPr>
            </w:pPr>
            <w:hyperlink r:id="rId81" w:history="1">
              <w:r w:rsidR="00DE198E" w:rsidRPr="00DE198E">
                <w:rPr>
                  <w:rStyle w:val="Hyperlink"/>
                  <w:b/>
                  <w:bCs/>
                </w:rPr>
                <w:t>Why don’t people receive a psychosocial assessment in emergency departments after self-harm?</w:t>
              </w:r>
            </w:hyperlink>
          </w:p>
          <w:p w14:paraId="658AD0EA" w14:textId="77777777" w:rsidR="00DE198E" w:rsidRDefault="00DE198E" w:rsidP="00CB66C5">
            <w:r w:rsidRPr="00DE198E">
              <w:t>Amelia Talbot</w:t>
            </w:r>
          </w:p>
          <w:p w14:paraId="5C92019F" w14:textId="68DF5666" w:rsidR="00CB66C5" w:rsidRPr="002D6761" w:rsidRDefault="00E83D91" w:rsidP="00CB66C5">
            <w:pPr>
              <w:rPr>
                <w:b/>
                <w:bCs/>
              </w:rPr>
            </w:pPr>
            <w:hyperlink r:id="rId82" w:history="1">
              <w:r w:rsidR="00DE198E">
                <w:rPr>
                  <w:rStyle w:val="Hyperlink"/>
                </w:rPr>
                <w:t>N</w:t>
              </w:r>
              <w:r w:rsidR="00DE198E" w:rsidRPr="008445D9">
                <w:rPr>
                  <w:rStyle w:val="Hyperlink"/>
                </w:rPr>
                <w:t>ational</w:t>
              </w:r>
              <w:r w:rsidR="00DE198E">
                <w:rPr>
                  <w:rStyle w:val="Hyperlink"/>
                </w:rPr>
                <w:t xml:space="preserve"> E</w:t>
              </w:r>
              <w:r w:rsidR="00DE198E" w:rsidRPr="008445D9">
                <w:rPr>
                  <w:rStyle w:val="Hyperlink"/>
                </w:rPr>
                <w:t>lf</w:t>
              </w:r>
              <w:r w:rsidR="00DE198E">
                <w:rPr>
                  <w:rStyle w:val="Hyperlink"/>
                </w:rPr>
                <w:t xml:space="preserve"> S</w:t>
              </w:r>
              <w:r w:rsidR="00DE198E" w:rsidRPr="008445D9">
                <w:rPr>
                  <w:rStyle w:val="Hyperlink"/>
                </w:rPr>
                <w:t>ervice</w:t>
              </w:r>
            </w:hyperlink>
          </w:p>
        </w:tc>
      </w:tr>
    </w:tbl>
    <w:p w14:paraId="1AB2FFD0" w14:textId="77777777" w:rsidR="00F61B74" w:rsidRDefault="00F61B74"/>
    <w:sectPr w:rsidR="00F61B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03800"/>
    <w:multiLevelType w:val="hybridMultilevel"/>
    <w:tmpl w:val="42AA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74"/>
    <w:rsid w:val="0001613B"/>
    <w:rsid w:val="000638E8"/>
    <w:rsid w:val="000772C7"/>
    <w:rsid w:val="000927BA"/>
    <w:rsid w:val="000D25AB"/>
    <w:rsid w:val="000F1A26"/>
    <w:rsid w:val="0013530F"/>
    <w:rsid w:val="001B2764"/>
    <w:rsid w:val="001D3232"/>
    <w:rsid w:val="001F569F"/>
    <w:rsid w:val="00216162"/>
    <w:rsid w:val="00247DF1"/>
    <w:rsid w:val="002D6761"/>
    <w:rsid w:val="002E1913"/>
    <w:rsid w:val="00316445"/>
    <w:rsid w:val="00321C59"/>
    <w:rsid w:val="00383C1D"/>
    <w:rsid w:val="003866FE"/>
    <w:rsid w:val="003872DF"/>
    <w:rsid w:val="00414780"/>
    <w:rsid w:val="00425482"/>
    <w:rsid w:val="004A298E"/>
    <w:rsid w:val="00500BC0"/>
    <w:rsid w:val="00544576"/>
    <w:rsid w:val="005F1E4C"/>
    <w:rsid w:val="00644EE7"/>
    <w:rsid w:val="00652964"/>
    <w:rsid w:val="00673E27"/>
    <w:rsid w:val="00681A30"/>
    <w:rsid w:val="00696AC0"/>
    <w:rsid w:val="006B1192"/>
    <w:rsid w:val="006B5FB6"/>
    <w:rsid w:val="007012AA"/>
    <w:rsid w:val="007044A0"/>
    <w:rsid w:val="00723C61"/>
    <w:rsid w:val="00755778"/>
    <w:rsid w:val="00786490"/>
    <w:rsid w:val="00826DA1"/>
    <w:rsid w:val="00873AF1"/>
    <w:rsid w:val="00875CA6"/>
    <w:rsid w:val="008B75AF"/>
    <w:rsid w:val="0093408A"/>
    <w:rsid w:val="00940591"/>
    <w:rsid w:val="00955DDD"/>
    <w:rsid w:val="00977252"/>
    <w:rsid w:val="009926A9"/>
    <w:rsid w:val="009D3E47"/>
    <w:rsid w:val="00A31C9E"/>
    <w:rsid w:val="00A53937"/>
    <w:rsid w:val="00A558C2"/>
    <w:rsid w:val="00A563D4"/>
    <w:rsid w:val="00A95648"/>
    <w:rsid w:val="00AC4FC4"/>
    <w:rsid w:val="00AC6310"/>
    <w:rsid w:val="00AE506B"/>
    <w:rsid w:val="00B23A56"/>
    <w:rsid w:val="00B512EB"/>
    <w:rsid w:val="00B66D58"/>
    <w:rsid w:val="00BC2AC3"/>
    <w:rsid w:val="00BD7725"/>
    <w:rsid w:val="00BE2042"/>
    <w:rsid w:val="00C04ECC"/>
    <w:rsid w:val="00C40C5C"/>
    <w:rsid w:val="00C6064D"/>
    <w:rsid w:val="00C74540"/>
    <w:rsid w:val="00C81F51"/>
    <w:rsid w:val="00C859EA"/>
    <w:rsid w:val="00CA6551"/>
    <w:rsid w:val="00CB66C5"/>
    <w:rsid w:val="00CD058E"/>
    <w:rsid w:val="00D03605"/>
    <w:rsid w:val="00D1033C"/>
    <w:rsid w:val="00D522D7"/>
    <w:rsid w:val="00D7061A"/>
    <w:rsid w:val="00DE198E"/>
    <w:rsid w:val="00E3160E"/>
    <w:rsid w:val="00E4387E"/>
    <w:rsid w:val="00E5286A"/>
    <w:rsid w:val="00E556B1"/>
    <w:rsid w:val="00E66147"/>
    <w:rsid w:val="00E71249"/>
    <w:rsid w:val="00E83A84"/>
    <w:rsid w:val="00E83D91"/>
    <w:rsid w:val="00E85483"/>
    <w:rsid w:val="00E95AB6"/>
    <w:rsid w:val="00EA7909"/>
    <w:rsid w:val="00EC2551"/>
    <w:rsid w:val="00EE2C32"/>
    <w:rsid w:val="00F61B74"/>
    <w:rsid w:val="00F77B2E"/>
    <w:rsid w:val="00FA3389"/>
    <w:rsid w:val="00FB0095"/>
    <w:rsid w:val="00FC0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5630"/>
  <w15:chartTrackingRefBased/>
  <w15:docId w15:val="{A3C09954-8977-46A1-8E76-6D235DAB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B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522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E19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1B7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61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B74"/>
    <w:rPr>
      <w:rFonts w:ascii="Segoe UI" w:hAnsi="Segoe UI" w:cs="Segoe UI"/>
      <w:sz w:val="18"/>
      <w:szCs w:val="18"/>
    </w:rPr>
  </w:style>
  <w:style w:type="paragraph" w:styleId="Title">
    <w:name w:val="Title"/>
    <w:basedOn w:val="Normal"/>
    <w:next w:val="Normal"/>
    <w:link w:val="TitleChar"/>
    <w:uiPriority w:val="10"/>
    <w:qFormat/>
    <w:rsid w:val="00F61B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B7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C6310"/>
    <w:rPr>
      <w:color w:val="0000FF"/>
      <w:u w:val="single"/>
    </w:rPr>
  </w:style>
  <w:style w:type="paragraph" w:styleId="CommentText">
    <w:name w:val="annotation text"/>
    <w:basedOn w:val="Normal"/>
    <w:link w:val="CommentTextChar"/>
    <w:uiPriority w:val="99"/>
    <w:unhideWhenUsed/>
    <w:rsid w:val="00E85483"/>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E85483"/>
    <w:rPr>
      <w:rFonts w:eastAsia="SimSun"/>
      <w:sz w:val="20"/>
      <w:szCs w:val="20"/>
    </w:rPr>
  </w:style>
  <w:style w:type="character" w:styleId="UnresolvedMention">
    <w:name w:val="Unresolved Mention"/>
    <w:basedOn w:val="DefaultParagraphFont"/>
    <w:uiPriority w:val="99"/>
    <w:semiHidden/>
    <w:unhideWhenUsed/>
    <w:rsid w:val="00696AC0"/>
    <w:rPr>
      <w:color w:val="605E5C"/>
      <w:shd w:val="clear" w:color="auto" w:fill="E1DFDD"/>
    </w:rPr>
  </w:style>
  <w:style w:type="character" w:styleId="FollowedHyperlink">
    <w:name w:val="FollowedHyperlink"/>
    <w:basedOn w:val="DefaultParagraphFont"/>
    <w:uiPriority w:val="99"/>
    <w:semiHidden/>
    <w:unhideWhenUsed/>
    <w:rsid w:val="00383C1D"/>
    <w:rPr>
      <w:color w:val="954F72" w:themeColor="followedHyperlink"/>
      <w:u w:val="single"/>
    </w:rPr>
  </w:style>
  <w:style w:type="character" w:customStyle="1" w:styleId="Heading2Char">
    <w:name w:val="Heading 2 Char"/>
    <w:basedOn w:val="DefaultParagraphFont"/>
    <w:link w:val="Heading2"/>
    <w:uiPriority w:val="9"/>
    <w:semiHidden/>
    <w:rsid w:val="00D522D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E198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C0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7785">
      <w:bodyDiv w:val="1"/>
      <w:marLeft w:val="0"/>
      <w:marRight w:val="0"/>
      <w:marTop w:val="0"/>
      <w:marBottom w:val="0"/>
      <w:divBdr>
        <w:top w:val="none" w:sz="0" w:space="0" w:color="auto"/>
        <w:left w:val="none" w:sz="0" w:space="0" w:color="auto"/>
        <w:bottom w:val="none" w:sz="0" w:space="0" w:color="auto"/>
        <w:right w:val="none" w:sz="0" w:space="0" w:color="auto"/>
      </w:divBdr>
    </w:div>
    <w:div w:id="138496545">
      <w:bodyDiv w:val="1"/>
      <w:marLeft w:val="0"/>
      <w:marRight w:val="0"/>
      <w:marTop w:val="0"/>
      <w:marBottom w:val="0"/>
      <w:divBdr>
        <w:top w:val="none" w:sz="0" w:space="0" w:color="auto"/>
        <w:left w:val="none" w:sz="0" w:space="0" w:color="auto"/>
        <w:bottom w:val="none" w:sz="0" w:space="0" w:color="auto"/>
        <w:right w:val="none" w:sz="0" w:space="0" w:color="auto"/>
      </w:divBdr>
    </w:div>
    <w:div w:id="169874250">
      <w:bodyDiv w:val="1"/>
      <w:marLeft w:val="0"/>
      <w:marRight w:val="0"/>
      <w:marTop w:val="0"/>
      <w:marBottom w:val="0"/>
      <w:divBdr>
        <w:top w:val="none" w:sz="0" w:space="0" w:color="auto"/>
        <w:left w:val="none" w:sz="0" w:space="0" w:color="auto"/>
        <w:bottom w:val="none" w:sz="0" w:space="0" w:color="auto"/>
        <w:right w:val="none" w:sz="0" w:space="0" w:color="auto"/>
      </w:divBdr>
    </w:div>
    <w:div w:id="273757445">
      <w:bodyDiv w:val="1"/>
      <w:marLeft w:val="0"/>
      <w:marRight w:val="0"/>
      <w:marTop w:val="0"/>
      <w:marBottom w:val="0"/>
      <w:divBdr>
        <w:top w:val="none" w:sz="0" w:space="0" w:color="auto"/>
        <w:left w:val="none" w:sz="0" w:space="0" w:color="auto"/>
        <w:bottom w:val="none" w:sz="0" w:space="0" w:color="auto"/>
        <w:right w:val="none" w:sz="0" w:space="0" w:color="auto"/>
      </w:divBdr>
    </w:div>
    <w:div w:id="289409280">
      <w:bodyDiv w:val="1"/>
      <w:marLeft w:val="0"/>
      <w:marRight w:val="0"/>
      <w:marTop w:val="0"/>
      <w:marBottom w:val="0"/>
      <w:divBdr>
        <w:top w:val="none" w:sz="0" w:space="0" w:color="auto"/>
        <w:left w:val="none" w:sz="0" w:space="0" w:color="auto"/>
        <w:bottom w:val="none" w:sz="0" w:space="0" w:color="auto"/>
        <w:right w:val="none" w:sz="0" w:space="0" w:color="auto"/>
      </w:divBdr>
    </w:div>
    <w:div w:id="307169143">
      <w:bodyDiv w:val="1"/>
      <w:marLeft w:val="0"/>
      <w:marRight w:val="0"/>
      <w:marTop w:val="0"/>
      <w:marBottom w:val="0"/>
      <w:divBdr>
        <w:top w:val="none" w:sz="0" w:space="0" w:color="auto"/>
        <w:left w:val="none" w:sz="0" w:space="0" w:color="auto"/>
        <w:bottom w:val="none" w:sz="0" w:space="0" w:color="auto"/>
        <w:right w:val="none" w:sz="0" w:space="0" w:color="auto"/>
      </w:divBdr>
    </w:div>
    <w:div w:id="311912339">
      <w:bodyDiv w:val="1"/>
      <w:marLeft w:val="0"/>
      <w:marRight w:val="0"/>
      <w:marTop w:val="0"/>
      <w:marBottom w:val="0"/>
      <w:divBdr>
        <w:top w:val="none" w:sz="0" w:space="0" w:color="auto"/>
        <w:left w:val="none" w:sz="0" w:space="0" w:color="auto"/>
        <w:bottom w:val="none" w:sz="0" w:space="0" w:color="auto"/>
        <w:right w:val="none" w:sz="0" w:space="0" w:color="auto"/>
      </w:divBdr>
    </w:div>
    <w:div w:id="402917658">
      <w:bodyDiv w:val="1"/>
      <w:marLeft w:val="0"/>
      <w:marRight w:val="0"/>
      <w:marTop w:val="0"/>
      <w:marBottom w:val="0"/>
      <w:divBdr>
        <w:top w:val="none" w:sz="0" w:space="0" w:color="auto"/>
        <w:left w:val="none" w:sz="0" w:space="0" w:color="auto"/>
        <w:bottom w:val="none" w:sz="0" w:space="0" w:color="auto"/>
        <w:right w:val="none" w:sz="0" w:space="0" w:color="auto"/>
      </w:divBdr>
    </w:div>
    <w:div w:id="440488790">
      <w:bodyDiv w:val="1"/>
      <w:marLeft w:val="0"/>
      <w:marRight w:val="0"/>
      <w:marTop w:val="0"/>
      <w:marBottom w:val="0"/>
      <w:divBdr>
        <w:top w:val="none" w:sz="0" w:space="0" w:color="auto"/>
        <w:left w:val="none" w:sz="0" w:space="0" w:color="auto"/>
        <w:bottom w:val="none" w:sz="0" w:space="0" w:color="auto"/>
        <w:right w:val="none" w:sz="0" w:space="0" w:color="auto"/>
      </w:divBdr>
    </w:div>
    <w:div w:id="448014545">
      <w:bodyDiv w:val="1"/>
      <w:marLeft w:val="0"/>
      <w:marRight w:val="0"/>
      <w:marTop w:val="0"/>
      <w:marBottom w:val="0"/>
      <w:divBdr>
        <w:top w:val="none" w:sz="0" w:space="0" w:color="auto"/>
        <w:left w:val="none" w:sz="0" w:space="0" w:color="auto"/>
        <w:bottom w:val="none" w:sz="0" w:space="0" w:color="auto"/>
        <w:right w:val="none" w:sz="0" w:space="0" w:color="auto"/>
      </w:divBdr>
    </w:div>
    <w:div w:id="523373090">
      <w:bodyDiv w:val="1"/>
      <w:marLeft w:val="0"/>
      <w:marRight w:val="0"/>
      <w:marTop w:val="0"/>
      <w:marBottom w:val="0"/>
      <w:divBdr>
        <w:top w:val="none" w:sz="0" w:space="0" w:color="auto"/>
        <w:left w:val="none" w:sz="0" w:space="0" w:color="auto"/>
        <w:bottom w:val="none" w:sz="0" w:space="0" w:color="auto"/>
        <w:right w:val="none" w:sz="0" w:space="0" w:color="auto"/>
      </w:divBdr>
    </w:div>
    <w:div w:id="708797717">
      <w:bodyDiv w:val="1"/>
      <w:marLeft w:val="0"/>
      <w:marRight w:val="0"/>
      <w:marTop w:val="0"/>
      <w:marBottom w:val="0"/>
      <w:divBdr>
        <w:top w:val="none" w:sz="0" w:space="0" w:color="auto"/>
        <w:left w:val="none" w:sz="0" w:space="0" w:color="auto"/>
        <w:bottom w:val="none" w:sz="0" w:space="0" w:color="auto"/>
        <w:right w:val="none" w:sz="0" w:space="0" w:color="auto"/>
      </w:divBdr>
    </w:div>
    <w:div w:id="709500663">
      <w:bodyDiv w:val="1"/>
      <w:marLeft w:val="0"/>
      <w:marRight w:val="0"/>
      <w:marTop w:val="0"/>
      <w:marBottom w:val="0"/>
      <w:divBdr>
        <w:top w:val="none" w:sz="0" w:space="0" w:color="auto"/>
        <w:left w:val="none" w:sz="0" w:space="0" w:color="auto"/>
        <w:bottom w:val="none" w:sz="0" w:space="0" w:color="auto"/>
        <w:right w:val="none" w:sz="0" w:space="0" w:color="auto"/>
      </w:divBdr>
    </w:div>
    <w:div w:id="751241993">
      <w:bodyDiv w:val="1"/>
      <w:marLeft w:val="0"/>
      <w:marRight w:val="0"/>
      <w:marTop w:val="0"/>
      <w:marBottom w:val="0"/>
      <w:divBdr>
        <w:top w:val="none" w:sz="0" w:space="0" w:color="auto"/>
        <w:left w:val="none" w:sz="0" w:space="0" w:color="auto"/>
        <w:bottom w:val="none" w:sz="0" w:space="0" w:color="auto"/>
        <w:right w:val="none" w:sz="0" w:space="0" w:color="auto"/>
      </w:divBdr>
    </w:div>
    <w:div w:id="759761979">
      <w:bodyDiv w:val="1"/>
      <w:marLeft w:val="0"/>
      <w:marRight w:val="0"/>
      <w:marTop w:val="0"/>
      <w:marBottom w:val="0"/>
      <w:divBdr>
        <w:top w:val="none" w:sz="0" w:space="0" w:color="auto"/>
        <w:left w:val="none" w:sz="0" w:space="0" w:color="auto"/>
        <w:bottom w:val="none" w:sz="0" w:space="0" w:color="auto"/>
        <w:right w:val="none" w:sz="0" w:space="0" w:color="auto"/>
      </w:divBdr>
    </w:div>
    <w:div w:id="793138237">
      <w:bodyDiv w:val="1"/>
      <w:marLeft w:val="0"/>
      <w:marRight w:val="0"/>
      <w:marTop w:val="0"/>
      <w:marBottom w:val="0"/>
      <w:divBdr>
        <w:top w:val="none" w:sz="0" w:space="0" w:color="auto"/>
        <w:left w:val="none" w:sz="0" w:space="0" w:color="auto"/>
        <w:bottom w:val="none" w:sz="0" w:space="0" w:color="auto"/>
        <w:right w:val="none" w:sz="0" w:space="0" w:color="auto"/>
      </w:divBdr>
    </w:div>
    <w:div w:id="947665484">
      <w:bodyDiv w:val="1"/>
      <w:marLeft w:val="0"/>
      <w:marRight w:val="0"/>
      <w:marTop w:val="0"/>
      <w:marBottom w:val="0"/>
      <w:divBdr>
        <w:top w:val="none" w:sz="0" w:space="0" w:color="auto"/>
        <w:left w:val="none" w:sz="0" w:space="0" w:color="auto"/>
        <w:bottom w:val="none" w:sz="0" w:space="0" w:color="auto"/>
        <w:right w:val="none" w:sz="0" w:space="0" w:color="auto"/>
      </w:divBdr>
    </w:div>
    <w:div w:id="969868096">
      <w:bodyDiv w:val="1"/>
      <w:marLeft w:val="0"/>
      <w:marRight w:val="0"/>
      <w:marTop w:val="0"/>
      <w:marBottom w:val="0"/>
      <w:divBdr>
        <w:top w:val="none" w:sz="0" w:space="0" w:color="auto"/>
        <w:left w:val="none" w:sz="0" w:space="0" w:color="auto"/>
        <w:bottom w:val="none" w:sz="0" w:space="0" w:color="auto"/>
        <w:right w:val="none" w:sz="0" w:space="0" w:color="auto"/>
      </w:divBdr>
    </w:div>
    <w:div w:id="985431402">
      <w:bodyDiv w:val="1"/>
      <w:marLeft w:val="0"/>
      <w:marRight w:val="0"/>
      <w:marTop w:val="0"/>
      <w:marBottom w:val="0"/>
      <w:divBdr>
        <w:top w:val="none" w:sz="0" w:space="0" w:color="auto"/>
        <w:left w:val="none" w:sz="0" w:space="0" w:color="auto"/>
        <w:bottom w:val="none" w:sz="0" w:space="0" w:color="auto"/>
        <w:right w:val="none" w:sz="0" w:space="0" w:color="auto"/>
      </w:divBdr>
      <w:divsChild>
        <w:div w:id="1648624483">
          <w:marLeft w:val="0"/>
          <w:marRight w:val="0"/>
          <w:marTop w:val="0"/>
          <w:marBottom w:val="240"/>
          <w:divBdr>
            <w:top w:val="none" w:sz="0" w:space="0" w:color="auto"/>
            <w:left w:val="none" w:sz="0" w:space="0" w:color="auto"/>
            <w:bottom w:val="none" w:sz="0" w:space="0" w:color="auto"/>
            <w:right w:val="none" w:sz="0" w:space="0" w:color="auto"/>
          </w:divBdr>
        </w:div>
      </w:divsChild>
    </w:div>
    <w:div w:id="1016543079">
      <w:bodyDiv w:val="1"/>
      <w:marLeft w:val="0"/>
      <w:marRight w:val="0"/>
      <w:marTop w:val="0"/>
      <w:marBottom w:val="0"/>
      <w:divBdr>
        <w:top w:val="none" w:sz="0" w:space="0" w:color="auto"/>
        <w:left w:val="none" w:sz="0" w:space="0" w:color="auto"/>
        <w:bottom w:val="none" w:sz="0" w:space="0" w:color="auto"/>
        <w:right w:val="none" w:sz="0" w:space="0" w:color="auto"/>
      </w:divBdr>
    </w:div>
    <w:div w:id="1033112542">
      <w:bodyDiv w:val="1"/>
      <w:marLeft w:val="0"/>
      <w:marRight w:val="0"/>
      <w:marTop w:val="0"/>
      <w:marBottom w:val="0"/>
      <w:divBdr>
        <w:top w:val="none" w:sz="0" w:space="0" w:color="auto"/>
        <w:left w:val="none" w:sz="0" w:space="0" w:color="auto"/>
        <w:bottom w:val="none" w:sz="0" w:space="0" w:color="auto"/>
        <w:right w:val="none" w:sz="0" w:space="0" w:color="auto"/>
      </w:divBdr>
    </w:div>
    <w:div w:id="1055277096">
      <w:bodyDiv w:val="1"/>
      <w:marLeft w:val="0"/>
      <w:marRight w:val="0"/>
      <w:marTop w:val="0"/>
      <w:marBottom w:val="0"/>
      <w:divBdr>
        <w:top w:val="none" w:sz="0" w:space="0" w:color="auto"/>
        <w:left w:val="none" w:sz="0" w:space="0" w:color="auto"/>
        <w:bottom w:val="none" w:sz="0" w:space="0" w:color="auto"/>
        <w:right w:val="none" w:sz="0" w:space="0" w:color="auto"/>
      </w:divBdr>
    </w:div>
    <w:div w:id="1141191455">
      <w:bodyDiv w:val="1"/>
      <w:marLeft w:val="0"/>
      <w:marRight w:val="0"/>
      <w:marTop w:val="0"/>
      <w:marBottom w:val="0"/>
      <w:divBdr>
        <w:top w:val="none" w:sz="0" w:space="0" w:color="auto"/>
        <w:left w:val="none" w:sz="0" w:space="0" w:color="auto"/>
        <w:bottom w:val="none" w:sz="0" w:space="0" w:color="auto"/>
        <w:right w:val="none" w:sz="0" w:space="0" w:color="auto"/>
      </w:divBdr>
    </w:div>
    <w:div w:id="1145857608">
      <w:bodyDiv w:val="1"/>
      <w:marLeft w:val="0"/>
      <w:marRight w:val="0"/>
      <w:marTop w:val="0"/>
      <w:marBottom w:val="0"/>
      <w:divBdr>
        <w:top w:val="none" w:sz="0" w:space="0" w:color="auto"/>
        <w:left w:val="none" w:sz="0" w:space="0" w:color="auto"/>
        <w:bottom w:val="none" w:sz="0" w:space="0" w:color="auto"/>
        <w:right w:val="none" w:sz="0" w:space="0" w:color="auto"/>
      </w:divBdr>
    </w:div>
    <w:div w:id="1208764216">
      <w:bodyDiv w:val="1"/>
      <w:marLeft w:val="0"/>
      <w:marRight w:val="0"/>
      <w:marTop w:val="0"/>
      <w:marBottom w:val="0"/>
      <w:divBdr>
        <w:top w:val="none" w:sz="0" w:space="0" w:color="auto"/>
        <w:left w:val="none" w:sz="0" w:space="0" w:color="auto"/>
        <w:bottom w:val="none" w:sz="0" w:space="0" w:color="auto"/>
        <w:right w:val="none" w:sz="0" w:space="0" w:color="auto"/>
      </w:divBdr>
    </w:div>
    <w:div w:id="1333097167">
      <w:bodyDiv w:val="1"/>
      <w:marLeft w:val="0"/>
      <w:marRight w:val="0"/>
      <w:marTop w:val="0"/>
      <w:marBottom w:val="0"/>
      <w:divBdr>
        <w:top w:val="none" w:sz="0" w:space="0" w:color="auto"/>
        <w:left w:val="none" w:sz="0" w:space="0" w:color="auto"/>
        <w:bottom w:val="none" w:sz="0" w:space="0" w:color="auto"/>
        <w:right w:val="none" w:sz="0" w:space="0" w:color="auto"/>
      </w:divBdr>
    </w:div>
    <w:div w:id="1343388450">
      <w:bodyDiv w:val="1"/>
      <w:marLeft w:val="0"/>
      <w:marRight w:val="0"/>
      <w:marTop w:val="0"/>
      <w:marBottom w:val="0"/>
      <w:divBdr>
        <w:top w:val="none" w:sz="0" w:space="0" w:color="auto"/>
        <w:left w:val="none" w:sz="0" w:space="0" w:color="auto"/>
        <w:bottom w:val="none" w:sz="0" w:space="0" w:color="auto"/>
        <w:right w:val="none" w:sz="0" w:space="0" w:color="auto"/>
      </w:divBdr>
    </w:div>
    <w:div w:id="1369913084">
      <w:bodyDiv w:val="1"/>
      <w:marLeft w:val="0"/>
      <w:marRight w:val="0"/>
      <w:marTop w:val="0"/>
      <w:marBottom w:val="0"/>
      <w:divBdr>
        <w:top w:val="none" w:sz="0" w:space="0" w:color="auto"/>
        <w:left w:val="none" w:sz="0" w:space="0" w:color="auto"/>
        <w:bottom w:val="none" w:sz="0" w:space="0" w:color="auto"/>
        <w:right w:val="none" w:sz="0" w:space="0" w:color="auto"/>
      </w:divBdr>
    </w:div>
    <w:div w:id="1403944518">
      <w:bodyDiv w:val="1"/>
      <w:marLeft w:val="0"/>
      <w:marRight w:val="0"/>
      <w:marTop w:val="0"/>
      <w:marBottom w:val="0"/>
      <w:divBdr>
        <w:top w:val="none" w:sz="0" w:space="0" w:color="auto"/>
        <w:left w:val="none" w:sz="0" w:space="0" w:color="auto"/>
        <w:bottom w:val="none" w:sz="0" w:space="0" w:color="auto"/>
        <w:right w:val="none" w:sz="0" w:space="0" w:color="auto"/>
      </w:divBdr>
    </w:div>
    <w:div w:id="1420565002">
      <w:bodyDiv w:val="1"/>
      <w:marLeft w:val="0"/>
      <w:marRight w:val="0"/>
      <w:marTop w:val="0"/>
      <w:marBottom w:val="0"/>
      <w:divBdr>
        <w:top w:val="none" w:sz="0" w:space="0" w:color="auto"/>
        <w:left w:val="none" w:sz="0" w:space="0" w:color="auto"/>
        <w:bottom w:val="none" w:sz="0" w:space="0" w:color="auto"/>
        <w:right w:val="none" w:sz="0" w:space="0" w:color="auto"/>
      </w:divBdr>
    </w:div>
    <w:div w:id="1467163088">
      <w:bodyDiv w:val="1"/>
      <w:marLeft w:val="0"/>
      <w:marRight w:val="0"/>
      <w:marTop w:val="0"/>
      <w:marBottom w:val="0"/>
      <w:divBdr>
        <w:top w:val="none" w:sz="0" w:space="0" w:color="auto"/>
        <w:left w:val="none" w:sz="0" w:space="0" w:color="auto"/>
        <w:bottom w:val="none" w:sz="0" w:space="0" w:color="auto"/>
        <w:right w:val="none" w:sz="0" w:space="0" w:color="auto"/>
      </w:divBdr>
    </w:div>
    <w:div w:id="1469980509">
      <w:bodyDiv w:val="1"/>
      <w:marLeft w:val="0"/>
      <w:marRight w:val="0"/>
      <w:marTop w:val="0"/>
      <w:marBottom w:val="0"/>
      <w:divBdr>
        <w:top w:val="none" w:sz="0" w:space="0" w:color="auto"/>
        <w:left w:val="none" w:sz="0" w:space="0" w:color="auto"/>
        <w:bottom w:val="none" w:sz="0" w:space="0" w:color="auto"/>
        <w:right w:val="none" w:sz="0" w:space="0" w:color="auto"/>
      </w:divBdr>
    </w:div>
    <w:div w:id="1509171895">
      <w:bodyDiv w:val="1"/>
      <w:marLeft w:val="0"/>
      <w:marRight w:val="0"/>
      <w:marTop w:val="0"/>
      <w:marBottom w:val="0"/>
      <w:divBdr>
        <w:top w:val="none" w:sz="0" w:space="0" w:color="auto"/>
        <w:left w:val="none" w:sz="0" w:space="0" w:color="auto"/>
        <w:bottom w:val="none" w:sz="0" w:space="0" w:color="auto"/>
        <w:right w:val="none" w:sz="0" w:space="0" w:color="auto"/>
      </w:divBdr>
      <w:divsChild>
        <w:div w:id="1587837436">
          <w:marLeft w:val="0"/>
          <w:marRight w:val="0"/>
          <w:marTop w:val="0"/>
          <w:marBottom w:val="0"/>
          <w:divBdr>
            <w:top w:val="none" w:sz="0" w:space="0" w:color="auto"/>
            <w:left w:val="none" w:sz="0" w:space="0" w:color="auto"/>
            <w:bottom w:val="none" w:sz="0" w:space="0" w:color="auto"/>
            <w:right w:val="none" w:sz="0" w:space="0" w:color="auto"/>
          </w:divBdr>
        </w:div>
        <w:div w:id="1695882532">
          <w:marLeft w:val="0"/>
          <w:marRight w:val="0"/>
          <w:marTop w:val="0"/>
          <w:marBottom w:val="0"/>
          <w:divBdr>
            <w:top w:val="none" w:sz="0" w:space="0" w:color="auto"/>
            <w:left w:val="none" w:sz="0" w:space="0" w:color="auto"/>
            <w:bottom w:val="none" w:sz="0" w:space="0" w:color="auto"/>
            <w:right w:val="none" w:sz="0" w:space="0" w:color="auto"/>
          </w:divBdr>
        </w:div>
        <w:div w:id="2125609510">
          <w:marLeft w:val="0"/>
          <w:marRight w:val="0"/>
          <w:marTop w:val="0"/>
          <w:marBottom w:val="0"/>
          <w:divBdr>
            <w:top w:val="none" w:sz="0" w:space="0" w:color="auto"/>
            <w:left w:val="none" w:sz="0" w:space="0" w:color="auto"/>
            <w:bottom w:val="none" w:sz="0" w:space="0" w:color="auto"/>
            <w:right w:val="none" w:sz="0" w:space="0" w:color="auto"/>
          </w:divBdr>
        </w:div>
      </w:divsChild>
    </w:div>
    <w:div w:id="1617054045">
      <w:bodyDiv w:val="1"/>
      <w:marLeft w:val="0"/>
      <w:marRight w:val="0"/>
      <w:marTop w:val="0"/>
      <w:marBottom w:val="0"/>
      <w:divBdr>
        <w:top w:val="none" w:sz="0" w:space="0" w:color="auto"/>
        <w:left w:val="none" w:sz="0" w:space="0" w:color="auto"/>
        <w:bottom w:val="none" w:sz="0" w:space="0" w:color="auto"/>
        <w:right w:val="none" w:sz="0" w:space="0" w:color="auto"/>
      </w:divBdr>
    </w:div>
    <w:div w:id="1746147522">
      <w:bodyDiv w:val="1"/>
      <w:marLeft w:val="0"/>
      <w:marRight w:val="0"/>
      <w:marTop w:val="0"/>
      <w:marBottom w:val="0"/>
      <w:divBdr>
        <w:top w:val="none" w:sz="0" w:space="0" w:color="auto"/>
        <w:left w:val="none" w:sz="0" w:space="0" w:color="auto"/>
        <w:bottom w:val="none" w:sz="0" w:space="0" w:color="auto"/>
        <w:right w:val="none" w:sz="0" w:space="0" w:color="auto"/>
      </w:divBdr>
    </w:div>
    <w:div w:id="1824079867">
      <w:bodyDiv w:val="1"/>
      <w:marLeft w:val="0"/>
      <w:marRight w:val="0"/>
      <w:marTop w:val="0"/>
      <w:marBottom w:val="0"/>
      <w:divBdr>
        <w:top w:val="none" w:sz="0" w:space="0" w:color="auto"/>
        <w:left w:val="none" w:sz="0" w:space="0" w:color="auto"/>
        <w:bottom w:val="none" w:sz="0" w:space="0" w:color="auto"/>
        <w:right w:val="none" w:sz="0" w:space="0" w:color="auto"/>
      </w:divBdr>
    </w:div>
    <w:div w:id="1833375625">
      <w:bodyDiv w:val="1"/>
      <w:marLeft w:val="0"/>
      <w:marRight w:val="0"/>
      <w:marTop w:val="0"/>
      <w:marBottom w:val="0"/>
      <w:divBdr>
        <w:top w:val="none" w:sz="0" w:space="0" w:color="auto"/>
        <w:left w:val="none" w:sz="0" w:space="0" w:color="auto"/>
        <w:bottom w:val="none" w:sz="0" w:space="0" w:color="auto"/>
        <w:right w:val="none" w:sz="0" w:space="0" w:color="auto"/>
      </w:divBdr>
    </w:div>
    <w:div w:id="1941839150">
      <w:bodyDiv w:val="1"/>
      <w:marLeft w:val="0"/>
      <w:marRight w:val="0"/>
      <w:marTop w:val="0"/>
      <w:marBottom w:val="0"/>
      <w:divBdr>
        <w:top w:val="none" w:sz="0" w:space="0" w:color="auto"/>
        <w:left w:val="none" w:sz="0" w:space="0" w:color="auto"/>
        <w:bottom w:val="none" w:sz="0" w:space="0" w:color="auto"/>
        <w:right w:val="none" w:sz="0" w:space="0" w:color="auto"/>
      </w:divBdr>
    </w:div>
    <w:div w:id="1977104580">
      <w:bodyDiv w:val="1"/>
      <w:marLeft w:val="0"/>
      <w:marRight w:val="0"/>
      <w:marTop w:val="0"/>
      <w:marBottom w:val="0"/>
      <w:divBdr>
        <w:top w:val="none" w:sz="0" w:space="0" w:color="auto"/>
        <w:left w:val="none" w:sz="0" w:space="0" w:color="auto"/>
        <w:bottom w:val="none" w:sz="0" w:space="0" w:color="auto"/>
        <w:right w:val="none" w:sz="0" w:space="0" w:color="auto"/>
      </w:divBdr>
    </w:div>
    <w:div w:id="1995911257">
      <w:bodyDiv w:val="1"/>
      <w:marLeft w:val="0"/>
      <w:marRight w:val="0"/>
      <w:marTop w:val="0"/>
      <w:marBottom w:val="0"/>
      <w:divBdr>
        <w:top w:val="none" w:sz="0" w:space="0" w:color="auto"/>
        <w:left w:val="none" w:sz="0" w:space="0" w:color="auto"/>
        <w:bottom w:val="none" w:sz="0" w:space="0" w:color="auto"/>
        <w:right w:val="none" w:sz="0" w:space="0" w:color="auto"/>
      </w:divBdr>
    </w:div>
    <w:div w:id="2003581813">
      <w:bodyDiv w:val="1"/>
      <w:marLeft w:val="0"/>
      <w:marRight w:val="0"/>
      <w:marTop w:val="0"/>
      <w:marBottom w:val="0"/>
      <w:divBdr>
        <w:top w:val="none" w:sz="0" w:space="0" w:color="auto"/>
        <w:left w:val="none" w:sz="0" w:space="0" w:color="auto"/>
        <w:bottom w:val="none" w:sz="0" w:space="0" w:color="auto"/>
        <w:right w:val="none" w:sz="0" w:space="0" w:color="auto"/>
      </w:divBdr>
    </w:div>
    <w:div w:id="2029063671">
      <w:bodyDiv w:val="1"/>
      <w:marLeft w:val="0"/>
      <w:marRight w:val="0"/>
      <w:marTop w:val="0"/>
      <w:marBottom w:val="0"/>
      <w:divBdr>
        <w:top w:val="none" w:sz="0" w:space="0" w:color="auto"/>
        <w:left w:val="none" w:sz="0" w:space="0" w:color="auto"/>
        <w:bottom w:val="none" w:sz="0" w:space="0" w:color="auto"/>
        <w:right w:val="none" w:sz="0" w:space="0" w:color="auto"/>
      </w:divBdr>
    </w:div>
    <w:div w:id="2122332527">
      <w:bodyDiv w:val="1"/>
      <w:marLeft w:val="0"/>
      <w:marRight w:val="0"/>
      <w:marTop w:val="0"/>
      <w:marBottom w:val="0"/>
      <w:divBdr>
        <w:top w:val="none" w:sz="0" w:space="0" w:color="auto"/>
        <w:left w:val="none" w:sz="0" w:space="0" w:color="auto"/>
        <w:bottom w:val="none" w:sz="0" w:space="0" w:color="auto"/>
        <w:right w:val="none" w:sz="0" w:space="0" w:color="auto"/>
      </w:divBdr>
    </w:div>
    <w:div w:id="2134442146">
      <w:bodyDiv w:val="1"/>
      <w:marLeft w:val="0"/>
      <w:marRight w:val="0"/>
      <w:marTop w:val="0"/>
      <w:marBottom w:val="0"/>
      <w:divBdr>
        <w:top w:val="none" w:sz="0" w:space="0" w:color="auto"/>
        <w:left w:val="none" w:sz="0" w:space="0" w:color="auto"/>
        <w:bottom w:val="none" w:sz="0" w:space="0" w:color="auto"/>
        <w:right w:val="none" w:sz="0" w:space="0" w:color="auto"/>
      </w:divBdr>
    </w:div>
    <w:div w:id="21362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r/7NNJdp6A6w" TargetMode="External"/><Relationship Id="rId18" Type="http://schemas.openxmlformats.org/officeDocument/2006/relationships/hyperlink" Target="mailto:kathryn.jennings@phc.ox.ac.uk" TargetMode="External"/><Relationship Id="rId26" Type="http://schemas.openxmlformats.org/officeDocument/2006/relationships/hyperlink" Target="https://earlyalert.medsci.ox.ac.uk/earlyalert/booking/mydetails" TargetMode="External"/><Relationship Id="rId39" Type="http://schemas.openxmlformats.org/officeDocument/2006/relationships/hyperlink" Target="https://www.phc.ox.ac.uk/news/covid-19-infection-more-likely-than-vaccines-to-cause-rare-cardiovascular-complications" TargetMode="External"/><Relationship Id="rId21" Type="http://schemas.openxmlformats.org/officeDocument/2006/relationships/hyperlink" Target="https://www.bbc.co.uk/sounds/play/m0013hry" TargetMode="External"/><Relationship Id="rId34" Type="http://schemas.openxmlformats.org/officeDocument/2006/relationships/hyperlink" Target="https://veganuary.com/try-vegan/" TargetMode="External"/><Relationship Id="rId42" Type="http://schemas.openxmlformats.org/officeDocument/2006/relationships/hyperlink" Target="https://www.phc.ox.ac.uk/news/blog/lights-camera-action" TargetMode="External"/><Relationship Id="rId47" Type="http://schemas.openxmlformats.org/officeDocument/2006/relationships/hyperlink" Target="https://www.idrm.ox.ac.uk/join-us/fellowships" TargetMode="External"/><Relationship Id="rId50" Type="http://schemas.openxmlformats.org/officeDocument/2006/relationships/hyperlink" Target="mailto:sheena.lee@medsci.ox.ac.uk" TargetMode="External"/><Relationship Id="rId55" Type="http://schemas.openxmlformats.org/officeDocument/2006/relationships/hyperlink" Target="mailto:madeleine.tremblett@phc.ox.ac.uk" TargetMode="External"/><Relationship Id="rId63" Type="http://schemas.openxmlformats.org/officeDocument/2006/relationships/image" Target="media/image3.png"/><Relationship Id="rId68" Type="http://schemas.openxmlformats.org/officeDocument/2006/relationships/hyperlink" Target="http://email.careers.ox.ac.uk/c/11HL2DXG2VZ9HcxIWkoHATYReC" TargetMode="External"/><Relationship Id="rId76" Type="http://schemas.openxmlformats.org/officeDocument/2006/relationships/hyperlink" Target="https://docs.google.com/forms/d/e/1FAIpQLSdTNNfizqhciV5hrokY7r1CUHVPCY1LULmUsLp8BpO0WvQIzg/viewform" TargetMode="External"/><Relationship Id="rId84" Type="http://schemas.openxmlformats.org/officeDocument/2006/relationships/theme" Target="theme/theme1.xml"/><Relationship Id="rId7" Type="http://schemas.openxmlformats.org/officeDocument/2006/relationships/hyperlink" Target="https://ox.ukrn.org/" TargetMode="External"/><Relationship Id="rId71" Type="http://schemas.openxmlformats.org/officeDocument/2006/relationships/hyperlink" Target="http://email.careers.ox.ac.uk/c/11HL2TV3qEUxH4sHHMGgZNTjB0" TargetMode="External"/><Relationship Id="rId2" Type="http://schemas.openxmlformats.org/officeDocument/2006/relationships/numbering" Target="numbering.xml"/><Relationship Id="rId16" Type="http://schemas.openxmlformats.org/officeDocument/2006/relationships/hyperlink" Target="https://oxford.onlinesurveys.ac.uk/patients-empower-exploring-mapping-priorities-for-wom" TargetMode="External"/><Relationship Id="rId29" Type="http://schemas.openxmlformats.org/officeDocument/2006/relationships/hyperlink" Target="https://www.bodleian.ox.ac.uk/about/libraries/performance/reader-survey" TargetMode="External"/><Relationship Id="rId11" Type="http://schemas.openxmlformats.org/officeDocument/2006/relationships/hyperlink" Target="https://forms.office.com/r/7NNJdp6A6w" TargetMode="External"/><Relationship Id="rId24" Type="http://schemas.openxmlformats.org/officeDocument/2006/relationships/hyperlink" Target="https://earlyalert.medsci.ox.ac.uk/earlyalert/booking/selfreportlfdresult" TargetMode="External"/><Relationship Id="rId32" Type="http://schemas.openxmlformats.org/officeDocument/2006/relationships/hyperlink" Target="https://issuu.com/ouhtrust/docs/beyond-words" TargetMode="External"/><Relationship Id="rId37" Type="http://schemas.openxmlformats.org/officeDocument/2006/relationships/hyperlink" Target="https://www.phc.ox.ac.uk/news" TargetMode="External"/><Relationship Id="rId40" Type="http://schemas.openxmlformats.org/officeDocument/2006/relationships/hyperlink" Target="https://www.phc.ox.ac.uk/news/oxford-begins-to-recruit-for-community-covid-19-antiviral-trial" TargetMode="External"/><Relationship Id="rId45" Type="http://schemas.openxmlformats.org/officeDocument/2006/relationships/hyperlink" Target="https://www.phc.ox.ac.uk/news/blog/dr-flu-the-shoe-must-go-on" TargetMode="External"/><Relationship Id="rId53" Type="http://schemas.openxmlformats.org/officeDocument/2006/relationships/hyperlink" Target="https://www.conted.ox.ac.uk/events/view/justice-and-the-egalitarian-research-imperative" TargetMode="External"/><Relationship Id="rId58" Type="http://schemas.openxmlformats.org/officeDocument/2006/relationships/hyperlink" Target="mailto:SecretariatEurope@Wonca.net" TargetMode="External"/><Relationship Id="rId66" Type="http://schemas.openxmlformats.org/officeDocument/2006/relationships/image" Target="media/image4.png"/><Relationship Id="rId74" Type="http://schemas.openxmlformats.org/officeDocument/2006/relationships/hyperlink" Target="https://www.wadham.ox.ac.uk/about-wadham/jobs/academic/research-associate-non-stipendiary" TargetMode="External"/><Relationship Id="rId79" Type="http://schemas.openxmlformats.org/officeDocument/2006/relationships/hyperlink" Target="https://onlinelibrary.wiley.com/doi/10.1111/1467-9566.13431" TargetMode="External"/><Relationship Id="rId5" Type="http://schemas.openxmlformats.org/officeDocument/2006/relationships/webSettings" Target="webSettings.xml"/><Relationship Id="rId61" Type="http://schemas.openxmlformats.org/officeDocument/2006/relationships/hyperlink" Target="https://oxfordsummercourses.com/tutor-opportunities/" TargetMode="External"/><Relationship Id="rId82" Type="http://schemas.openxmlformats.org/officeDocument/2006/relationships/hyperlink" Target="https://www.nationalelfservice.net/" TargetMode="External"/><Relationship Id="rId10" Type="http://schemas.openxmlformats.org/officeDocument/2006/relationships/hyperlink" Target="https://oxfordxpsy.az1.qualtrics.com/jfe/form/SV_5tHA7oqau3ukeii" TargetMode="External"/><Relationship Id="rId19" Type="http://schemas.openxmlformats.org/officeDocument/2006/relationships/hyperlink" Target="mailto:datasecurity@phc.ox.ac.uk" TargetMode="External"/><Relationship Id="rId31" Type="http://schemas.openxmlformats.org/officeDocument/2006/relationships/hyperlink" Target="http://www.panoramictrial.org/" TargetMode="External"/><Relationship Id="rId44" Type="http://schemas.openxmlformats.org/officeDocument/2006/relationships/hyperlink" Target="https://www.phc.ox.ac.uk/news/blog/dr-flu-the-shoe-must-go-on" TargetMode="External"/><Relationship Id="rId52" Type="http://schemas.openxmlformats.org/officeDocument/2006/relationships/hyperlink" Target="https://www.oxforduniversitystores.co.uk/conferences-and-events/nuffield-department-of-primary-care-health-sciences/events/health-econometrics-and-policy-evaluation-course" TargetMode="External"/><Relationship Id="rId60" Type="http://schemas.openxmlformats.org/officeDocument/2006/relationships/hyperlink" Target="https://www.spcr.nihr.ac.uk/doctoral-training-programme-for-primary-care-clinicians" TargetMode="External"/><Relationship Id="rId65" Type="http://schemas.openxmlformats.org/officeDocument/2006/relationships/hyperlink" Target="https://www.careers.ox.ac.uk/micro-internships-sector-list" TargetMode="External"/><Relationship Id="rId73" Type="http://schemas.openxmlformats.org/officeDocument/2006/relationships/hyperlink" Target="https://www.wadham.ox.ac.uk/about-wadham/jobs/academic/visiting-fellowships" TargetMode="External"/><Relationship Id="rId78" Type="http://schemas.openxmlformats.org/officeDocument/2006/relationships/hyperlink" Target="https://theconversation.com/uk" TargetMode="External"/><Relationship Id="rId81" Type="http://schemas.openxmlformats.org/officeDocument/2006/relationships/hyperlink" Target="https://www.nationalelfservice.net/mental-health/self-harm/psychosocial-assessment-self-harm-2/" TargetMode="External"/><Relationship Id="rId4" Type="http://schemas.openxmlformats.org/officeDocument/2006/relationships/settings" Target="settings.xml"/><Relationship Id="rId9" Type="http://schemas.openxmlformats.org/officeDocument/2006/relationships/hyperlink" Target="https://uk.bookshop.org/" TargetMode="External"/><Relationship Id="rId14" Type="http://schemas.openxmlformats.org/officeDocument/2006/relationships/hyperlink" Target="mailto:anna.dowrick@phc.ox.ac.uk?subject=NDPCHS%20anti-racism%20allies%20book%20club" TargetMode="External"/><Relationship Id="rId22" Type="http://schemas.openxmlformats.org/officeDocument/2006/relationships/hyperlink" Target="https://www.bbc.co.uk/sounds/play/m0013hry" TargetMode="External"/><Relationship Id="rId27" Type="http://schemas.openxmlformats.org/officeDocument/2006/relationships/hyperlink" Target="https://www.ox.ac.uk/coronavirus/health/covid-testing/regular-testing" TargetMode="External"/><Relationship Id="rId30" Type="http://schemas.openxmlformats.org/officeDocument/2006/relationships/hyperlink" Target="https://www.bodleian.ox.ac.uk/about/media/reader-survey-2022" TargetMode="External"/><Relationship Id="rId35" Type="http://schemas.openxmlformats.org/officeDocument/2006/relationships/hyperlink" Target="https://oumnh.ox.ac.uk/learn-meat-the-future" TargetMode="External"/><Relationship Id="rId43" Type="http://schemas.openxmlformats.org/officeDocument/2006/relationships/hyperlink" Target="https://www.phc.ox.ac.uk/news/blog/lights-camera-action" TargetMode="External"/><Relationship Id="rId48" Type="http://schemas.openxmlformats.org/officeDocument/2006/relationships/hyperlink" Target="https://www.idrm.ox.ac.uk/join-us/fellowships" TargetMode="External"/><Relationship Id="rId56" Type="http://schemas.openxmlformats.org/officeDocument/2006/relationships/hyperlink" Target="mailto:Maryam.ahmadyar@phc.ox.ac.uk" TargetMode="External"/><Relationship Id="rId64" Type="http://schemas.openxmlformats.org/officeDocument/2006/relationships/hyperlink" Target="https://www.careers.ox.ac.uk/micro-internships/" TargetMode="External"/><Relationship Id="rId69" Type="http://schemas.openxmlformats.org/officeDocument/2006/relationships/hyperlink" Target="http://email.careers.ox.ac.uk/c/11HL2HX1omIvcawt8bY5WCXtkd" TargetMode="External"/><Relationship Id="rId77" Type="http://schemas.openxmlformats.org/officeDocument/2006/relationships/hyperlink" Target="https://theconversation.com/heres-where-and-how-you-are-most-likely-to-catch-covid-new-study-174473" TargetMode="External"/><Relationship Id="rId8" Type="http://schemas.openxmlformats.org/officeDocument/2006/relationships/hyperlink" Target="https://www.development.ox.ac.uk/student-support" TargetMode="External"/><Relationship Id="rId51" Type="http://schemas.openxmlformats.org/officeDocument/2006/relationships/hyperlink" Target="https://www.oxforduniversitystores.co.uk/conferences-and-events/nuffield-department-of-primary-care-health-sciences/events/health-econometrics-and-policy-evaluation-course" TargetMode="External"/><Relationship Id="rId72" Type="http://schemas.openxmlformats.org/officeDocument/2006/relationships/hyperlink" Target="https://www.careers.ox.ac.uk/term-planner" TargetMode="External"/><Relationship Id="rId80" Type="http://schemas.openxmlformats.org/officeDocument/2006/relationships/hyperlink" Target="https://onlinelibrary.wiley.com/" TargetMode="External"/><Relationship Id="rId3" Type="http://schemas.openxmlformats.org/officeDocument/2006/relationships/styles" Target="styles.xml"/><Relationship Id="rId12" Type="http://schemas.openxmlformats.org/officeDocument/2006/relationships/hyperlink" Target="https://ebookcentral.proquest.com/lib/oxford/detail.action?docID=5979726" TargetMode="External"/><Relationship Id="rId17" Type="http://schemas.openxmlformats.org/officeDocument/2006/relationships/hyperlink" Target="https://app.sli.do/event/bSsJhvoJoNzrD8VFqpuEJQ" TargetMode="External"/><Relationship Id="rId25" Type="http://schemas.openxmlformats.org/officeDocument/2006/relationships/hyperlink" Target="https://www.gov.uk/report-covid19-result" TargetMode="External"/><Relationship Id="rId33" Type="http://schemas.openxmlformats.org/officeDocument/2006/relationships/hyperlink" Target="https://veganuary.com/" TargetMode="External"/><Relationship Id="rId38" Type="http://schemas.openxmlformats.org/officeDocument/2006/relationships/hyperlink" Target="https://www.phc.ox.ac.uk/news/covid-19-infection-more-likely-than-vaccines-to-cause-rare-cardiovascular-complications" TargetMode="External"/><Relationship Id="rId46" Type="http://schemas.openxmlformats.org/officeDocument/2006/relationships/hyperlink" Target="https://www.medsci.ox.ac.uk/research/internal/funding-directory/oxford-BMS-fellowship" TargetMode="External"/><Relationship Id="rId59" Type="http://schemas.openxmlformats.org/officeDocument/2006/relationships/hyperlink" Target="mailto:SecretariatEurope@Wonca.ne" TargetMode="External"/><Relationship Id="rId67" Type="http://schemas.openxmlformats.org/officeDocument/2006/relationships/hyperlink" Target="http://email.careers.ox.ac.uk/c/11HL2zYkHvfOceyYKsPjfb0f91" TargetMode="External"/><Relationship Id="rId20" Type="http://schemas.openxmlformats.org/officeDocument/2006/relationships/image" Target="media/image1.jpeg"/><Relationship Id="rId41" Type="http://schemas.openxmlformats.org/officeDocument/2006/relationships/hyperlink" Target="https://www.phc.ox.ac.uk/news/oxford-begins-to-recruit-for-community-covid-19-antiviral-trial" TargetMode="External"/><Relationship Id="rId54" Type="http://schemas.openxmlformats.org/officeDocument/2006/relationships/hyperlink" Target="https://forms.office.com/Pages/ResponsePage.aspx?id=G96VzPWXk0-0uv5ouFLPkVqkRdCqwx9MoqpYhQS2k8BURTY0S1BFTFNWNEM4NUkyTlVCSjZYT0hBUS4u" TargetMode="External"/><Relationship Id="rId62" Type="http://schemas.openxmlformats.org/officeDocument/2006/relationships/hyperlink" Target="https://oxfordsummercourses.com/head-office-careers/" TargetMode="External"/><Relationship Id="rId70" Type="http://schemas.openxmlformats.org/officeDocument/2006/relationships/hyperlink" Target="http://email.careers.ox.ac.uk/c/11HL2LWmJNrQH8vdk3xuilW5pO" TargetMode="External"/><Relationship Id="rId75" Type="http://schemas.openxmlformats.org/officeDocument/2006/relationships/hyperlink" Target="https://forms.gle/c2G3fXKxM51HEXWb6"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ouh.nhs.uk/news/article.aspx?id=1702&amp;returnurl=/default.aspx&amp;pi=0" TargetMode="External"/><Relationship Id="rId15" Type="http://schemas.openxmlformats.org/officeDocument/2006/relationships/hyperlink" Target="mailto:anna.dowrick@phc.ox.ac.uk?subject=NDPCHS%20anti-racism%20allies%20book%20club" TargetMode="External"/><Relationship Id="rId23" Type="http://schemas.openxmlformats.org/officeDocument/2006/relationships/image" Target="media/image2.jpeg"/><Relationship Id="rId28" Type="http://schemas.openxmlformats.org/officeDocument/2006/relationships/hyperlink" Target="https://www.gov.uk/order-coronavirus-rapid-lateral-flow-tests" TargetMode="External"/><Relationship Id="rId36" Type="http://schemas.openxmlformats.org/officeDocument/2006/relationships/hyperlink" Target="http://newsletter.admin.ox.ac.uk/q/1HqZuQoMHjpcybxDZ0f9h/wv" TargetMode="External"/><Relationship Id="rId49" Type="http://schemas.openxmlformats.org/officeDocument/2006/relationships/hyperlink" Target="https://www.eventbrite.co.uk/e/industry-insights-seminar-series-tickets-131313804123" TargetMode="External"/><Relationship Id="rId57" Type="http://schemas.openxmlformats.org/officeDocument/2006/relationships/hyperlink" Target="https://sustainability.admin.ox.ac.uk/le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01101-1A32-4315-881F-61D58A791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10</Pages>
  <Words>4873</Words>
  <Characters>27778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Hubbard</dc:creator>
  <cp:keywords/>
  <dc:description/>
  <cp:lastModifiedBy>Stephanie Deacon</cp:lastModifiedBy>
  <cp:revision>4</cp:revision>
  <dcterms:created xsi:type="dcterms:W3CDTF">2022-01-20T17:03:00Z</dcterms:created>
  <dcterms:modified xsi:type="dcterms:W3CDTF">2022-01-21T01:44:00Z</dcterms:modified>
</cp:coreProperties>
</file>