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983"/>
        <w:gridCol w:w="1984"/>
        <w:gridCol w:w="3464"/>
        <w:gridCol w:w="6737"/>
      </w:tblGrid>
      <w:tr w:rsidR="000C0B16" w:rsidRPr="00C94F35" w14:paraId="7B7923DB" w14:textId="77777777" w:rsidTr="00B1134B">
        <w:trPr>
          <w:trHeight w:val="420"/>
        </w:trPr>
        <w:tc>
          <w:tcPr>
            <w:tcW w:w="2983" w:type="dxa"/>
            <w:tcBorders>
              <w:top w:val="nil"/>
              <w:left w:val="nil"/>
            </w:tcBorders>
            <w:shd w:val="clear" w:color="auto" w:fill="auto"/>
          </w:tcPr>
          <w:p w14:paraId="1C315BFE" w14:textId="77777777" w:rsidR="000C0B16" w:rsidRPr="00AA584F" w:rsidRDefault="000C0B16" w:rsidP="00B1134B">
            <w:pPr>
              <w:spacing w:line="360" w:lineRule="auto"/>
              <w:rPr>
                <w:rFonts w:cstheme="minorHAnsi"/>
                <w:b/>
                <w:bCs/>
              </w:rPr>
            </w:pPr>
            <w:r w:rsidRPr="00AA584F">
              <w:rPr>
                <w:rFonts w:cstheme="minorHAnsi"/>
                <w:b/>
                <w:bCs/>
              </w:rPr>
              <w:t xml:space="preserve">Appendix </w:t>
            </w:r>
            <w:r>
              <w:rPr>
                <w:rFonts w:cstheme="minorHAnsi"/>
                <w:b/>
                <w:bCs/>
              </w:rPr>
              <w:t>2</w:t>
            </w:r>
          </w:p>
          <w:p w14:paraId="2CA2F31F" w14:textId="77777777" w:rsidR="000C0B16" w:rsidRPr="00AA584F" w:rsidRDefault="000C0B16" w:rsidP="00B1134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255A98F" w14:textId="77777777" w:rsidR="000C0B16" w:rsidRPr="00C94F35" w:rsidRDefault="000C0B16" w:rsidP="00B11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35">
              <w:rPr>
                <w:rFonts w:ascii="Arial" w:hAnsi="Arial" w:cs="Arial"/>
                <w:b/>
                <w:sz w:val="20"/>
                <w:szCs w:val="20"/>
              </w:rPr>
              <w:t>ADVERTISING</w:t>
            </w:r>
          </w:p>
        </w:tc>
        <w:tc>
          <w:tcPr>
            <w:tcW w:w="3464" w:type="dxa"/>
            <w:shd w:val="clear" w:color="auto" w:fill="auto"/>
          </w:tcPr>
          <w:p w14:paraId="2B567664" w14:textId="77777777" w:rsidR="000C0B16" w:rsidRPr="00C94F35" w:rsidRDefault="000C0B16" w:rsidP="00B11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35">
              <w:rPr>
                <w:rFonts w:ascii="Arial" w:hAnsi="Arial" w:cs="Arial"/>
                <w:b/>
                <w:sz w:val="20"/>
                <w:szCs w:val="20"/>
              </w:rPr>
              <w:t>APPLICATION DEADLINE</w:t>
            </w:r>
          </w:p>
        </w:tc>
        <w:tc>
          <w:tcPr>
            <w:tcW w:w="6737" w:type="dxa"/>
            <w:shd w:val="clear" w:color="auto" w:fill="auto"/>
          </w:tcPr>
          <w:p w14:paraId="2F08B0F3" w14:textId="77777777" w:rsidR="000C0B16" w:rsidRPr="00C94F35" w:rsidRDefault="000C0B16" w:rsidP="00B11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F35">
              <w:rPr>
                <w:rFonts w:ascii="Arial" w:hAnsi="Arial" w:cs="Arial"/>
                <w:b/>
                <w:sz w:val="20"/>
                <w:szCs w:val="20"/>
              </w:rPr>
              <w:t>FURTHER INFORMATION</w:t>
            </w:r>
          </w:p>
        </w:tc>
      </w:tr>
      <w:tr w:rsidR="000C0B16" w:rsidRPr="00C94F35" w14:paraId="014F9423" w14:textId="77777777" w:rsidTr="00B1134B">
        <w:trPr>
          <w:trHeight w:val="413"/>
        </w:trPr>
        <w:tc>
          <w:tcPr>
            <w:tcW w:w="15168" w:type="dxa"/>
            <w:gridSpan w:val="4"/>
            <w:shd w:val="clear" w:color="auto" w:fill="auto"/>
          </w:tcPr>
          <w:p w14:paraId="716170A2" w14:textId="77777777" w:rsidR="000C0B16" w:rsidRPr="00C94F35" w:rsidRDefault="000C0B16" w:rsidP="00B1134B">
            <w:pP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C94F3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SPCR AWARDS</w:t>
            </w:r>
          </w:p>
          <w:p w14:paraId="422ADC3B" w14:textId="77777777" w:rsidR="000C0B16" w:rsidRPr="00C94F35" w:rsidRDefault="000C0B16" w:rsidP="00B1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B16" w:rsidRPr="00C94F35" w14:paraId="1E7D5D7F" w14:textId="77777777" w:rsidTr="00B1134B">
        <w:tc>
          <w:tcPr>
            <w:tcW w:w="2983" w:type="dxa"/>
            <w:shd w:val="clear" w:color="auto" w:fill="auto"/>
          </w:tcPr>
          <w:p w14:paraId="64F2A7E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94F35">
              <w:rPr>
                <w:rFonts w:ascii="Arial" w:hAnsi="Arial" w:cs="Arial"/>
                <w:bCs/>
                <w:sz w:val="20"/>
                <w:szCs w:val="20"/>
              </w:rPr>
              <w:t>Studentships  Oct</w:t>
            </w:r>
            <w:proofErr w:type="gramEnd"/>
            <w:r w:rsidRPr="00C94F35">
              <w:rPr>
                <w:rFonts w:ascii="Arial" w:hAnsi="Arial" w:cs="Arial"/>
                <w:bCs/>
                <w:sz w:val="20"/>
                <w:szCs w:val="20"/>
              </w:rPr>
              <w:t xml:space="preserve"> start</w:t>
            </w:r>
          </w:p>
        </w:tc>
        <w:tc>
          <w:tcPr>
            <w:tcW w:w="1984" w:type="dxa"/>
            <w:shd w:val="clear" w:color="auto" w:fill="auto"/>
          </w:tcPr>
          <w:p w14:paraId="4C1F402D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TBD by member</w:t>
            </w:r>
          </w:p>
        </w:tc>
        <w:tc>
          <w:tcPr>
            <w:tcW w:w="3464" w:type="dxa"/>
            <w:shd w:val="clear" w:color="auto" w:fill="auto"/>
          </w:tcPr>
          <w:p w14:paraId="65EDD0B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TBD by member</w:t>
            </w:r>
          </w:p>
        </w:tc>
        <w:tc>
          <w:tcPr>
            <w:tcW w:w="6737" w:type="dxa"/>
            <w:shd w:val="clear" w:color="auto" w:fill="auto"/>
          </w:tcPr>
          <w:p w14:paraId="6F6C080A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https://www.spcr.nihr.ac.uk/career-development/funding</w:t>
            </w:r>
          </w:p>
        </w:tc>
      </w:tr>
      <w:tr w:rsidR="000C0B16" w:rsidRPr="00C94F35" w14:paraId="18AB0468" w14:textId="77777777" w:rsidTr="00B1134B">
        <w:tc>
          <w:tcPr>
            <w:tcW w:w="2983" w:type="dxa"/>
            <w:shd w:val="clear" w:color="auto" w:fill="auto"/>
          </w:tcPr>
          <w:p w14:paraId="4A78A056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>GPCP             August start</w:t>
            </w:r>
          </w:p>
        </w:tc>
        <w:tc>
          <w:tcPr>
            <w:tcW w:w="1984" w:type="dxa"/>
            <w:shd w:val="clear" w:color="auto" w:fill="auto"/>
          </w:tcPr>
          <w:p w14:paraId="10ABDCDC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4F35">
              <w:rPr>
                <w:rFonts w:ascii="Arial" w:hAnsi="Arial" w:cs="Arial"/>
                <w:sz w:val="20"/>
                <w:szCs w:val="20"/>
                <w:highlight w:val="yellow"/>
              </w:rPr>
              <w:t>Begin January</w:t>
            </w:r>
          </w:p>
        </w:tc>
        <w:tc>
          <w:tcPr>
            <w:tcW w:w="3464" w:type="dxa"/>
            <w:shd w:val="clear" w:color="auto" w:fill="auto"/>
          </w:tcPr>
          <w:p w14:paraId="2C44A0B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4F35">
              <w:rPr>
                <w:rFonts w:ascii="Arial" w:hAnsi="Arial" w:cs="Arial"/>
                <w:sz w:val="20"/>
                <w:szCs w:val="20"/>
                <w:highlight w:val="yellow"/>
              </w:rPr>
              <w:t>Mid Feb</w:t>
            </w:r>
          </w:p>
        </w:tc>
        <w:tc>
          <w:tcPr>
            <w:tcW w:w="6737" w:type="dxa"/>
            <w:shd w:val="clear" w:color="auto" w:fill="auto"/>
          </w:tcPr>
          <w:p w14:paraId="5FD565B0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https://www.spcr.nihr.ac.uk/career-development/funding</w:t>
            </w:r>
          </w:p>
        </w:tc>
      </w:tr>
      <w:tr w:rsidR="000C0B16" w:rsidRPr="00C94F35" w14:paraId="71ADAAB4" w14:textId="77777777" w:rsidTr="00B1134B">
        <w:tc>
          <w:tcPr>
            <w:tcW w:w="2983" w:type="dxa"/>
            <w:shd w:val="clear" w:color="auto" w:fill="auto"/>
          </w:tcPr>
          <w:p w14:paraId="73D4B9BC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>Post doc         April start</w:t>
            </w:r>
          </w:p>
          <w:p w14:paraId="42E644BA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Oct start</w:t>
            </w:r>
          </w:p>
        </w:tc>
        <w:tc>
          <w:tcPr>
            <w:tcW w:w="1984" w:type="dxa"/>
            <w:shd w:val="clear" w:color="auto" w:fill="auto"/>
          </w:tcPr>
          <w:p w14:paraId="41116BD6" w14:textId="77777777" w:rsidR="000C0B16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4F35">
              <w:rPr>
                <w:rFonts w:ascii="Arial" w:hAnsi="Arial" w:cs="Arial"/>
                <w:sz w:val="20"/>
                <w:szCs w:val="20"/>
                <w:highlight w:val="yellow"/>
              </w:rPr>
              <w:t>Begin January</w:t>
            </w:r>
          </w:p>
          <w:p w14:paraId="16E76EE9" w14:textId="0ED05F24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3464" w:type="dxa"/>
            <w:shd w:val="clear" w:color="auto" w:fill="auto"/>
          </w:tcPr>
          <w:p w14:paraId="77F9F427" w14:textId="77777777" w:rsidR="000C0B16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4F35">
              <w:rPr>
                <w:rFonts w:ascii="Arial" w:hAnsi="Arial" w:cs="Arial"/>
                <w:sz w:val="20"/>
                <w:szCs w:val="20"/>
                <w:highlight w:val="yellow"/>
              </w:rPr>
              <w:t>Mid Feb</w:t>
            </w:r>
          </w:p>
          <w:p w14:paraId="4796A43B" w14:textId="7429BD54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TBC</w:t>
            </w:r>
            <w:bookmarkStart w:id="0" w:name="_GoBack"/>
            <w:bookmarkEnd w:id="0"/>
          </w:p>
        </w:tc>
        <w:tc>
          <w:tcPr>
            <w:tcW w:w="6737" w:type="dxa"/>
            <w:shd w:val="clear" w:color="auto" w:fill="auto"/>
          </w:tcPr>
          <w:p w14:paraId="79273F20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https://www.spcr.nihr.ac.uk/career-development/funding</w:t>
            </w:r>
          </w:p>
        </w:tc>
      </w:tr>
      <w:tr w:rsidR="000C0B16" w:rsidRPr="00C94F35" w14:paraId="76AF7A5E" w14:textId="77777777" w:rsidTr="00B1134B">
        <w:tc>
          <w:tcPr>
            <w:tcW w:w="15168" w:type="dxa"/>
            <w:gridSpan w:val="4"/>
            <w:shd w:val="clear" w:color="auto" w:fill="auto"/>
          </w:tcPr>
          <w:p w14:paraId="2E7AB3CD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3450956B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C94F3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SPCR FUNDED CAREER DEVELOPMENT OPPORTUNITIES</w:t>
            </w:r>
          </w:p>
          <w:p w14:paraId="1280EA76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B16" w:rsidRPr="00C94F35" w14:paraId="3CAD50F8" w14:textId="77777777" w:rsidTr="00B1134B">
        <w:tc>
          <w:tcPr>
            <w:tcW w:w="2983" w:type="dxa"/>
            <w:shd w:val="clear" w:color="auto" w:fill="auto"/>
          </w:tcPr>
          <w:p w14:paraId="44F66F9E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>TUTOR-PHC</w:t>
            </w:r>
          </w:p>
        </w:tc>
        <w:tc>
          <w:tcPr>
            <w:tcW w:w="1984" w:type="dxa"/>
            <w:shd w:val="clear" w:color="auto" w:fill="auto"/>
          </w:tcPr>
          <w:p w14:paraId="3D24E9D3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October/Nov</w:t>
            </w:r>
          </w:p>
        </w:tc>
        <w:tc>
          <w:tcPr>
            <w:tcW w:w="3464" w:type="dxa"/>
            <w:shd w:val="clear" w:color="auto" w:fill="auto"/>
          </w:tcPr>
          <w:p w14:paraId="4C2B0CEF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End November</w:t>
            </w:r>
          </w:p>
        </w:tc>
        <w:tc>
          <w:tcPr>
            <w:tcW w:w="6737" w:type="dxa"/>
            <w:shd w:val="clear" w:color="auto" w:fill="auto"/>
          </w:tcPr>
          <w:p w14:paraId="2A9BF907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https://www.spcr.nihr.ac.uk/career-development/tutor-phc</w:t>
            </w:r>
          </w:p>
        </w:tc>
      </w:tr>
      <w:tr w:rsidR="000C0B16" w:rsidRPr="00C94F35" w14:paraId="080B32BD" w14:textId="77777777" w:rsidTr="00B1134B">
        <w:tc>
          <w:tcPr>
            <w:tcW w:w="2983" w:type="dxa"/>
            <w:shd w:val="clear" w:color="auto" w:fill="auto"/>
          </w:tcPr>
          <w:p w14:paraId="60080240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 xml:space="preserve">Oxford Leadership </w:t>
            </w:r>
          </w:p>
        </w:tc>
        <w:tc>
          <w:tcPr>
            <w:tcW w:w="1984" w:type="dxa"/>
            <w:shd w:val="clear" w:color="auto" w:fill="auto"/>
          </w:tcPr>
          <w:p w14:paraId="2E4B2805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Early Feb</w:t>
            </w:r>
          </w:p>
        </w:tc>
        <w:tc>
          <w:tcPr>
            <w:tcW w:w="3464" w:type="dxa"/>
            <w:shd w:val="clear" w:color="auto" w:fill="auto"/>
          </w:tcPr>
          <w:p w14:paraId="144B0855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Early March</w:t>
            </w:r>
          </w:p>
        </w:tc>
        <w:tc>
          <w:tcPr>
            <w:tcW w:w="6737" w:type="dxa"/>
            <w:shd w:val="clear" w:color="auto" w:fill="auto"/>
          </w:tcPr>
          <w:p w14:paraId="1D8B676B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https://www.phc.ox.ac.uk/study/primary-care-research-leadership-programme/primary-care-research-leadership-programme</w:t>
            </w:r>
          </w:p>
        </w:tc>
      </w:tr>
      <w:tr w:rsidR="000C0B16" w:rsidRPr="00C94F35" w14:paraId="54CA782D" w14:textId="77777777" w:rsidTr="00B1134B">
        <w:tc>
          <w:tcPr>
            <w:tcW w:w="2983" w:type="dxa"/>
            <w:shd w:val="clear" w:color="auto" w:fill="auto"/>
          </w:tcPr>
          <w:p w14:paraId="30A63F59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>Internships</w:t>
            </w:r>
          </w:p>
        </w:tc>
        <w:tc>
          <w:tcPr>
            <w:tcW w:w="1984" w:type="dxa"/>
            <w:shd w:val="clear" w:color="auto" w:fill="auto"/>
          </w:tcPr>
          <w:p w14:paraId="74D9062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3464" w:type="dxa"/>
            <w:shd w:val="clear" w:color="auto" w:fill="auto"/>
          </w:tcPr>
          <w:p w14:paraId="44CD2729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End April</w:t>
            </w:r>
          </w:p>
        </w:tc>
        <w:tc>
          <w:tcPr>
            <w:tcW w:w="6737" w:type="dxa"/>
            <w:shd w:val="clear" w:color="auto" w:fill="auto"/>
          </w:tcPr>
          <w:p w14:paraId="0D641D73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https://www.spcr.nihr.ac.uk/career-development/spcr-undergraduate-programme</w:t>
            </w:r>
          </w:p>
        </w:tc>
      </w:tr>
      <w:tr w:rsidR="000C0B16" w:rsidRPr="00C94F35" w14:paraId="01E7A226" w14:textId="77777777" w:rsidTr="00B1134B">
        <w:tc>
          <w:tcPr>
            <w:tcW w:w="2983" w:type="dxa"/>
            <w:shd w:val="clear" w:color="auto" w:fill="auto"/>
          </w:tcPr>
          <w:p w14:paraId="76714769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 xml:space="preserve">George </w:t>
            </w:r>
            <w:proofErr w:type="spellStart"/>
            <w:r w:rsidRPr="00C94F35">
              <w:rPr>
                <w:rFonts w:ascii="Arial" w:hAnsi="Arial" w:cs="Arial"/>
                <w:bCs/>
                <w:sz w:val="20"/>
                <w:szCs w:val="20"/>
              </w:rPr>
              <w:t>Lewith</w:t>
            </w:r>
            <w:proofErr w:type="spellEnd"/>
            <w:r w:rsidRPr="00C94F35">
              <w:rPr>
                <w:rFonts w:ascii="Arial" w:hAnsi="Arial" w:cs="Arial"/>
                <w:bCs/>
                <w:sz w:val="20"/>
                <w:szCs w:val="20"/>
              </w:rPr>
              <w:t xml:space="preserve"> Prize</w:t>
            </w:r>
          </w:p>
        </w:tc>
        <w:tc>
          <w:tcPr>
            <w:tcW w:w="1984" w:type="dxa"/>
            <w:shd w:val="clear" w:color="auto" w:fill="auto"/>
          </w:tcPr>
          <w:p w14:paraId="72CD8B04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Early January</w:t>
            </w:r>
          </w:p>
        </w:tc>
        <w:tc>
          <w:tcPr>
            <w:tcW w:w="3464" w:type="dxa"/>
            <w:shd w:val="clear" w:color="auto" w:fill="auto"/>
          </w:tcPr>
          <w:p w14:paraId="525B0CAB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F35">
              <w:rPr>
                <w:rFonts w:ascii="Arial" w:hAnsi="Arial" w:cs="Arial"/>
                <w:sz w:val="20"/>
                <w:szCs w:val="20"/>
              </w:rPr>
              <w:t>Mid March</w:t>
            </w:r>
            <w:proofErr w:type="spellEnd"/>
          </w:p>
        </w:tc>
        <w:tc>
          <w:tcPr>
            <w:tcW w:w="6737" w:type="dxa"/>
            <w:shd w:val="clear" w:color="auto" w:fill="auto"/>
          </w:tcPr>
          <w:p w14:paraId="0A01CB79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https://www.spcr.nihr.ac.uk/career-development/GL</w:t>
            </w:r>
          </w:p>
        </w:tc>
      </w:tr>
      <w:tr w:rsidR="000C0B16" w:rsidRPr="00C94F35" w14:paraId="48E99324" w14:textId="77777777" w:rsidTr="00B1134B">
        <w:tc>
          <w:tcPr>
            <w:tcW w:w="15168" w:type="dxa"/>
            <w:gridSpan w:val="4"/>
            <w:shd w:val="clear" w:color="auto" w:fill="auto"/>
          </w:tcPr>
          <w:p w14:paraId="2E444055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0B64BD06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94F35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Academic Career Development in NIHR Infrastructure and NIHR Schools</w:t>
            </w:r>
          </w:p>
          <w:p w14:paraId="32B445E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16" w:rsidRPr="00C94F35" w14:paraId="435A514B" w14:textId="77777777" w:rsidTr="00B1134B">
        <w:tc>
          <w:tcPr>
            <w:tcW w:w="2983" w:type="dxa"/>
            <w:shd w:val="clear" w:color="auto" w:fill="auto"/>
          </w:tcPr>
          <w:p w14:paraId="43BEB414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>NIHR</w:t>
            </w:r>
            <w:r w:rsidRPr="00C94F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F35">
              <w:rPr>
                <w:rFonts w:ascii="Arial" w:hAnsi="Arial" w:cs="Arial"/>
                <w:color w:val="000000"/>
                <w:sz w:val="20"/>
                <w:szCs w:val="20"/>
              </w:rPr>
              <w:t>Short Placement Award for Research Collaboration</w:t>
            </w:r>
            <w:r w:rsidRPr="00C94F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F35">
              <w:rPr>
                <w:rFonts w:ascii="Arial" w:hAnsi="Arial" w:cs="Arial"/>
                <w:bCs/>
                <w:sz w:val="20"/>
                <w:szCs w:val="20"/>
              </w:rPr>
              <w:t>(SPARC)</w:t>
            </w:r>
          </w:p>
        </w:tc>
        <w:tc>
          <w:tcPr>
            <w:tcW w:w="1984" w:type="dxa"/>
            <w:shd w:val="clear" w:color="auto" w:fill="auto"/>
          </w:tcPr>
          <w:p w14:paraId="060F419B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September/October</w:t>
            </w:r>
          </w:p>
        </w:tc>
        <w:tc>
          <w:tcPr>
            <w:tcW w:w="3464" w:type="dxa"/>
            <w:shd w:val="clear" w:color="auto" w:fill="auto"/>
          </w:tcPr>
          <w:p w14:paraId="12547EB9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Apply directly to NIHR with signature from SPCR ACDL</w:t>
            </w:r>
          </w:p>
        </w:tc>
        <w:tc>
          <w:tcPr>
            <w:tcW w:w="6737" w:type="dxa"/>
            <w:shd w:val="clear" w:color="auto" w:fill="auto"/>
          </w:tcPr>
          <w:p w14:paraId="4E8E4783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color w:val="000000"/>
                <w:sz w:val="20"/>
                <w:szCs w:val="20"/>
              </w:rPr>
              <w:t>https://www.nihr.ac.uk/explore-nihr/academy-programmes/academic-career-development-in-nihr-infrastructure-and-nihr-schools</w:t>
            </w:r>
          </w:p>
        </w:tc>
      </w:tr>
      <w:tr w:rsidR="000C0B16" w:rsidRPr="00C94F35" w14:paraId="2EE4AA0F" w14:textId="77777777" w:rsidTr="00B1134B">
        <w:tc>
          <w:tcPr>
            <w:tcW w:w="2983" w:type="dxa"/>
            <w:shd w:val="clear" w:color="auto" w:fill="auto"/>
          </w:tcPr>
          <w:p w14:paraId="7AED88E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4F35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NIHR Visiting Speaker Award (VSA)</w:t>
            </w:r>
          </w:p>
        </w:tc>
        <w:tc>
          <w:tcPr>
            <w:tcW w:w="1984" w:type="dxa"/>
            <w:shd w:val="clear" w:color="auto" w:fill="auto"/>
          </w:tcPr>
          <w:p w14:paraId="05A90964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40D9F94D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7" w:type="dxa"/>
            <w:shd w:val="clear" w:color="auto" w:fill="auto"/>
          </w:tcPr>
          <w:p w14:paraId="053DCCC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https://www.nihr.ac.uk/explore-nihr/academy-programmes/academic-career-development-in-nihr-infrastructure-and-nihr-schools</w:t>
            </w:r>
          </w:p>
        </w:tc>
      </w:tr>
      <w:tr w:rsidR="000C0B16" w:rsidRPr="00C94F35" w14:paraId="610F65D9" w14:textId="77777777" w:rsidTr="00B1134B">
        <w:tc>
          <w:tcPr>
            <w:tcW w:w="2983" w:type="dxa"/>
            <w:shd w:val="clear" w:color="auto" w:fill="auto"/>
          </w:tcPr>
          <w:p w14:paraId="155CBFCB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>NIHR doctoral training camp</w:t>
            </w:r>
          </w:p>
        </w:tc>
        <w:tc>
          <w:tcPr>
            <w:tcW w:w="1984" w:type="dxa"/>
            <w:shd w:val="clear" w:color="auto" w:fill="auto"/>
          </w:tcPr>
          <w:p w14:paraId="22368705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Early Feb</w:t>
            </w:r>
          </w:p>
        </w:tc>
        <w:tc>
          <w:tcPr>
            <w:tcW w:w="3464" w:type="dxa"/>
            <w:shd w:val="clear" w:color="auto" w:fill="auto"/>
          </w:tcPr>
          <w:p w14:paraId="20E68E1B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SPCR submits 2 nominations to NIHR</w:t>
            </w:r>
          </w:p>
        </w:tc>
        <w:tc>
          <w:tcPr>
            <w:tcW w:w="6737" w:type="dxa"/>
            <w:shd w:val="clear" w:color="auto" w:fill="auto"/>
          </w:tcPr>
          <w:p w14:paraId="47E659A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C94F3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https://www.spcr.nihr.ac.uk/trainees/NIHR-doctoral-training</w:t>
              </w:r>
            </w:hyperlink>
          </w:p>
          <w:p w14:paraId="6B095BB0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16" w:rsidRPr="00C94F35" w14:paraId="37898589" w14:textId="77777777" w:rsidTr="00B1134B">
        <w:trPr>
          <w:trHeight w:val="441"/>
        </w:trPr>
        <w:tc>
          <w:tcPr>
            <w:tcW w:w="15168" w:type="dxa"/>
            <w:gridSpan w:val="4"/>
            <w:shd w:val="clear" w:color="auto" w:fill="auto"/>
          </w:tcPr>
          <w:p w14:paraId="26C319DD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5C3F992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94F35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NIHR Opportunities</w:t>
            </w:r>
          </w:p>
          <w:p w14:paraId="6A4A180C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16" w:rsidRPr="00C94F35" w14:paraId="1C16D41A" w14:textId="77777777" w:rsidTr="00B1134B">
        <w:tc>
          <w:tcPr>
            <w:tcW w:w="2983" w:type="dxa"/>
            <w:shd w:val="clear" w:color="auto" w:fill="auto"/>
          </w:tcPr>
          <w:p w14:paraId="31D4B84E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F35">
              <w:rPr>
                <w:rFonts w:ascii="Arial" w:hAnsi="Arial" w:cs="Arial"/>
                <w:bCs/>
                <w:sz w:val="20"/>
                <w:szCs w:val="20"/>
              </w:rPr>
              <w:t>Academy Members’ Conference- November</w:t>
            </w:r>
          </w:p>
        </w:tc>
        <w:tc>
          <w:tcPr>
            <w:tcW w:w="1984" w:type="dxa"/>
            <w:shd w:val="clear" w:color="auto" w:fill="auto"/>
          </w:tcPr>
          <w:p w14:paraId="48AF5284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Late summer</w:t>
            </w:r>
          </w:p>
        </w:tc>
        <w:tc>
          <w:tcPr>
            <w:tcW w:w="3464" w:type="dxa"/>
            <w:shd w:val="clear" w:color="auto" w:fill="auto"/>
          </w:tcPr>
          <w:p w14:paraId="08FD650D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Early autumn</w:t>
            </w:r>
          </w:p>
        </w:tc>
        <w:tc>
          <w:tcPr>
            <w:tcW w:w="6737" w:type="dxa"/>
            <w:shd w:val="clear" w:color="auto" w:fill="auto"/>
          </w:tcPr>
          <w:p w14:paraId="7C1A680E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C94F3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https://www.nihr.ac.uk/events/nihr-academy-members-conference/27105</w:t>
              </w:r>
            </w:hyperlink>
          </w:p>
        </w:tc>
      </w:tr>
      <w:tr w:rsidR="000C0B16" w:rsidRPr="00C94F35" w14:paraId="569E9638" w14:textId="77777777" w:rsidTr="00B1134B">
        <w:tc>
          <w:tcPr>
            <w:tcW w:w="2983" w:type="dxa"/>
            <w:shd w:val="clear" w:color="auto" w:fill="auto"/>
          </w:tcPr>
          <w:p w14:paraId="32D3BC64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4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Development and Skills Enhancement Award (DSE)</w:t>
            </w:r>
          </w:p>
        </w:tc>
        <w:tc>
          <w:tcPr>
            <w:tcW w:w="1984" w:type="dxa"/>
            <w:shd w:val="clear" w:color="auto" w:fill="auto"/>
          </w:tcPr>
          <w:p w14:paraId="7FEF2516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May, September and January</w:t>
            </w:r>
          </w:p>
        </w:tc>
        <w:tc>
          <w:tcPr>
            <w:tcW w:w="3464" w:type="dxa"/>
            <w:shd w:val="clear" w:color="auto" w:fill="auto"/>
          </w:tcPr>
          <w:p w14:paraId="146EB84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>August, November and May</w:t>
            </w:r>
          </w:p>
        </w:tc>
        <w:tc>
          <w:tcPr>
            <w:tcW w:w="6737" w:type="dxa"/>
            <w:shd w:val="clear" w:color="auto" w:fill="auto"/>
          </w:tcPr>
          <w:p w14:paraId="769F4171" w14:textId="77777777" w:rsidR="000C0B16" w:rsidRPr="00C94F35" w:rsidRDefault="000C0B16" w:rsidP="00B113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F35">
              <w:rPr>
                <w:rFonts w:ascii="Arial" w:hAnsi="Arial" w:cs="Arial"/>
                <w:sz w:val="20"/>
                <w:szCs w:val="20"/>
              </w:rPr>
              <w:t xml:space="preserve">https://www.nihr.ac.uk/funding/development-and-skills-enhancement-award/27590 </w:t>
            </w:r>
          </w:p>
        </w:tc>
      </w:tr>
    </w:tbl>
    <w:p w14:paraId="1CF5BA16" w14:textId="77777777" w:rsidR="000C0B16" w:rsidRDefault="000C0B16" w:rsidP="000C0B16"/>
    <w:p w14:paraId="7CFD3D02" w14:textId="77777777" w:rsidR="002D1359" w:rsidRDefault="002D1359"/>
    <w:sectPr w:rsidR="002D1359" w:rsidSect="000C0B1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16"/>
    <w:rsid w:val="00004FF7"/>
    <w:rsid w:val="00007F5D"/>
    <w:rsid w:val="00041B4F"/>
    <w:rsid w:val="00053BC2"/>
    <w:rsid w:val="000A0EC7"/>
    <w:rsid w:val="000C036F"/>
    <w:rsid w:val="000C0B16"/>
    <w:rsid w:val="000C2241"/>
    <w:rsid w:val="000C699B"/>
    <w:rsid w:val="000D5A55"/>
    <w:rsid w:val="000F6A09"/>
    <w:rsid w:val="001835FB"/>
    <w:rsid w:val="001F7DBB"/>
    <w:rsid w:val="002049E9"/>
    <w:rsid w:val="002A20A7"/>
    <w:rsid w:val="002D1359"/>
    <w:rsid w:val="002D71E8"/>
    <w:rsid w:val="002D79D1"/>
    <w:rsid w:val="003232F7"/>
    <w:rsid w:val="00344741"/>
    <w:rsid w:val="00357082"/>
    <w:rsid w:val="003A454F"/>
    <w:rsid w:val="003B28F2"/>
    <w:rsid w:val="003C4073"/>
    <w:rsid w:val="003F5901"/>
    <w:rsid w:val="00484E2B"/>
    <w:rsid w:val="004B5213"/>
    <w:rsid w:val="005202AD"/>
    <w:rsid w:val="00550736"/>
    <w:rsid w:val="005857EB"/>
    <w:rsid w:val="0059619C"/>
    <w:rsid w:val="00610110"/>
    <w:rsid w:val="00671EEC"/>
    <w:rsid w:val="007137D7"/>
    <w:rsid w:val="007C00CA"/>
    <w:rsid w:val="007C2585"/>
    <w:rsid w:val="007D201C"/>
    <w:rsid w:val="007F4F52"/>
    <w:rsid w:val="00804EEA"/>
    <w:rsid w:val="00811335"/>
    <w:rsid w:val="00836E5D"/>
    <w:rsid w:val="008870EA"/>
    <w:rsid w:val="008D65A0"/>
    <w:rsid w:val="009276E6"/>
    <w:rsid w:val="009B46D9"/>
    <w:rsid w:val="009F2391"/>
    <w:rsid w:val="00A034E8"/>
    <w:rsid w:val="00A07C48"/>
    <w:rsid w:val="00A2608F"/>
    <w:rsid w:val="00A30691"/>
    <w:rsid w:val="00A36375"/>
    <w:rsid w:val="00A45E5A"/>
    <w:rsid w:val="00A74D26"/>
    <w:rsid w:val="00AA6975"/>
    <w:rsid w:val="00AD6497"/>
    <w:rsid w:val="00B043A0"/>
    <w:rsid w:val="00BF2ACF"/>
    <w:rsid w:val="00CD4192"/>
    <w:rsid w:val="00D830C7"/>
    <w:rsid w:val="00E0300C"/>
    <w:rsid w:val="00E229B2"/>
    <w:rsid w:val="00E56BCB"/>
    <w:rsid w:val="00E61CB6"/>
    <w:rsid w:val="00EB56D1"/>
    <w:rsid w:val="00ED00D6"/>
    <w:rsid w:val="00ED57CD"/>
    <w:rsid w:val="00EE3040"/>
    <w:rsid w:val="00F437EB"/>
    <w:rsid w:val="00F706AC"/>
    <w:rsid w:val="00FD1C58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45F98"/>
  <w15:chartTrackingRefBased/>
  <w15:docId w15:val="{F0D90947-6D37-764E-B699-AEE82961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B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C0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hr.ac.uk/events/nihr-academy-members-conference/27105" TargetMode="External"/><Relationship Id="rId4" Type="http://schemas.openxmlformats.org/officeDocument/2006/relationships/hyperlink" Target="https://www.spcr.nihr.ac.uk/trainees/NIHR-doctoral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Aveyard</dc:creator>
  <cp:keywords/>
  <dc:description/>
  <cp:lastModifiedBy>Paul Aveyard</cp:lastModifiedBy>
  <cp:revision>1</cp:revision>
  <dcterms:created xsi:type="dcterms:W3CDTF">2021-06-18T11:26:00Z</dcterms:created>
  <dcterms:modified xsi:type="dcterms:W3CDTF">2021-06-18T11:37:00Z</dcterms:modified>
</cp:coreProperties>
</file>