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15CD" w14:textId="77777777" w:rsidR="006F33D8" w:rsidRPr="00CE1AF5" w:rsidRDefault="006F33D8" w:rsidP="006F33D8">
      <w:pPr>
        <w:rPr>
          <w:b/>
          <w:bCs/>
          <w:i/>
          <w:iCs/>
        </w:rPr>
      </w:pPr>
      <w:r w:rsidRPr="00CE1AF5">
        <w:rPr>
          <w:b/>
          <w:bCs/>
          <w:i/>
          <w:iCs/>
        </w:rPr>
        <w:t>Question</w:t>
      </w:r>
    </w:p>
    <w:p w14:paraId="28182E25" w14:textId="77777777" w:rsidR="006F33D8" w:rsidRDefault="006F33D8" w:rsidP="006F33D8">
      <w:r>
        <w:t>Cultural institutions as social prescribing venues to improve older people’s wellbeing in the context of the COVID-19 pandemic: What works, for whom, in what circumstances and why?</w:t>
      </w:r>
    </w:p>
    <w:p w14:paraId="42AEFEA8" w14:textId="77777777" w:rsidR="006F33D8" w:rsidRDefault="006F33D8" w:rsidP="006F33D8"/>
    <w:p w14:paraId="4E6C5C3B" w14:textId="77777777" w:rsidR="006F33D8" w:rsidRPr="00CE1AF5" w:rsidRDefault="006F33D8" w:rsidP="006F33D8">
      <w:pPr>
        <w:rPr>
          <w:b/>
          <w:bCs/>
          <w:i/>
          <w:iCs/>
        </w:rPr>
      </w:pPr>
      <w:r w:rsidRPr="00CE1AF5">
        <w:rPr>
          <w:b/>
          <w:bCs/>
          <w:i/>
          <w:iCs/>
        </w:rPr>
        <w:t>Objectives</w:t>
      </w:r>
    </w:p>
    <w:p w14:paraId="2E1B1E2C" w14:textId="77777777" w:rsidR="006F33D8" w:rsidRDefault="006F33D8" w:rsidP="006F33D8">
      <w:pPr>
        <w:pStyle w:val="ListParagraph"/>
        <w:numPr>
          <w:ilvl w:val="0"/>
          <w:numId w:val="1"/>
        </w:numPr>
      </w:pPr>
      <w:r>
        <w:t>To create a programme theory centred on optimising the use of the cultural sector for social prescribing for older people within the context of COVID-19;</w:t>
      </w:r>
    </w:p>
    <w:p w14:paraId="6161568C" w14:textId="77777777" w:rsidR="006F33D8" w:rsidRDefault="006F33D8" w:rsidP="006F33D8">
      <w:pPr>
        <w:pStyle w:val="ListParagraph"/>
        <w:numPr>
          <w:ilvl w:val="0"/>
          <w:numId w:val="1"/>
        </w:numPr>
      </w:pPr>
      <w:r>
        <w:t>To develop dimensions of the programme theory with national and international stakeholders;</w:t>
      </w:r>
    </w:p>
    <w:p w14:paraId="6E422D85" w14:textId="77777777" w:rsidR="006F33D8" w:rsidRDefault="006F33D8" w:rsidP="006F33D8">
      <w:pPr>
        <w:pStyle w:val="ListParagraph"/>
        <w:numPr>
          <w:ilvl w:val="0"/>
          <w:numId w:val="1"/>
        </w:numPr>
      </w:pPr>
      <w:r>
        <w:t>To test and refine the programme theory in the real world by:</w:t>
      </w:r>
    </w:p>
    <w:p w14:paraId="7BD94066" w14:textId="3969A276" w:rsidR="006F33D8" w:rsidRDefault="006F33D8" w:rsidP="006F33D8">
      <w:pPr>
        <w:pStyle w:val="ListParagraph"/>
        <w:numPr>
          <w:ilvl w:val="1"/>
          <w:numId w:val="1"/>
        </w:numPr>
      </w:pPr>
      <w:r>
        <w:t xml:space="preserve">Assessing what older people find helps or </w:t>
      </w:r>
      <w:r w:rsidR="007A47A0">
        <w:t xml:space="preserve">what </w:t>
      </w:r>
      <w:r>
        <w:t>hinders them from using the cultural sector for wellbeing, especially in the context of COVID-19;</w:t>
      </w:r>
    </w:p>
    <w:p w14:paraId="58887746" w14:textId="77777777" w:rsidR="006F33D8" w:rsidRDefault="006F33D8" w:rsidP="006F33D8">
      <w:pPr>
        <w:pStyle w:val="ListParagraph"/>
        <w:numPr>
          <w:ilvl w:val="1"/>
          <w:numId w:val="1"/>
        </w:numPr>
      </w:pPr>
      <w:r>
        <w:t>Evaluating what role link workers perceive for the cultural sector in terms of social prescribing in the context of COVID-19;</w:t>
      </w:r>
    </w:p>
    <w:p w14:paraId="065499C4" w14:textId="77777777" w:rsidR="006F33D8" w:rsidRDefault="006F33D8" w:rsidP="006F33D8">
      <w:pPr>
        <w:pStyle w:val="ListParagraph"/>
        <w:numPr>
          <w:ilvl w:val="1"/>
          <w:numId w:val="1"/>
        </w:numPr>
      </w:pPr>
      <w:r>
        <w:t>Exploring challenges and potential solutions f</w:t>
      </w:r>
      <w:bookmarkStart w:id="0" w:name="_GoBack"/>
      <w:bookmarkEnd w:id="0"/>
      <w:r>
        <w:t>or cultural sector staff in providing social prescribing opportunities in the context of COVID-19.</w:t>
      </w:r>
    </w:p>
    <w:p w14:paraId="769BA5CD" w14:textId="77777777" w:rsidR="006F33D8" w:rsidRDefault="006F33D8" w:rsidP="006F33D8">
      <w:pPr>
        <w:pStyle w:val="ListParagraph"/>
        <w:numPr>
          <w:ilvl w:val="0"/>
          <w:numId w:val="1"/>
        </w:numPr>
      </w:pPr>
      <w:r>
        <w:t>To understand how the cultural sector can build on, refine and adapt what it has offered previously to older people (pre COVID-19) to support their wellbeing, so that going forward they can work with and help a diverse range of individuals with specific needs in the context of operating environments, new regulations and restrictions during the current pandemic and its subsequent recovery period.</w:t>
      </w:r>
    </w:p>
    <w:p w14:paraId="4C34B31E" w14:textId="77777777" w:rsidR="006F33D8" w:rsidRDefault="006F33D8" w:rsidP="006F33D8">
      <w:pPr>
        <w:pStyle w:val="ListParagraph"/>
        <w:numPr>
          <w:ilvl w:val="0"/>
          <w:numId w:val="1"/>
        </w:numPr>
      </w:pPr>
      <w:r>
        <w:t>To develop recommendations that can be applied to practice within the cultural sector.</w:t>
      </w:r>
    </w:p>
    <w:p w14:paraId="28F2C50B" w14:textId="77777777" w:rsidR="00F73CBC" w:rsidRDefault="00F73CBC"/>
    <w:sectPr w:rsidR="00F73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163"/>
    <w:multiLevelType w:val="hybridMultilevel"/>
    <w:tmpl w:val="A2B0B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D8"/>
    <w:rsid w:val="006F33D8"/>
    <w:rsid w:val="007124E2"/>
    <w:rsid w:val="007A47A0"/>
    <w:rsid w:val="00F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829E"/>
  <w15:chartTrackingRefBased/>
  <w15:docId w15:val="{11A1EFAF-DE56-44E1-A1BB-2F8D457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3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Tierney</dc:creator>
  <cp:keywords/>
  <dc:description/>
  <cp:lastModifiedBy>Stephanie Tierney</cp:lastModifiedBy>
  <cp:revision>2</cp:revision>
  <dcterms:created xsi:type="dcterms:W3CDTF">2020-09-15T14:43:00Z</dcterms:created>
  <dcterms:modified xsi:type="dcterms:W3CDTF">2020-09-15T15:04:00Z</dcterms:modified>
</cp:coreProperties>
</file>