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3B8A" w14:textId="7E301FFF" w:rsidR="00F329AA" w:rsidRPr="00C46719" w:rsidRDefault="005E549E" w:rsidP="00F329AA">
      <w:pPr>
        <w:pStyle w:val="Heading1"/>
        <w:ind w:left="0" w:right="0"/>
        <w:rPr>
          <w:color w:val="0070C0"/>
        </w:rPr>
      </w:pPr>
      <w:r w:rsidRPr="00C46719">
        <w:rPr>
          <w:color w:val="0070C0"/>
        </w:rPr>
        <w:t xml:space="preserve">BBSRC </w:t>
      </w:r>
      <w:r w:rsidR="00287B3F" w:rsidRPr="00C46719">
        <w:rPr>
          <w:color w:val="0070C0"/>
        </w:rPr>
        <w:t xml:space="preserve">Collaborative </w:t>
      </w:r>
      <w:r w:rsidRPr="00C46719">
        <w:rPr>
          <w:color w:val="0070C0"/>
        </w:rPr>
        <w:t>T</w:t>
      </w:r>
      <w:r w:rsidR="00287B3F" w:rsidRPr="00C46719">
        <w:rPr>
          <w:color w:val="0070C0"/>
        </w:rPr>
        <w:t xml:space="preserve">raining </w:t>
      </w:r>
      <w:r w:rsidRPr="00C46719">
        <w:rPr>
          <w:color w:val="0070C0"/>
        </w:rPr>
        <w:t>P</w:t>
      </w:r>
      <w:r w:rsidR="00287B3F" w:rsidRPr="00C46719">
        <w:rPr>
          <w:color w:val="0070C0"/>
        </w:rPr>
        <w:t>artnership</w:t>
      </w:r>
      <w:r w:rsidRPr="00C46719">
        <w:rPr>
          <w:color w:val="0070C0"/>
        </w:rPr>
        <w:t xml:space="preserve"> in Advanced Bioscience of Viral Products</w:t>
      </w:r>
    </w:p>
    <w:p w14:paraId="27E1FC72" w14:textId="77777777" w:rsidR="00F329AA" w:rsidRDefault="00F329AA" w:rsidP="00F329AA">
      <w:pPr>
        <w:jc w:val="center"/>
        <w:rPr>
          <w:rFonts w:ascii="Arial" w:hAnsi="Arial"/>
          <w:b/>
        </w:rPr>
      </w:pPr>
    </w:p>
    <w:p w14:paraId="239E56B1" w14:textId="46E8E16C" w:rsidR="00F329AA" w:rsidRPr="00163D8D" w:rsidRDefault="005E549E" w:rsidP="00F329AA">
      <w:pPr>
        <w:pStyle w:val="Heading2"/>
        <w:ind w:left="0" w:right="0"/>
      </w:pPr>
      <w:r>
        <w:t xml:space="preserve">Oxford Biomedica, University College </w:t>
      </w:r>
      <w:r w:rsidR="0049396A">
        <w:t>London,</w:t>
      </w:r>
      <w:r>
        <w:t xml:space="preserve"> and University of Oxford</w:t>
      </w:r>
    </w:p>
    <w:p w14:paraId="0C707D66" w14:textId="77777777" w:rsidR="00F329AA" w:rsidRPr="004041A5" w:rsidRDefault="00F329AA" w:rsidP="00F329AA">
      <w:pPr>
        <w:jc w:val="center"/>
        <w:rPr>
          <w:rFonts w:ascii="Arial" w:hAnsi="Arial"/>
          <w:b/>
        </w:rPr>
      </w:pPr>
    </w:p>
    <w:p w14:paraId="52877544" w14:textId="3E3814F4" w:rsidR="00F329AA" w:rsidRDefault="0090102F" w:rsidP="00F329AA">
      <w:pPr>
        <w:pStyle w:val="Heading2"/>
        <w:ind w:left="0" w:right="0"/>
      </w:pPr>
      <w:r>
        <w:t xml:space="preserve">Supervisor Project </w:t>
      </w:r>
      <w:r w:rsidR="00F329AA">
        <w:t xml:space="preserve">Application </w:t>
      </w:r>
      <w:r>
        <w:t>F</w:t>
      </w:r>
      <w:r w:rsidR="00F329AA">
        <w:t>orm for 202</w:t>
      </w:r>
      <w:r w:rsidR="0049396A">
        <w:t>3</w:t>
      </w:r>
      <w:r w:rsidR="00F329AA">
        <w:t xml:space="preserve"> entry </w:t>
      </w:r>
    </w:p>
    <w:p w14:paraId="31AA88EC" w14:textId="77777777" w:rsidR="00F329AA" w:rsidRDefault="00F329AA" w:rsidP="00F329AA">
      <w:pPr>
        <w:pStyle w:val="Heading1"/>
        <w:ind w:left="0" w:right="0"/>
      </w:pPr>
      <w:r>
        <w:t>Guidance Notes</w:t>
      </w:r>
    </w:p>
    <w:p w14:paraId="765389B1" w14:textId="77777777" w:rsidR="00F329AA" w:rsidRPr="00E61A1F" w:rsidRDefault="00F329AA" w:rsidP="00F329AA">
      <w:pPr>
        <w:rPr>
          <w:color w:val="0070C0"/>
        </w:rPr>
      </w:pPr>
    </w:p>
    <w:p w14:paraId="7DD641D5" w14:textId="77777777" w:rsidR="00F329AA" w:rsidRPr="00E61A1F" w:rsidRDefault="00F329AA" w:rsidP="00F329AA">
      <w:pPr>
        <w:pStyle w:val="Heading3"/>
        <w:rPr>
          <w:color w:val="0070C0"/>
        </w:rPr>
      </w:pPr>
      <w:r w:rsidRPr="00E61A1F">
        <w:rPr>
          <w:color w:val="0070C0"/>
        </w:rPr>
        <w:t>Background</w:t>
      </w:r>
    </w:p>
    <w:p w14:paraId="7B139CC7" w14:textId="67286763" w:rsidR="005A7639" w:rsidRDefault="005A7639" w:rsidP="005A7639">
      <w:pPr>
        <w:jc w:val="both"/>
        <w:rPr>
          <w:rFonts w:cs="Arial"/>
        </w:rPr>
      </w:pPr>
      <w:r>
        <w:rPr>
          <w:rFonts w:cs="Arial"/>
        </w:rPr>
        <w:t xml:space="preserve">The </w:t>
      </w:r>
      <w:r w:rsidRPr="009B497D">
        <w:rPr>
          <w:rFonts w:cs="Arial"/>
          <w:b/>
          <w:bCs/>
        </w:rPr>
        <w:t>C</w:t>
      </w:r>
      <w:r w:rsidR="00BB4FBA" w:rsidRPr="009B497D">
        <w:rPr>
          <w:rFonts w:cs="Arial"/>
          <w:b/>
          <w:bCs/>
        </w:rPr>
        <w:t>ollaborative Training Partnership</w:t>
      </w:r>
      <w:r w:rsidR="00BB4FBA">
        <w:rPr>
          <w:rFonts w:cs="Arial"/>
        </w:rPr>
        <w:t xml:space="preserve"> (CTP)</w:t>
      </w:r>
      <w:r>
        <w:rPr>
          <w:rFonts w:cs="Arial"/>
        </w:rPr>
        <w:t xml:space="preserve"> in </w:t>
      </w:r>
      <w:r w:rsidRPr="00326B39">
        <w:rPr>
          <w:rFonts w:cs="Arial"/>
          <w:b/>
          <w:bCs/>
        </w:rPr>
        <w:t>Advanc</w:t>
      </w:r>
      <w:r>
        <w:rPr>
          <w:rFonts w:cs="Arial"/>
          <w:b/>
          <w:bCs/>
        </w:rPr>
        <w:t>ed</w:t>
      </w:r>
      <w:r w:rsidRPr="00326B39">
        <w:rPr>
          <w:rFonts w:cs="Arial"/>
          <w:b/>
          <w:bCs/>
        </w:rPr>
        <w:t xml:space="preserve"> Bioscience of Viral Products</w:t>
      </w:r>
      <w:r>
        <w:rPr>
          <w:rFonts w:cs="Arial"/>
        </w:rPr>
        <w:t xml:space="preserve"> (</w:t>
      </w:r>
      <w:r w:rsidRPr="00326B39">
        <w:rPr>
          <w:rFonts w:cs="Arial"/>
          <w:b/>
          <w:bCs/>
        </w:rPr>
        <w:t>ABV</w:t>
      </w:r>
      <w:r>
        <w:rPr>
          <w:rFonts w:cs="Arial"/>
          <w:b/>
          <w:bCs/>
        </w:rPr>
        <w:t>iP</w:t>
      </w:r>
      <w:r>
        <w:rPr>
          <w:rFonts w:cs="Arial"/>
        </w:rPr>
        <w:t>) is a comprehensive, multidisciplinary training programme designed and led by Oxford Biomedica</w:t>
      </w:r>
      <w:r w:rsidR="001712FF">
        <w:rPr>
          <w:rFonts w:cs="Arial"/>
        </w:rPr>
        <w:t xml:space="preserve"> in collaboration with academic partners U</w:t>
      </w:r>
      <w:r w:rsidR="00460577">
        <w:rPr>
          <w:rFonts w:cs="Arial"/>
        </w:rPr>
        <w:t xml:space="preserve">niversity </w:t>
      </w:r>
      <w:r w:rsidR="001712FF">
        <w:rPr>
          <w:rFonts w:cs="Arial"/>
        </w:rPr>
        <w:t>C</w:t>
      </w:r>
      <w:r w:rsidR="00460577">
        <w:rPr>
          <w:rFonts w:cs="Arial"/>
        </w:rPr>
        <w:t xml:space="preserve">ollege </w:t>
      </w:r>
      <w:r w:rsidR="001712FF">
        <w:rPr>
          <w:rFonts w:cs="Arial"/>
        </w:rPr>
        <w:t>L</w:t>
      </w:r>
      <w:r w:rsidR="00460577">
        <w:rPr>
          <w:rFonts w:cs="Arial"/>
        </w:rPr>
        <w:t>ondon (UCL)</w:t>
      </w:r>
      <w:r w:rsidR="001712FF">
        <w:rPr>
          <w:rFonts w:cs="Arial"/>
        </w:rPr>
        <w:t xml:space="preserve"> and University of Oxford</w:t>
      </w:r>
      <w:r w:rsidR="007C59A4">
        <w:rPr>
          <w:rFonts w:cs="Arial"/>
        </w:rPr>
        <w:t>. The aim is</w:t>
      </w:r>
      <w:r>
        <w:rPr>
          <w:rFonts w:cs="Arial"/>
        </w:rPr>
        <w:t xml:space="preserve"> to deliver the </w:t>
      </w:r>
      <w:r>
        <w:rPr>
          <w:rFonts w:cs="Arial"/>
          <w:b/>
          <w:bCs/>
        </w:rPr>
        <w:t>next generation of</w:t>
      </w:r>
      <w:r w:rsidRPr="000D346C">
        <w:rPr>
          <w:rFonts w:cs="Arial"/>
          <w:b/>
          <w:bCs/>
        </w:rPr>
        <w:t xml:space="preserve"> bioscience leaders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who will advance research </w:t>
      </w:r>
      <w:r w:rsidR="00315A3F">
        <w:rPr>
          <w:rFonts w:cs="Arial"/>
        </w:rPr>
        <w:t>in</w:t>
      </w:r>
      <w:r>
        <w:rPr>
          <w:rFonts w:cs="Arial"/>
        </w:rPr>
        <w:t xml:space="preserve"> viral products for future gene therapies and vaccines. The </w:t>
      </w:r>
      <w:r w:rsidRPr="0078189B">
        <w:rPr>
          <w:rFonts w:cs="Arial"/>
        </w:rPr>
        <w:t>ABViP</w:t>
      </w:r>
      <w:r w:rsidR="00A939A6">
        <w:rPr>
          <w:rFonts w:cs="Arial"/>
        </w:rPr>
        <w:t>-</w:t>
      </w:r>
      <w:r w:rsidRPr="0078189B">
        <w:rPr>
          <w:rFonts w:cs="Arial"/>
        </w:rPr>
        <w:t>CTP will train a cohort of 2</w:t>
      </w:r>
      <w:r>
        <w:rPr>
          <w:rFonts w:cs="Arial"/>
        </w:rPr>
        <w:t>4</w:t>
      </w:r>
      <w:r w:rsidRPr="0078189B">
        <w:rPr>
          <w:rFonts w:cs="Arial"/>
        </w:rPr>
        <w:t xml:space="preserve"> students </w:t>
      </w:r>
      <w:r>
        <w:rPr>
          <w:rFonts w:cs="Arial"/>
        </w:rPr>
        <w:t>over a three</w:t>
      </w:r>
      <w:r w:rsidR="001712FF">
        <w:rPr>
          <w:rFonts w:cs="Arial"/>
        </w:rPr>
        <w:t>-</w:t>
      </w:r>
      <w:r>
        <w:rPr>
          <w:rFonts w:cs="Arial"/>
        </w:rPr>
        <w:t>year period</w:t>
      </w:r>
      <w:r w:rsidR="001712FF">
        <w:rPr>
          <w:rFonts w:cs="Arial"/>
        </w:rPr>
        <w:t xml:space="preserve"> (eight students per year)</w:t>
      </w:r>
      <w:r>
        <w:rPr>
          <w:rFonts w:cs="Arial"/>
        </w:rPr>
        <w:t xml:space="preserve"> to address the acute viral vector skills shortage.</w:t>
      </w:r>
    </w:p>
    <w:p w14:paraId="76CAB39C" w14:textId="77777777" w:rsidR="00CA3CD1" w:rsidRDefault="00CA3CD1" w:rsidP="00F329AA">
      <w:pPr>
        <w:pStyle w:val="Heading3"/>
      </w:pPr>
    </w:p>
    <w:p w14:paraId="219D7615" w14:textId="7220FE5A" w:rsidR="00F329AA" w:rsidRPr="00E61A1F" w:rsidRDefault="00F329AA" w:rsidP="00F329AA">
      <w:pPr>
        <w:pStyle w:val="Heading3"/>
        <w:rPr>
          <w:color w:val="0070C0"/>
        </w:rPr>
      </w:pPr>
      <w:r w:rsidRPr="00E61A1F">
        <w:rPr>
          <w:color w:val="0070C0"/>
        </w:rPr>
        <w:t>Remit</w:t>
      </w:r>
    </w:p>
    <w:p w14:paraId="553D3112" w14:textId="0E703EB7" w:rsidR="001712FF" w:rsidRDefault="00F329AA" w:rsidP="00F329AA">
      <w:pPr>
        <w:jc w:val="both"/>
      </w:pPr>
      <w:r>
        <w:t>Th</w:t>
      </w:r>
      <w:r w:rsidR="00460577">
        <w:t>e</w:t>
      </w:r>
      <w:r w:rsidR="00A835C6">
        <w:t xml:space="preserve"> </w:t>
      </w:r>
      <w:r w:rsidR="001712FF" w:rsidRPr="001712FF">
        <w:t xml:space="preserve">focus </w:t>
      </w:r>
      <w:r w:rsidR="009E0BF9">
        <w:t xml:space="preserve">of the ABViP-CTP </w:t>
      </w:r>
      <w:r w:rsidR="001712FF" w:rsidRPr="001712FF">
        <w:t>has been strategically designed by OXB to</w:t>
      </w:r>
      <w:r w:rsidR="008478F7">
        <w:t xml:space="preserve"> </w:t>
      </w:r>
      <w:r w:rsidR="009E0BF9">
        <w:t>align</w:t>
      </w:r>
      <w:r w:rsidR="008478F7">
        <w:t xml:space="preserve"> with BBSRC’s </w:t>
      </w:r>
      <w:r w:rsidR="00682A06">
        <w:t>blue sky research themes</w:t>
      </w:r>
      <w:r w:rsidR="00AB398B">
        <w:t xml:space="preserve"> </w:t>
      </w:r>
      <w:r w:rsidR="00214A2C">
        <w:t>and not</w:t>
      </w:r>
      <w:r w:rsidR="00042180">
        <w:t xml:space="preserve"> to</w:t>
      </w:r>
      <w:r w:rsidR="00214A2C">
        <w:t xml:space="preserve"> </w:t>
      </w:r>
      <w:r w:rsidR="00301C68">
        <w:t xml:space="preserve">encroach </w:t>
      </w:r>
      <w:r w:rsidR="00214A2C">
        <w:t>on other</w:t>
      </w:r>
      <w:r w:rsidR="007666BC">
        <w:t xml:space="preserve"> </w:t>
      </w:r>
      <w:r w:rsidR="00AD4E9F">
        <w:t xml:space="preserve">research areas </w:t>
      </w:r>
      <w:r w:rsidR="00720D86">
        <w:t>affiliated with other research councils within UKRI</w:t>
      </w:r>
      <w:r w:rsidR="00A5276F">
        <w:t xml:space="preserve"> (</w:t>
      </w:r>
      <w:r w:rsidR="00075847">
        <w:t>e.g.,</w:t>
      </w:r>
      <w:r w:rsidR="00A5276F">
        <w:t xml:space="preserve"> MRC and EPSRC</w:t>
      </w:r>
      <w:r w:rsidR="00075847">
        <w:t>)</w:t>
      </w:r>
      <w:r w:rsidR="00720D86">
        <w:t>.</w:t>
      </w:r>
      <w:r w:rsidR="00993C1D">
        <w:t xml:space="preserve"> The </w:t>
      </w:r>
      <w:r w:rsidR="00075847">
        <w:t xml:space="preserve">CTP </w:t>
      </w:r>
      <w:r w:rsidR="00993C1D">
        <w:t xml:space="preserve">key objective </w:t>
      </w:r>
      <w:r w:rsidR="00A5276F">
        <w:t xml:space="preserve">is to </w:t>
      </w:r>
      <w:r w:rsidR="001712FF" w:rsidRPr="001712FF">
        <w:t>address the fundamental and applied bioscience challenges associated with viral vectors for future gene therapies and vaccines</w:t>
      </w:r>
      <w:r w:rsidR="006619F6">
        <w:t xml:space="preserve"> and invite </w:t>
      </w:r>
      <w:r w:rsidR="001712FF">
        <w:t>proposals which align</w:t>
      </w:r>
      <w:r w:rsidR="00070ECD">
        <w:t xml:space="preserve"> </w:t>
      </w:r>
      <w:r w:rsidR="001712FF">
        <w:t xml:space="preserve">with </w:t>
      </w:r>
      <w:r w:rsidR="001E4C8D">
        <w:t>ABViP</w:t>
      </w:r>
      <w:r w:rsidR="001712FF">
        <w:t xml:space="preserve"> research themes</w:t>
      </w:r>
      <w:r w:rsidR="0067360E">
        <w:t xml:space="preserve"> listed below. A</w:t>
      </w:r>
      <w:r w:rsidR="00CA3CD1">
        <w:t xml:space="preserve"> list of </w:t>
      </w:r>
      <w:r w:rsidR="008E31B6">
        <w:t>suggested</w:t>
      </w:r>
      <w:r w:rsidR="00CA3CD1">
        <w:t xml:space="preserve"> project topics </w:t>
      </w:r>
      <w:r w:rsidR="00091EA5">
        <w:t>is</w:t>
      </w:r>
      <w:r w:rsidR="00CA3CD1">
        <w:t xml:space="preserve"> included in </w:t>
      </w:r>
      <w:r w:rsidR="00CA3CD1" w:rsidRPr="007D7F8C">
        <w:t>Appendix 1</w:t>
      </w:r>
      <w:r w:rsidR="007D7F8C">
        <w:t>. P</w:t>
      </w:r>
      <w:r w:rsidR="00CA3CD1" w:rsidRPr="007D7F8C">
        <w:t>lease note this is not an exhaustive</w:t>
      </w:r>
      <w:r w:rsidR="007D7F8C">
        <w:t xml:space="preserve"> project</w:t>
      </w:r>
      <w:r w:rsidR="00CA3CD1" w:rsidRPr="007D7F8C">
        <w:t xml:space="preserve"> list</w:t>
      </w:r>
      <w:r w:rsidR="007D7F8C">
        <w:t xml:space="preserve"> and there is no requirement to submit a project that aligns with the proposed project topics. </w:t>
      </w:r>
      <w:r w:rsidR="007D7F8C" w:rsidRPr="007D7F8C">
        <w:t xml:space="preserve">We welcome any novel </w:t>
      </w:r>
      <w:r w:rsidR="008F18C3" w:rsidRPr="007D7F8C">
        <w:t xml:space="preserve">research ideas </w:t>
      </w:r>
      <w:r w:rsidR="007D7F8C" w:rsidRPr="007D7F8C">
        <w:t>that align with the</w:t>
      </w:r>
      <w:r w:rsidR="008F18C3" w:rsidRPr="007D7F8C">
        <w:t xml:space="preserve"> ABViP remit</w:t>
      </w:r>
      <w:r w:rsidR="007D7F8C" w:rsidRPr="007D7F8C">
        <w:t xml:space="preserve"> and particularly encourage any new ideas which may span multiple research themes.</w:t>
      </w:r>
    </w:p>
    <w:p w14:paraId="202A53DA" w14:textId="77777777" w:rsidR="00FD44C1" w:rsidRDefault="00FD44C1" w:rsidP="00F329AA">
      <w:pPr>
        <w:jc w:val="both"/>
      </w:pPr>
    </w:p>
    <w:p w14:paraId="73FF11CA" w14:textId="77777777" w:rsidR="001712FF" w:rsidRPr="00E61A1F" w:rsidRDefault="001712FF" w:rsidP="001712FF">
      <w:pPr>
        <w:jc w:val="both"/>
        <w:rPr>
          <w:b/>
          <w:color w:val="0070C0"/>
        </w:rPr>
      </w:pPr>
      <w:r w:rsidRPr="00E61A1F">
        <w:rPr>
          <w:b/>
          <w:color w:val="0070C0"/>
        </w:rPr>
        <w:t>Proposed research themes for the ABViP CTP include:</w:t>
      </w:r>
    </w:p>
    <w:p w14:paraId="1B5A7B0F" w14:textId="77777777" w:rsidR="001712FF" w:rsidRPr="001712FF" w:rsidRDefault="001712FF" w:rsidP="001712FF">
      <w:pPr>
        <w:numPr>
          <w:ilvl w:val="0"/>
          <w:numId w:val="2"/>
        </w:numPr>
        <w:jc w:val="both"/>
        <w:rPr>
          <w:bCs/>
        </w:rPr>
      </w:pPr>
      <w:r w:rsidRPr="001712FF">
        <w:rPr>
          <w:bCs/>
        </w:rPr>
        <w:t>Establishment of suspension adapted packaging / producer cell lines to deliver higher efficiency production – LV, as well as other viral vectors for gene therapies and vaccines, for example, adenovirus (AV) and adeno-associated virus (AAV)</w:t>
      </w:r>
    </w:p>
    <w:p w14:paraId="792F9EA0" w14:textId="01DC2D83" w:rsidR="001712FF" w:rsidRPr="001712FF" w:rsidRDefault="001712FF" w:rsidP="001712FF">
      <w:pPr>
        <w:numPr>
          <w:ilvl w:val="0"/>
          <w:numId w:val="2"/>
        </w:numPr>
        <w:jc w:val="both"/>
        <w:rPr>
          <w:bCs/>
        </w:rPr>
      </w:pPr>
      <w:r w:rsidRPr="001712FF">
        <w:rPr>
          <w:bCs/>
        </w:rPr>
        <w:t>V</w:t>
      </w:r>
      <w:r w:rsidR="000D2278">
        <w:rPr>
          <w:bCs/>
        </w:rPr>
        <w:t>iral vector</w:t>
      </w:r>
      <w:r w:rsidRPr="001712FF">
        <w:rPr>
          <w:bCs/>
        </w:rPr>
        <w:t xml:space="preserve"> delivery system optimisation and design</w:t>
      </w:r>
    </w:p>
    <w:p w14:paraId="32E55876" w14:textId="77777777" w:rsidR="001712FF" w:rsidRPr="001712FF" w:rsidRDefault="001712FF" w:rsidP="001712FF">
      <w:pPr>
        <w:numPr>
          <w:ilvl w:val="0"/>
          <w:numId w:val="2"/>
        </w:numPr>
        <w:jc w:val="both"/>
        <w:rPr>
          <w:bCs/>
        </w:rPr>
      </w:pPr>
      <w:r w:rsidRPr="001712FF">
        <w:rPr>
          <w:bCs/>
        </w:rPr>
        <w:t xml:space="preserve">Improved understanding and optimisation of bioprocessing </w:t>
      </w:r>
    </w:p>
    <w:p w14:paraId="237F75EB" w14:textId="34013C5D" w:rsidR="001712FF" w:rsidRPr="001712FF" w:rsidRDefault="001712FF" w:rsidP="001712FF">
      <w:pPr>
        <w:numPr>
          <w:ilvl w:val="0"/>
          <w:numId w:val="2"/>
        </w:numPr>
        <w:jc w:val="both"/>
        <w:rPr>
          <w:bCs/>
        </w:rPr>
      </w:pPr>
      <w:r w:rsidRPr="001712FF">
        <w:rPr>
          <w:bCs/>
        </w:rPr>
        <w:t xml:space="preserve">Enhanced </w:t>
      </w:r>
      <w:r w:rsidR="006D6B6D" w:rsidRPr="001712FF">
        <w:rPr>
          <w:bCs/>
        </w:rPr>
        <w:t>bio</w:t>
      </w:r>
      <w:r w:rsidR="006C23A4">
        <w:rPr>
          <w:bCs/>
        </w:rPr>
        <w:t xml:space="preserve"> </w:t>
      </w:r>
      <w:r w:rsidR="006D6B6D" w:rsidRPr="001712FF">
        <w:rPr>
          <w:bCs/>
        </w:rPr>
        <w:t>analytic</w:t>
      </w:r>
      <w:r w:rsidR="006D6B6D">
        <w:rPr>
          <w:bCs/>
        </w:rPr>
        <w:t>s</w:t>
      </w:r>
      <w:r w:rsidRPr="001712FF">
        <w:rPr>
          <w:bCs/>
        </w:rPr>
        <w:t xml:space="preserve"> and improved assays for viral vector characterisation</w:t>
      </w:r>
    </w:p>
    <w:p w14:paraId="6BDB840C" w14:textId="0B8BD25B" w:rsidR="001712FF" w:rsidRPr="001712FF" w:rsidRDefault="001712FF" w:rsidP="001712FF">
      <w:pPr>
        <w:numPr>
          <w:ilvl w:val="0"/>
          <w:numId w:val="2"/>
        </w:numPr>
        <w:jc w:val="both"/>
        <w:rPr>
          <w:bCs/>
        </w:rPr>
      </w:pPr>
      <w:r w:rsidRPr="001712FF">
        <w:rPr>
          <w:bCs/>
        </w:rPr>
        <w:t xml:space="preserve">Application of digitalisation, </w:t>
      </w:r>
      <w:r w:rsidR="00EA7380" w:rsidRPr="001712FF">
        <w:rPr>
          <w:bCs/>
        </w:rPr>
        <w:t>AI,</w:t>
      </w:r>
      <w:r w:rsidRPr="001712FF">
        <w:rPr>
          <w:bCs/>
        </w:rPr>
        <w:t xml:space="preserve"> and machine learning approaches to improve biological understanding and/or enhance productivity</w:t>
      </w:r>
    </w:p>
    <w:p w14:paraId="5F65ABBB" w14:textId="77777777" w:rsidR="001712FF" w:rsidRPr="001712FF" w:rsidRDefault="001712FF" w:rsidP="001712FF">
      <w:pPr>
        <w:numPr>
          <w:ilvl w:val="0"/>
          <w:numId w:val="2"/>
        </w:numPr>
        <w:jc w:val="both"/>
        <w:rPr>
          <w:bCs/>
        </w:rPr>
      </w:pPr>
      <w:r w:rsidRPr="001712FF">
        <w:rPr>
          <w:bCs/>
        </w:rPr>
        <w:t>Application of fundamental bioscience to improve scale-up and production</w:t>
      </w:r>
    </w:p>
    <w:p w14:paraId="5A7A0A03" w14:textId="77777777" w:rsidR="001712FF" w:rsidRPr="001712FF" w:rsidRDefault="001712FF" w:rsidP="001712FF">
      <w:pPr>
        <w:numPr>
          <w:ilvl w:val="0"/>
          <w:numId w:val="2"/>
        </w:numPr>
        <w:jc w:val="both"/>
        <w:rPr>
          <w:bCs/>
        </w:rPr>
      </w:pPr>
      <w:r w:rsidRPr="001712FF">
        <w:rPr>
          <w:bCs/>
        </w:rPr>
        <w:t>Understanding and/or enhancing molecular pathways for vector production and/or assembly</w:t>
      </w:r>
    </w:p>
    <w:p w14:paraId="16DEF035" w14:textId="77777777" w:rsidR="001712FF" w:rsidRPr="001712FF" w:rsidRDefault="001712FF" w:rsidP="001712FF">
      <w:pPr>
        <w:numPr>
          <w:ilvl w:val="0"/>
          <w:numId w:val="2"/>
        </w:numPr>
        <w:jc w:val="both"/>
        <w:rPr>
          <w:bCs/>
        </w:rPr>
      </w:pPr>
      <w:r w:rsidRPr="001712FF">
        <w:rPr>
          <w:bCs/>
        </w:rPr>
        <w:t xml:space="preserve">Generation of biological insights resulting in improved viral vector targeting, tropism and/or tissue specificity. </w:t>
      </w:r>
    </w:p>
    <w:p w14:paraId="217DD7FE" w14:textId="77777777" w:rsidR="000D2278" w:rsidRPr="000D2278" w:rsidRDefault="001712FF" w:rsidP="001712FF">
      <w:pPr>
        <w:numPr>
          <w:ilvl w:val="0"/>
          <w:numId w:val="2"/>
        </w:numPr>
        <w:jc w:val="both"/>
      </w:pPr>
      <w:r w:rsidRPr="001712FF">
        <w:rPr>
          <w:bCs/>
        </w:rPr>
        <w:t>Improved viral vector design for gene therapy and vaccine applications</w:t>
      </w:r>
    </w:p>
    <w:p w14:paraId="01F01FC2" w14:textId="1C451686" w:rsidR="001712FF" w:rsidRDefault="001712FF" w:rsidP="001712FF">
      <w:pPr>
        <w:numPr>
          <w:ilvl w:val="0"/>
          <w:numId w:val="2"/>
        </w:numPr>
        <w:jc w:val="both"/>
      </w:pPr>
      <w:r w:rsidRPr="000D2278">
        <w:rPr>
          <w:bCs/>
        </w:rPr>
        <w:t>Understanding the immunological response to viral vectors</w:t>
      </w:r>
    </w:p>
    <w:p w14:paraId="7B1B5DB5" w14:textId="67A667FA" w:rsidR="00F329AA" w:rsidRDefault="00F329AA" w:rsidP="00F329AA">
      <w:pPr>
        <w:jc w:val="both"/>
      </w:pPr>
      <w:r>
        <w:lastRenderedPageBreak/>
        <w:t>To address the interdisciplinary nature of this C</w:t>
      </w:r>
      <w:r w:rsidR="000D2278">
        <w:t>TP</w:t>
      </w:r>
      <w:r>
        <w:t xml:space="preserve"> we require the close involvement of two academic supervisors with complementary expertise.</w:t>
      </w:r>
    </w:p>
    <w:p w14:paraId="6E168CB5" w14:textId="77777777" w:rsidR="00CA3CD1" w:rsidRPr="00E61A1F" w:rsidRDefault="00CA3CD1" w:rsidP="00F329AA">
      <w:pPr>
        <w:pStyle w:val="Heading3"/>
        <w:rPr>
          <w:color w:val="0070C0"/>
        </w:rPr>
      </w:pPr>
    </w:p>
    <w:p w14:paraId="63E6DF70" w14:textId="7277842C" w:rsidR="00F329AA" w:rsidRPr="00E61A1F" w:rsidRDefault="00F329AA" w:rsidP="00F329AA">
      <w:pPr>
        <w:pStyle w:val="Heading3"/>
        <w:rPr>
          <w:color w:val="0070C0"/>
        </w:rPr>
      </w:pPr>
      <w:r w:rsidRPr="00E61A1F">
        <w:rPr>
          <w:color w:val="0070C0"/>
        </w:rPr>
        <w:t>The Programme</w:t>
      </w:r>
    </w:p>
    <w:p w14:paraId="0AC266A3" w14:textId="0465BFA5" w:rsidR="00F329AA" w:rsidRDefault="00F329AA" w:rsidP="00F329AA">
      <w:pPr>
        <w:jc w:val="both"/>
      </w:pPr>
      <w:r>
        <w:t xml:space="preserve">All students will participate in </w:t>
      </w:r>
      <w:r w:rsidR="004A5CCF">
        <w:t xml:space="preserve">a variety of training and development activities as outlined in Appendix </w:t>
      </w:r>
      <w:r w:rsidR="00CA3CD1">
        <w:t>2</w:t>
      </w:r>
      <w:r>
        <w:t xml:space="preserve">. </w:t>
      </w:r>
      <w:r w:rsidR="004A5CCF">
        <w:t xml:space="preserve">It is expected that </w:t>
      </w:r>
      <w:r w:rsidR="00EA7380">
        <w:t>s</w:t>
      </w:r>
      <w:r w:rsidR="004A5CCF">
        <w:t xml:space="preserve">upervisors will ensure that </w:t>
      </w:r>
      <w:r w:rsidR="00680BE3">
        <w:t xml:space="preserve">students are fully engaged with the CTP Cohort and attend all CTP training and development activities. </w:t>
      </w:r>
      <w:r>
        <w:t>Cohort building is a key aspect of the C</w:t>
      </w:r>
      <w:r w:rsidR="00680BE3">
        <w:t>TP</w:t>
      </w:r>
      <w:r w:rsidR="00086BC2">
        <w:t>,</w:t>
      </w:r>
      <w:r>
        <w:t xml:space="preserve"> and all students must participate in all activities</w:t>
      </w:r>
      <w:r w:rsidR="00E8138B">
        <w:t xml:space="preserve"> </w:t>
      </w:r>
      <w:r w:rsidR="00086BC2">
        <w:t>which</w:t>
      </w:r>
      <w:r w:rsidR="00E8138B">
        <w:t xml:space="preserve"> </w:t>
      </w:r>
      <w:r>
        <w:t xml:space="preserve">cannot be superseded by local, personal or project demands except in the most exceptional of circumstances. </w:t>
      </w:r>
    </w:p>
    <w:p w14:paraId="07783E8C" w14:textId="77777777" w:rsidR="00F329AA" w:rsidRDefault="00F329AA" w:rsidP="00F329AA">
      <w:pPr>
        <w:jc w:val="both"/>
      </w:pPr>
    </w:p>
    <w:p w14:paraId="2B044678" w14:textId="1D98D2D3" w:rsidR="00F329AA" w:rsidRPr="00E61A1F" w:rsidRDefault="00F329AA" w:rsidP="00F329AA">
      <w:pPr>
        <w:pStyle w:val="Heading3"/>
        <w:rPr>
          <w:color w:val="0070C0"/>
        </w:rPr>
      </w:pPr>
      <w:r w:rsidRPr="00E61A1F">
        <w:rPr>
          <w:color w:val="0070C0"/>
        </w:rPr>
        <w:t>Selection</w:t>
      </w:r>
      <w:r w:rsidR="00E61A1F">
        <w:rPr>
          <w:color w:val="0070C0"/>
        </w:rPr>
        <w:t xml:space="preserve"> Criteria</w:t>
      </w:r>
    </w:p>
    <w:p w14:paraId="5E10399E" w14:textId="58DB9755" w:rsidR="00F329AA" w:rsidRDefault="00F329AA" w:rsidP="00F329AA">
      <w:r>
        <w:t xml:space="preserve">Projects will be assessed and selected by the </w:t>
      </w:r>
      <w:r w:rsidR="005E549E">
        <w:t>ABViP CTP</w:t>
      </w:r>
      <w:r>
        <w:t xml:space="preserve"> Management Board. Assessment will be based on scoring according to the following criteria:</w:t>
      </w:r>
    </w:p>
    <w:p w14:paraId="2F7F3BF0" w14:textId="566C2DF2" w:rsidR="00F329AA" w:rsidRDefault="00F329AA" w:rsidP="00F329AA">
      <w:pPr>
        <w:pStyle w:val="ListParagraph"/>
        <w:numPr>
          <w:ilvl w:val="0"/>
          <w:numId w:val="1"/>
        </w:numPr>
      </w:pPr>
      <w:r>
        <w:t>Fit to remit of</w:t>
      </w:r>
      <w:r w:rsidR="005E549E">
        <w:t xml:space="preserve"> ABViP</w:t>
      </w:r>
      <w:r>
        <w:t xml:space="preserve"> </w:t>
      </w:r>
      <w:r w:rsidR="005E549E">
        <w:t>CTP and BBSRC</w:t>
      </w:r>
      <w:r>
        <w:t xml:space="preserve"> </w:t>
      </w:r>
    </w:p>
    <w:p w14:paraId="3F2B425A" w14:textId="08660BF5" w:rsidR="00F329AA" w:rsidRDefault="00F329AA" w:rsidP="00F329AA">
      <w:pPr>
        <w:pStyle w:val="ListParagraph"/>
        <w:numPr>
          <w:ilvl w:val="0"/>
          <w:numId w:val="1"/>
        </w:numPr>
      </w:pPr>
      <w:r>
        <w:t xml:space="preserve">Scientific excellence </w:t>
      </w:r>
    </w:p>
    <w:p w14:paraId="799D3A34" w14:textId="2915316D" w:rsidR="00F329AA" w:rsidRDefault="005E549E" w:rsidP="00F329AA">
      <w:pPr>
        <w:pStyle w:val="ListParagraph"/>
        <w:numPr>
          <w:ilvl w:val="0"/>
          <w:numId w:val="1"/>
        </w:numPr>
      </w:pPr>
      <w:r>
        <w:t>Research Methodology</w:t>
      </w:r>
      <w:r w:rsidR="00F329AA">
        <w:t xml:space="preserve"> </w:t>
      </w:r>
    </w:p>
    <w:p w14:paraId="1FCECFFC" w14:textId="306CDD35" w:rsidR="00F329AA" w:rsidRDefault="005E549E" w:rsidP="00F329AA">
      <w:pPr>
        <w:pStyle w:val="ListParagraph"/>
        <w:numPr>
          <w:ilvl w:val="0"/>
          <w:numId w:val="1"/>
        </w:numPr>
      </w:pPr>
      <w:r>
        <w:t xml:space="preserve">Project </w:t>
      </w:r>
      <w:r w:rsidR="00F329AA">
        <w:t xml:space="preserve">Impact </w:t>
      </w:r>
    </w:p>
    <w:p w14:paraId="284048DB" w14:textId="05D2FB91" w:rsidR="00A72D20" w:rsidRDefault="005E549E" w:rsidP="00F329AA">
      <w:pPr>
        <w:pStyle w:val="ListParagraph"/>
        <w:numPr>
          <w:ilvl w:val="0"/>
          <w:numId w:val="1"/>
        </w:numPr>
      </w:pPr>
      <w:r>
        <w:t>Proposed Timeline</w:t>
      </w:r>
      <w:r w:rsidR="00A72D20">
        <w:t xml:space="preserve"> </w:t>
      </w:r>
    </w:p>
    <w:p w14:paraId="0A09967D" w14:textId="25589A57" w:rsidR="005E549E" w:rsidRDefault="005E549E" w:rsidP="00F329AA">
      <w:pPr>
        <w:pStyle w:val="ListParagraph"/>
        <w:numPr>
          <w:ilvl w:val="0"/>
          <w:numId w:val="1"/>
        </w:numPr>
      </w:pPr>
      <w:r>
        <w:t>Project Risks</w:t>
      </w:r>
    </w:p>
    <w:p w14:paraId="5C0DAA05" w14:textId="1635D9F7" w:rsidR="00F329AA" w:rsidRDefault="005E549E" w:rsidP="00F329AA">
      <w:pPr>
        <w:pStyle w:val="ListParagraph"/>
        <w:numPr>
          <w:ilvl w:val="0"/>
          <w:numId w:val="1"/>
        </w:numPr>
      </w:pPr>
      <w:r>
        <w:t>Cost and Resource Considerations</w:t>
      </w:r>
      <w:r w:rsidR="00F329AA">
        <w:t xml:space="preserve"> </w:t>
      </w:r>
    </w:p>
    <w:p w14:paraId="1786F9E7" w14:textId="0348886A" w:rsidR="00F329AA" w:rsidRDefault="005E549E" w:rsidP="005E549E">
      <w:pPr>
        <w:pStyle w:val="ListParagraph"/>
        <w:numPr>
          <w:ilvl w:val="0"/>
          <w:numId w:val="1"/>
        </w:numPr>
      </w:pPr>
      <w:r>
        <w:t>Supervision Arrangements</w:t>
      </w:r>
    </w:p>
    <w:p w14:paraId="6865316B" w14:textId="77777777" w:rsidR="0076223F" w:rsidRDefault="0076223F">
      <w:pPr>
        <w:spacing w:before="0" w:after="160" w:line="259" w:lineRule="auto"/>
        <w:rPr>
          <w:rFonts w:ascii="Arial" w:hAnsi="Arial"/>
          <w:b/>
        </w:rPr>
      </w:pPr>
    </w:p>
    <w:p w14:paraId="1C407FED" w14:textId="17F3F0EA" w:rsidR="0076223F" w:rsidRDefault="0076223F" w:rsidP="0076223F">
      <w:pPr>
        <w:pStyle w:val="Heading3"/>
      </w:pPr>
      <w:r>
        <w:t>Queries</w:t>
      </w:r>
    </w:p>
    <w:p w14:paraId="6F3666BE" w14:textId="40275B42" w:rsidR="00B313AE" w:rsidRDefault="0076223F" w:rsidP="0076223F">
      <w:r>
        <w:t>For any queries, please contact</w:t>
      </w:r>
      <w:r w:rsidR="00B313AE">
        <w:t xml:space="preserve"> the local University Postgraduate team, see details below. </w:t>
      </w:r>
    </w:p>
    <w:p w14:paraId="67E8043D" w14:textId="5C34BDCB" w:rsidR="007A7932" w:rsidRDefault="00B313AE" w:rsidP="0076223F">
      <w:r w:rsidRPr="00B313AE">
        <w:rPr>
          <w:b/>
          <w:bCs/>
        </w:rPr>
        <w:t>U</w:t>
      </w:r>
      <w:r>
        <w:rPr>
          <w:b/>
          <w:bCs/>
        </w:rPr>
        <w:t xml:space="preserve">niversity </w:t>
      </w:r>
      <w:r w:rsidRPr="00B313AE">
        <w:rPr>
          <w:b/>
          <w:bCs/>
        </w:rPr>
        <w:t>C</w:t>
      </w:r>
      <w:r>
        <w:rPr>
          <w:b/>
          <w:bCs/>
        </w:rPr>
        <w:t xml:space="preserve">ollege </w:t>
      </w:r>
      <w:r w:rsidRPr="00B313AE">
        <w:rPr>
          <w:b/>
          <w:bCs/>
        </w:rPr>
        <w:t>L</w:t>
      </w:r>
      <w:r>
        <w:rPr>
          <w:b/>
          <w:bCs/>
        </w:rPr>
        <w:t>ondon</w:t>
      </w:r>
      <w:r w:rsidRPr="00B313AE">
        <w:rPr>
          <w:b/>
          <w:bCs/>
        </w:rPr>
        <w:t>:</w:t>
      </w:r>
      <w:r>
        <w:t xml:space="preserve"> </w:t>
      </w:r>
      <w:r w:rsidR="007A7932">
        <w:t xml:space="preserve">Emily </w:t>
      </w:r>
      <w:r w:rsidR="00576C30">
        <w:t>Kostas, G</w:t>
      </w:r>
      <w:r>
        <w:t>raduate Programmes Manager</w:t>
      </w:r>
      <w:r w:rsidR="007A7932">
        <w:t xml:space="preserve"> </w:t>
      </w:r>
      <w:hyperlink r:id="rId10" w:history="1">
        <w:r w:rsidR="00576C30" w:rsidRPr="006A6F4B">
          <w:rPr>
            <w:rStyle w:val="Hyperlink"/>
          </w:rPr>
          <w:t>e.kostas@ucl.ac.uk</w:t>
        </w:r>
      </w:hyperlink>
    </w:p>
    <w:p w14:paraId="24DDA879" w14:textId="56878CF6" w:rsidR="00B313AE" w:rsidRDefault="00B313AE" w:rsidP="0076223F">
      <w:r w:rsidRPr="00B313AE">
        <w:rPr>
          <w:b/>
          <w:bCs/>
        </w:rPr>
        <w:t>University of Oxford:</w:t>
      </w:r>
      <w:r>
        <w:t xml:space="preserve"> </w:t>
      </w:r>
      <w:r w:rsidRPr="00B313AE">
        <w:t>David Hyland</w:t>
      </w:r>
      <w:r>
        <w:t>,</w:t>
      </w:r>
      <w:r w:rsidRPr="00B313AE">
        <w:t xml:space="preserve"> Assistant Registrar (Graduate School)</w:t>
      </w:r>
      <w:r>
        <w:t xml:space="preserve"> </w:t>
      </w:r>
      <w:hyperlink r:id="rId11" w:history="1">
        <w:r w:rsidRPr="00A85815">
          <w:rPr>
            <w:rStyle w:val="Hyperlink"/>
          </w:rPr>
          <w:t>david.hyland@medsci.ox.ac.uk</w:t>
        </w:r>
      </w:hyperlink>
      <w:r>
        <w:t xml:space="preserve"> </w:t>
      </w:r>
    </w:p>
    <w:p w14:paraId="256B9C04" w14:textId="53F0276C" w:rsidR="00CA3CD1" w:rsidRPr="0076223F" w:rsidRDefault="00B313AE" w:rsidP="0076223F">
      <w:pPr>
        <w:rPr>
          <w:rFonts w:asciiTheme="minorHAnsi" w:hAnsiTheme="minorHAnsi" w:cstheme="minorHAnsi"/>
          <w:bCs/>
        </w:rPr>
      </w:pPr>
      <w:r>
        <w:rPr>
          <w:b/>
          <w:bCs/>
        </w:rPr>
        <w:t>Oxford Biomedica:</w:t>
      </w:r>
      <w:r>
        <w:t xml:space="preserve"> </w:t>
      </w:r>
      <w:hyperlink r:id="rId12" w:history="1">
        <w:r w:rsidR="0076223F" w:rsidRPr="0076223F">
          <w:rPr>
            <w:rStyle w:val="Hyperlink"/>
            <w:rFonts w:asciiTheme="minorHAnsi" w:hAnsiTheme="minorHAnsi" w:cstheme="minorHAnsi"/>
            <w:bCs/>
          </w:rPr>
          <w:t>ABViP@oxb.com</w:t>
        </w:r>
      </w:hyperlink>
      <w:r w:rsidR="0076223F">
        <w:rPr>
          <w:rStyle w:val="Hyperlink"/>
          <w:rFonts w:asciiTheme="minorHAnsi" w:hAnsiTheme="minorHAnsi" w:cstheme="minorHAnsi"/>
          <w:bCs/>
          <w:u w:val="none"/>
        </w:rPr>
        <w:t xml:space="preserve"> </w:t>
      </w:r>
      <w:r w:rsidR="00CA3CD1" w:rsidRPr="0076223F">
        <w:rPr>
          <w:rFonts w:asciiTheme="minorHAnsi" w:hAnsiTheme="minorHAnsi" w:cstheme="minorHAnsi"/>
          <w:bCs/>
        </w:rPr>
        <w:br w:type="page"/>
      </w:r>
    </w:p>
    <w:p w14:paraId="3BA046A3" w14:textId="0DA02918" w:rsidR="00CA3CD1" w:rsidRPr="00BB325D" w:rsidRDefault="00CA3CD1" w:rsidP="00CA3CD1">
      <w:pPr>
        <w:pStyle w:val="Heading3"/>
        <w:rPr>
          <w:rFonts w:ascii="Calibri" w:hAnsi="Calibri" w:cs="Calibri"/>
          <w:color w:val="0070C0"/>
        </w:rPr>
      </w:pPr>
      <w:r w:rsidRPr="00BB325D">
        <w:rPr>
          <w:rFonts w:ascii="Calibri" w:hAnsi="Calibri" w:cs="Calibri"/>
          <w:color w:val="0070C0"/>
        </w:rPr>
        <w:lastRenderedPageBreak/>
        <w:t>Appendix 1: List of Oxford Biomedica Proposed Topics</w:t>
      </w:r>
    </w:p>
    <w:p w14:paraId="0D47CFFC" w14:textId="1702A887" w:rsidR="00CA3CD1" w:rsidRDefault="00CA3CD1" w:rsidP="00F329AA">
      <w:pPr>
        <w:rPr>
          <w:rFonts w:ascii="Arial" w:hAnsi="Arial"/>
          <w:b/>
        </w:rPr>
      </w:pPr>
    </w:p>
    <w:tbl>
      <w:tblPr>
        <w:tblStyle w:val="TableGrid1"/>
        <w:tblW w:w="0" w:type="auto"/>
        <w:tblInd w:w="-289" w:type="dxa"/>
        <w:tblLook w:val="04A0" w:firstRow="1" w:lastRow="0" w:firstColumn="1" w:lastColumn="0" w:noHBand="0" w:noVBand="1"/>
      </w:tblPr>
      <w:tblGrid>
        <w:gridCol w:w="1277"/>
        <w:gridCol w:w="7938"/>
      </w:tblGrid>
      <w:tr w:rsidR="00CA3CD1" w:rsidRPr="00CA3CD1" w14:paraId="59C5F542" w14:textId="77777777" w:rsidTr="00154CCC">
        <w:tc>
          <w:tcPr>
            <w:tcW w:w="1277" w:type="dxa"/>
          </w:tcPr>
          <w:p w14:paraId="21F23E22" w14:textId="77777777" w:rsidR="00CA3CD1" w:rsidRPr="00CA3CD1" w:rsidRDefault="00CA3CD1" w:rsidP="00CA3CD1">
            <w:pPr>
              <w:spacing w:before="0" w:after="0"/>
              <w:rPr>
                <w:rFonts w:eastAsia="Calibri" w:cs="Calibri"/>
                <w:b/>
                <w:bCs/>
                <w:szCs w:val="22"/>
              </w:rPr>
            </w:pPr>
            <w:r w:rsidRPr="00CA3CD1">
              <w:rPr>
                <w:rFonts w:eastAsia="Calibri" w:cs="Calibri"/>
                <w:b/>
                <w:bCs/>
                <w:szCs w:val="22"/>
              </w:rPr>
              <w:t>Project No.</w:t>
            </w:r>
          </w:p>
        </w:tc>
        <w:tc>
          <w:tcPr>
            <w:tcW w:w="7938" w:type="dxa"/>
          </w:tcPr>
          <w:p w14:paraId="65466CB9" w14:textId="77777777" w:rsidR="00CA3CD1" w:rsidRPr="00CA3CD1" w:rsidRDefault="00CA3CD1" w:rsidP="00CA3CD1">
            <w:pPr>
              <w:spacing w:before="0" w:after="0"/>
              <w:rPr>
                <w:rFonts w:eastAsia="Calibri" w:cs="Calibri"/>
                <w:b/>
                <w:bCs/>
                <w:szCs w:val="22"/>
              </w:rPr>
            </w:pPr>
            <w:r w:rsidRPr="00CA3CD1">
              <w:rPr>
                <w:rFonts w:eastAsia="Calibri" w:cs="Calibri"/>
                <w:b/>
                <w:bCs/>
                <w:szCs w:val="22"/>
              </w:rPr>
              <w:t>Proposed project</w:t>
            </w:r>
          </w:p>
        </w:tc>
      </w:tr>
      <w:tr w:rsidR="00CA3CD1" w:rsidRPr="00CA3CD1" w14:paraId="69B76E3E" w14:textId="77777777" w:rsidTr="00154CCC">
        <w:tc>
          <w:tcPr>
            <w:tcW w:w="1277" w:type="dxa"/>
          </w:tcPr>
          <w:p w14:paraId="1A5ECF14" w14:textId="77777777" w:rsidR="00CA3CD1" w:rsidRPr="00CA3CD1" w:rsidRDefault="00CA3CD1" w:rsidP="00EB76A6">
            <w:pPr>
              <w:spacing w:before="0" w:after="0"/>
              <w:jc w:val="center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szCs w:val="22"/>
              </w:rPr>
              <w:t>1</w:t>
            </w:r>
          </w:p>
        </w:tc>
        <w:tc>
          <w:tcPr>
            <w:tcW w:w="7938" w:type="dxa"/>
          </w:tcPr>
          <w:p w14:paraId="423AED89" w14:textId="77777777" w:rsidR="00CA3CD1" w:rsidRPr="00CA3CD1" w:rsidRDefault="00CA3CD1" w:rsidP="00CA3CD1">
            <w:pPr>
              <w:spacing w:before="0" w:after="0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szCs w:val="22"/>
              </w:rPr>
              <w:t>Studying and characterising molecular mechanisms associated with lentiviral and AAV vector production</w:t>
            </w:r>
          </w:p>
        </w:tc>
      </w:tr>
      <w:tr w:rsidR="00CA3CD1" w:rsidRPr="00CA3CD1" w14:paraId="7CF0CF30" w14:textId="77777777" w:rsidTr="00154CCC">
        <w:tc>
          <w:tcPr>
            <w:tcW w:w="1277" w:type="dxa"/>
          </w:tcPr>
          <w:p w14:paraId="3D0D39AF" w14:textId="77777777" w:rsidR="00CA3CD1" w:rsidRPr="00CA3CD1" w:rsidRDefault="00CA3CD1" w:rsidP="00EB76A6">
            <w:pPr>
              <w:spacing w:before="0" w:after="0"/>
              <w:jc w:val="center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szCs w:val="22"/>
              </w:rPr>
              <w:t>2</w:t>
            </w:r>
          </w:p>
        </w:tc>
        <w:tc>
          <w:tcPr>
            <w:tcW w:w="7938" w:type="dxa"/>
          </w:tcPr>
          <w:p w14:paraId="3F6ABD66" w14:textId="77777777" w:rsidR="00CA3CD1" w:rsidRPr="00CA3CD1" w:rsidRDefault="00CA3CD1" w:rsidP="00CA3CD1">
            <w:pPr>
              <w:spacing w:before="0" w:after="0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szCs w:val="22"/>
              </w:rPr>
              <w:t>Research into the biology of the viral/vector production environment (to inform the development of in-process PAT tools [or correlates] for real-time monitoring of vector production)</w:t>
            </w:r>
          </w:p>
        </w:tc>
      </w:tr>
      <w:tr w:rsidR="00CA3CD1" w:rsidRPr="00CA3CD1" w14:paraId="410EA7BC" w14:textId="77777777" w:rsidTr="00154CCC">
        <w:tc>
          <w:tcPr>
            <w:tcW w:w="1277" w:type="dxa"/>
          </w:tcPr>
          <w:p w14:paraId="3D495C2C" w14:textId="77777777" w:rsidR="00CA3CD1" w:rsidRPr="00CA3CD1" w:rsidRDefault="00CA3CD1" w:rsidP="00EB76A6">
            <w:pPr>
              <w:spacing w:before="0" w:after="0"/>
              <w:jc w:val="center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szCs w:val="22"/>
              </w:rPr>
              <w:t>3</w:t>
            </w:r>
          </w:p>
        </w:tc>
        <w:tc>
          <w:tcPr>
            <w:tcW w:w="7938" w:type="dxa"/>
          </w:tcPr>
          <w:p w14:paraId="4261E804" w14:textId="77777777" w:rsidR="00CA3CD1" w:rsidRPr="00CA3CD1" w:rsidRDefault="00CA3CD1" w:rsidP="00CA3CD1">
            <w:pPr>
              <w:spacing w:before="0" w:after="0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szCs w:val="22"/>
              </w:rPr>
              <w:t>Understanding and exploiting the biology of viral products (or vectors) to guide efficient downstream processing (for increased viral/vector recovery and maximising purity)</w:t>
            </w:r>
          </w:p>
        </w:tc>
      </w:tr>
      <w:tr w:rsidR="00CA3CD1" w:rsidRPr="00CA3CD1" w14:paraId="23CCB725" w14:textId="77777777" w:rsidTr="00154CCC">
        <w:tc>
          <w:tcPr>
            <w:tcW w:w="1277" w:type="dxa"/>
          </w:tcPr>
          <w:p w14:paraId="6A45BFAB" w14:textId="77777777" w:rsidR="00CA3CD1" w:rsidRPr="00CA3CD1" w:rsidRDefault="00CA3CD1" w:rsidP="00EB76A6">
            <w:pPr>
              <w:spacing w:before="0" w:after="0"/>
              <w:jc w:val="center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szCs w:val="22"/>
              </w:rPr>
              <w:t>4</w:t>
            </w:r>
          </w:p>
        </w:tc>
        <w:tc>
          <w:tcPr>
            <w:tcW w:w="7938" w:type="dxa"/>
          </w:tcPr>
          <w:p w14:paraId="10D7044D" w14:textId="77777777" w:rsidR="00CA3CD1" w:rsidRPr="00CA3CD1" w:rsidRDefault="00CA3CD1" w:rsidP="00CA3CD1">
            <w:pPr>
              <w:spacing w:before="0" w:after="0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szCs w:val="22"/>
              </w:rPr>
              <w:t xml:space="preserve">Exploitation of viral / vector characteristics for use in rapid analytical tests (for functional titre determination) </w:t>
            </w:r>
          </w:p>
        </w:tc>
      </w:tr>
      <w:tr w:rsidR="00CA3CD1" w:rsidRPr="00CA3CD1" w14:paraId="143F5A56" w14:textId="77777777" w:rsidTr="00154CCC">
        <w:tc>
          <w:tcPr>
            <w:tcW w:w="1277" w:type="dxa"/>
          </w:tcPr>
          <w:p w14:paraId="7F9AD09E" w14:textId="77777777" w:rsidR="00CA3CD1" w:rsidRPr="00CA3CD1" w:rsidRDefault="00CA3CD1" w:rsidP="00EB76A6">
            <w:pPr>
              <w:spacing w:before="0" w:after="0"/>
              <w:jc w:val="center"/>
              <w:rPr>
                <w:rFonts w:eastAsia="Calibri" w:cs="Calibri"/>
                <w:bCs/>
                <w:szCs w:val="22"/>
              </w:rPr>
            </w:pPr>
            <w:r w:rsidRPr="00CA3CD1">
              <w:rPr>
                <w:rFonts w:eastAsia="Calibri" w:cs="Calibri"/>
                <w:bCs/>
                <w:szCs w:val="22"/>
              </w:rPr>
              <w:t>5</w:t>
            </w:r>
          </w:p>
        </w:tc>
        <w:tc>
          <w:tcPr>
            <w:tcW w:w="7938" w:type="dxa"/>
          </w:tcPr>
          <w:p w14:paraId="714236DB" w14:textId="77777777" w:rsidR="00CA3CD1" w:rsidRPr="00CA3CD1" w:rsidRDefault="00CA3CD1" w:rsidP="00CA3CD1">
            <w:pPr>
              <w:spacing w:before="0" w:after="0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bCs/>
                <w:szCs w:val="22"/>
              </w:rPr>
              <w:t xml:space="preserve">Understanding the biological limitation(s) or rate-determining steps to lentiviral vector hepatocyte cell transduction </w:t>
            </w:r>
          </w:p>
        </w:tc>
      </w:tr>
      <w:tr w:rsidR="00CA3CD1" w:rsidRPr="00CA3CD1" w14:paraId="4B78924F" w14:textId="77777777" w:rsidTr="00154CCC">
        <w:tc>
          <w:tcPr>
            <w:tcW w:w="1277" w:type="dxa"/>
          </w:tcPr>
          <w:p w14:paraId="5D794293" w14:textId="77777777" w:rsidR="00CA3CD1" w:rsidRPr="00CA3CD1" w:rsidRDefault="00CA3CD1" w:rsidP="00EB76A6">
            <w:pPr>
              <w:spacing w:before="0" w:after="0"/>
              <w:jc w:val="center"/>
              <w:rPr>
                <w:rFonts w:eastAsia="Calibri" w:cs="Calibri"/>
                <w:bCs/>
                <w:szCs w:val="22"/>
              </w:rPr>
            </w:pPr>
            <w:r w:rsidRPr="00CA3CD1">
              <w:rPr>
                <w:rFonts w:eastAsia="Calibri" w:cs="Calibri"/>
                <w:bCs/>
                <w:szCs w:val="22"/>
              </w:rPr>
              <w:t>6</w:t>
            </w:r>
          </w:p>
        </w:tc>
        <w:tc>
          <w:tcPr>
            <w:tcW w:w="7938" w:type="dxa"/>
          </w:tcPr>
          <w:p w14:paraId="0FFBD720" w14:textId="77777777" w:rsidR="00CA3CD1" w:rsidRPr="00CA3CD1" w:rsidRDefault="00CA3CD1" w:rsidP="00CA3CD1">
            <w:pPr>
              <w:spacing w:before="0" w:after="0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bCs/>
                <w:szCs w:val="22"/>
              </w:rPr>
              <w:t>Identify optimal retargeted envelopes using novel technology to modify and tune viral/vector tropism</w:t>
            </w:r>
          </w:p>
        </w:tc>
      </w:tr>
      <w:tr w:rsidR="00CA3CD1" w:rsidRPr="00CA3CD1" w14:paraId="6C59F918" w14:textId="77777777" w:rsidTr="00154CCC">
        <w:tc>
          <w:tcPr>
            <w:tcW w:w="1277" w:type="dxa"/>
          </w:tcPr>
          <w:p w14:paraId="6B91B691" w14:textId="77777777" w:rsidR="00CA3CD1" w:rsidRPr="00CA3CD1" w:rsidRDefault="00CA3CD1" w:rsidP="00EB76A6">
            <w:pPr>
              <w:spacing w:before="0" w:after="0"/>
              <w:jc w:val="center"/>
              <w:rPr>
                <w:rFonts w:eastAsia="Calibri" w:cs="Calibri"/>
                <w:bCs/>
                <w:szCs w:val="22"/>
              </w:rPr>
            </w:pPr>
            <w:r w:rsidRPr="00CA3CD1">
              <w:rPr>
                <w:rFonts w:eastAsia="Calibri" w:cs="Calibri"/>
                <w:bCs/>
                <w:szCs w:val="22"/>
              </w:rPr>
              <w:t>7</w:t>
            </w:r>
          </w:p>
        </w:tc>
        <w:tc>
          <w:tcPr>
            <w:tcW w:w="7938" w:type="dxa"/>
          </w:tcPr>
          <w:p w14:paraId="5015B8A9" w14:textId="77777777" w:rsidR="00CA3CD1" w:rsidRPr="00CA3CD1" w:rsidRDefault="00CA3CD1" w:rsidP="00CA3CD1">
            <w:pPr>
              <w:spacing w:before="0" w:after="0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bCs/>
                <w:szCs w:val="22"/>
              </w:rPr>
              <w:t xml:space="preserve">Understanding the biological limitation to </w:t>
            </w:r>
            <w:r w:rsidRPr="00CA3CD1">
              <w:rPr>
                <w:rFonts w:eastAsia="Calibri" w:cs="Calibri"/>
                <w:bCs/>
                <w:i/>
                <w:iCs/>
                <w:szCs w:val="22"/>
              </w:rPr>
              <w:t xml:space="preserve">in vivo </w:t>
            </w:r>
            <w:r w:rsidRPr="00CA3CD1">
              <w:rPr>
                <w:rFonts w:eastAsia="Calibri" w:cs="Calibri"/>
                <w:bCs/>
                <w:szCs w:val="22"/>
              </w:rPr>
              <w:t xml:space="preserve">lentiviral vector transduction of T-cells </w:t>
            </w:r>
          </w:p>
        </w:tc>
      </w:tr>
      <w:tr w:rsidR="00CA3CD1" w:rsidRPr="00CA3CD1" w14:paraId="522F74EC" w14:textId="77777777" w:rsidTr="00154CCC">
        <w:tc>
          <w:tcPr>
            <w:tcW w:w="1277" w:type="dxa"/>
          </w:tcPr>
          <w:p w14:paraId="52B5F56B" w14:textId="77777777" w:rsidR="00CA3CD1" w:rsidRPr="00CA3CD1" w:rsidRDefault="00CA3CD1" w:rsidP="00EB76A6">
            <w:pPr>
              <w:spacing w:before="0" w:after="0"/>
              <w:jc w:val="center"/>
              <w:rPr>
                <w:rFonts w:eastAsia="Calibri" w:cs="Calibri"/>
                <w:bCs/>
                <w:szCs w:val="22"/>
              </w:rPr>
            </w:pPr>
            <w:r w:rsidRPr="00CA3CD1">
              <w:rPr>
                <w:rFonts w:eastAsia="Calibri" w:cs="Calibri"/>
                <w:bCs/>
                <w:szCs w:val="22"/>
              </w:rPr>
              <w:t>8</w:t>
            </w:r>
          </w:p>
        </w:tc>
        <w:tc>
          <w:tcPr>
            <w:tcW w:w="7938" w:type="dxa"/>
          </w:tcPr>
          <w:p w14:paraId="2994F2B3" w14:textId="77777777" w:rsidR="00CA3CD1" w:rsidRPr="00CA3CD1" w:rsidRDefault="00CA3CD1" w:rsidP="00CA3CD1">
            <w:pPr>
              <w:spacing w:before="0" w:after="0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bCs/>
                <w:szCs w:val="22"/>
              </w:rPr>
              <w:t xml:space="preserve">Understanding the cellular and humoral immune response to viral vectors (use of </w:t>
            </w:r>
            <w:r w:rsidRPr="00CA3CD1">
              <w:rPr>
                <w:rFonts w:eastAsia="Calibri" w:cs="Calibri"/>
                <w:bCs/>
                <w:i/>
                <w:iCs/>
                <w:szCs w:val="22"/>
              </w:rPr>
              <w:t xml:space="preserve">in vitro </w:t>
            </w:r>
            <w:r w:rsidRPr="00CA3CD1">
              <w:rPr>
                <w:rFonts w:eastAsia="Calibri" w:cs="Calibri"/>
                <w:bCs/>
                <w:szCs w:val="22"/>
              </w:rPr>
              <w:t xml:space="preserve">models and </w:t>
            </w:r>
            <w:r w:rsidRPr="00CA3CD1">
              <w:rPr>
                <w:rFonts w:eastAsia="Calibri" w:cs="Calibri"/>
                <w:bCs/>
                <w:i/>
                <w:iCs/>
                <w:szCs w:val="22"/>
              </w:rPr>
              <w:t>in vivo</w:t>
            </w:r>
            <w:r w:rsidRPr="00CA3CD1">
              <w:rPr>
                <w:rFonts w:eastAsia="Calibri" w:cs="Calibri"/>
                <w:bCs/>
                <w:szCs w:val="22"/>
              </w:rPr>
              <w:t>)</w:t>
            </w:r>
          </w:p>
        </w:tc>
      </w:tr>
      <w:tr w:rsidR="00CA3CD1" w:rsidRPr="00CA3CD1" w14:paraId="09E8B216" w14:textId="77777777" w:rsidTr="00154CCC">
        <w:tc>
          <w:tcPr>
            <w:tcW w:w="1277" w:type="dxa"/>
          </w:tcPr>
          <w:p w14:paraId="01A56EE9" w14:textId="77777777" w:rsidR="00CA3CD1" w:rsidRPr="00CA3CD1" w:rsidRDefault="00CA3CD1" w:rsidP="00EB76A6">
            <w:pPr>
              <w:spacing w:before="0" w:after="0"/>
              <w:jc w:val="center"/>
              <w:rPr>
                <w:rFonts w:eastAsia="Calibri" w:cs="Calibri"/>
                <w:bCs/>
                <w:szCs w:val="22"/>
              </w:rPr>
            </w:pPr>
            <w:r w:rsidRPr="00CA3CD1">
              <w:rPr>
                <w:rFonts w:eastAsia="Calibri" w:cs="Calibri"/>
                <w:bCs/>
                <w:szCs w:val="22"/>
              </w:rPr>
              <w:t>9</w:t>
            </w:r>
          </w:p>
        </w:tc>
        <w:tc>
          <w:tcPr>
            <w:tcW w:w="7938" w:type="dxa"/>
          </w:tcPr>
          <w:p w14:paraId="429C86B5" w14:textId="77777777" w:rsidR="00CA3CD1" w:rsidRPr="00CA3CD1" w:rsidRDefault="00CA3CD1" w:rsidP="00CA3CD1">
            <w:pPr>
              <w:spacing w:before="0" w:after="0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bCs/>
                <w:szCs w:val="22"/>
              </w:rPr>
              <w:t xml:space="preserve">Understanding the fundamental biology to help improve </w:t>
            </w:r>
            <w:r w:rsidRPr="00CA3CD1">
              <w:rPr>
                <w:rFonts w:eastAsia="Calibri" w:cs="Calibri"/>
                <w:bCs/>
                <w:i/>
                <w:iCs/>
                <w:szCs w:val="22"/>
              </w:rPr>
              <w:t>in vivo</w:t>
            </w:r>
            <w:r w:rsidRPr="00CA3CD1">
              <w:rPr>
                <w:rFonts w:eastAsia="Calibri" w:cs="Calibri"/>
                <w:bCs/>
                <w:szCs w:val="22"/>
              </w:rPr>
              <w:t xml:space="preserve"> HSC vector transduction </w:t>
            </w:r>
          </w:p>
        </w:tc>
      </w:tr>
      <w:tr w:rsidR="00CA3CD1" w:rsidRPr="00CA3CD1" w14:paraId="42C0673A" w14:textId="77777777" w:rsidTr="00154CCC">
        <w:tc>
          <w:tcPr>
            <w:tcW w:w="1277" w:type="dxa"/>
          </w:tcPr>
          <w:p w14:paraId="3F04BD40" w14:textId="77777777" w:rsidR="00CA3CD1" w:rsidRPr="00CA3CD1" w:rsidRDefault="00CA3CD1" w:rsidP="00EB76A6">
            <w:pPr>
              <w:spacing w:before="0" w:after="0"/>
              <w:jc w:val="center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szCs w:val="22"/>
              </w:rPr>
              <w:t>10</w:t>
            </w:r>
          </w:p>
        </w:tc>
        <w:tc>
          <w:tcPr>
            <w:tcW w:w="7938" w:type="dxa"/>
          </w:tcPr>
          <w:p w14:paraId="33DD1020" w14:textId="58293449" w:rsidR="00CA3CD1" w:rsidRPr="00CA3CD1" w:rsidRDefault="00CA3CD1" w:rsidP="00CA3CD1">
            <w:pPr>
              <w:spacing w:before="0" w:after="0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szCs w:val="22"/>
              </w:rPr>
              <w:t xml:space="preserve">Identification of minimal chromosomal retention signal (minimal Mammalian Ori for episomal maintenance of </w:t>
            </w:r>
            <w:r w:rsidR="00DE0364" w:rsidRPr="00CA3CD1">
              <w:rPr>
                <w:rFonts w:eastAsia="Calibri" w:cs="Calibri"/>
                <w:szCs w:val="22"/>
              </w:rPr>
              <w:t>virally delivered</w:t>
            </w:r>
            <w:r w:rsidRPr="00CA3CD1">
              <w:rPr>
                <w:rFonts w:eastAsia="Calibri" w:cs="Calibri"/>
                <w:szCs w:val="22"/>
              </w:rPr>
              <w:t xml:space="preserve"> nucleic acid sequences)?</w:t>
            </w:r>
          </w:p>
        </w:tc>
      </w:tr>
      <w:tr w:rsidR="00CA3CD1" w:rsidRPr="00CA3CD1" w14:paraId="7225F865" w14:textId="77777777" w:rsidTr="00154CCC">
        <w:tc>
          <w:tcPr>
            <w:tcW w:w="1277" w:type="dxa"/>
          </w:tcPr>
          <w:p w14:paraId="6A450079" w14:textId="77777777" w:rsidR="00CA3CD1" w:rsidRPr="00CA3CD1" w:rsidRDefault="00CA3CD1" w:rsidP="00EB76A6">
            <w:pPr>
              <w:spacing w:before="0" w:after="0"/>
              <w:jc w:val="center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szCs w:val="22"/>
              </w:rPr>
              <w:t>11</w:t>
            </w:r>
          </w:p>
        </w:tc>
        <w:tc>
          <w:tcPr>
            <w:tcW w:w="7938" w:type="dxa"/>
          </w:tcPr>
          <w:p w14:paraId="74300B14" w14:textId="77777777" w:rsidR="00CA3CD1" w:rsidRPr="00CA3CD1" w:rsidRDefault="00CA3CD1" w:rsidP="00CA3CD1">
            <w:pPr>
              <w:spacing w:before="0" w:after="0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szCs w:val="22"/>
              </w:rPr>
              <w:t>Understanding mRNA stability elements for virally-delivered genes – identification of ways to enhance or prolong expression</w:t>
            </w:r>
          </w:p>
        </w:tc>
      </w:tr>
      <w:tr w:rsidR="00CA3CD1" w:rsidRPr="00CA3CD1" w14:paraId="6E0B472B" w14:textId="77777777" w:rsidTr="00154CCC">
        <w:tc>
          <w:tcPr>
            <w:tcW w:w="1277" w:type="dxa"/>
          </w:tcPr>
          <w:p w14:paraId="35B73DE4" w14:textId="77777777" w:rsidR="00CA3CD1" w:rsidRPr="00CA3CD1" w:rsidRDefault="00CA3CD1" w:rsidP="00EB76A6">
            <w:pPr>
              <w:spacing w:before="0" w:after="0"/>
              <w:jc w:val="center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szCs w:val="22"/>
              </w:rPr>
              <w:t>12</w:t>
            </w:r>
          </w:p>
        </w:tc>
        <w:tc>
          <w:tcPr>
            <w:tcW w:w="7938" w:type="dxa"/>
          </w:tcPr>
          <w:p w14:paraId="51CE2FC4" w14:textId="198F3305" w:rsidR="00CA3CD1" w:rsidRPr="00CA3CD1" w:rsidRDefault="00CA3CD1" w:rsidP="00CA3CD1">
            <w:pPr>
              <w:spacing w:before="0" w:after="0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szCs w:val="22"/>
              </w:rPr>
              <w:t xml:space="preserve">Understanding signalling circuits: developing </w:t>
            </w:r>
            <w:r w:rsidR="006C23A4" w:rsidRPr="00CA3CD1">
              <w:rPr>
                <w:rFonts w:eastAsia="Calibri" w:cs="Calibri"/>
                <w:szCs w:val="22"/>
              </w:rPr>
              <w:t>virally delivered</w:t>
            </w:r>
            <w:r w:rsidRPr="00CA3CD1">
              <w:rPr>
                <w:rFonts w:eastAsia="Calibri" w:cs="Calibri"/>
                <w:szCs w:val="22"/>
              </w:rPr>
              <w:t xml:space="preserve"> synthetic Glucose-sensing circuit coupled to insulin production and release</w:t>
            </w:r>
          </w:p>
        </w:tc>
      </w:tr>
      <w:tr w:rsidR="00CA3CD1" w:rsidRPr="00CA3CD1" w14:paraId="2A81D282" w14:textId="77777777" w:rsidTr="00154CCC">
        <w:tc>
          <w:tcPr>
            <w:tcW w:w="1277" w:type="dxa"/>
          </w:tcPr>
          <w:p w14:paraId="41B63C13" w14:textId="77777777" w:rsidR="00CA3CD1" w:rsidRPr="00CA3CD1" w:rsidRDefault="00CA3CD1" w:rsidP="00EB76A6">
            <w:pPr>
              <w:spacing w:before="0" w:after="0"/>
              <w:jc w:val="center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szCs w:val="22"/>
              </w:rPr>
              <w:t>13</w:t>
            </w:r>
          </w:p>
        </w:tc>
        <w:tc>
          <w:tcPr>
            <w:tcW w:w="7938" w:type="dxa"/>
          </w:tcPr>
          <w:p w14:paraId="072B7DB2" w14:textId="77777777" w:rsidR="00CA3CD1" w:rsidRPr="00CA3CD1" w:rsidRDefault="00CA3CD1" w:rsidP="00CA3CD1">
            <w:pPr>
              <w:spacing w:before="0" w:after="0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szCs w:val="22"/>
              </w:rPr>
              <w:t>Understanding the biology of viral nucleic acid trafficking and dis-assembly (</w:t>
            </w:r>
            <w:r w:rsidRPr="00CA3CD1">
              <w:rPr>
                <w:rFonts w:eastAsia="Calibri" w:cs="Calibri"/>
                <w:i/>
                <w:iCs/>
                <w:szCs w:val="22"/>
              </w:rPr>
              <w:t>could help design and develop fully synthetic enhanced gene delivery systems</w:t>
            </w:r>
            <w:r w:rsidRPr="00CA3CD1">
              <w:rPr>
                <w:rFonts w:eastAsia="Calibri" w:cs="Calibri"/>
                <w:szCs w:val="22"/>
              </w:rPr>
              <w:t>)</w:t>
            </w:r>
          </w:p>
        </w:tc>
      </w:tr>
      <w:tr w:rsidR="00CA3CD1" w:rsidRPr="00CA3CD1" w14:paraId="24C972A7" w14:textId="77777777" w:rsidTr="00154CCC">
        <w:tc>
          <w:tcPr>
            <w:tcW w:w="1277" w:type="dxa"/>
          </w:tcPr>
          <w:p w14:paraId="51758B95" w14:textId="77777777" w:rsidR="00CA3CD1" w:rsidRPr="00CA3CD1" w:rsidRDefault="00CA3CD1" w:rsidP="00EB76A6">
            <w:pPr>
              <w:spacing w:before="0" w:after="0"/>
              <w:jc w:val="center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szCs w:val="22"/>
              </w:rPr>
              <w:t>14</w:t>
            </w:r>
          </w:p>
        </w:tc>
        <w:tc>
          <w:tcPr>
            <w:tcW w:w="7938" w:type="dxa"/>
          </w:tcPr>
          <w:p w14:paraId="2578C279" w14:textId="77777777" w:rsidR="00CA3CD1" w:rsidRPr="00CA3CD1" w:rsidRDefault="00CA3CD1" w:rsidP="00CA3CD1">
            <w:pPr>
              <w:spacing w:before="0" w:after="0"/>
              <w:rPr>
                <w:rFonts w:eastAsia="Calibri" w:cs="Calibri"/>
                <w:szCs w:val="22"/>
              </w:rPr>
            </w:pPr>
            <w:r w:rsidRPr="00CA3CD1">
              <w:rPr>
                <w:rFonts w:eastAsia="Calibri" w:cs="Calibri"/>
                <w:szCs w:val="22"/>
              </w:rPr>
              <w:t>Application of multi-omics and AI to better understand the cellular machinery that is exploited during virus or viral vector production</w:t>
            </w:r>
          </w:p>
        </w:tc>
      </w:tr>
      <w:tr w:rsidR="0076223F" w:rsidRPr="00CA3CD1" w14:paraId="1A07C5D2" w14:textId="77777777" w:rsidTr="00154CCC">
        <w:tc>
          <w:tcPr>
            <w:tcW w:w="1277" w:type="dxa"/>
          </w:tcPr>
          <w:p w14:paraId="6DF6092F" w14:textId="30B51648" w:rsidR="0076223F" w:rsidRPr="00CA3CD1" w:rsidRDefault="0076223F" w:rsidP="00EB76A6">
            <w:pPr>
              <w:spacing w:before="0" w:after="0"/>
              <w:jc w:val="center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15</w:t>
            </w:r>
          </w:p>
        </w:tc>
        <w:tc>
          <w:tcPr>
            <w:tcW w:w="7938" w:type="dxa"/>
          </w:tcPr>
          <w:p w14:paraId="12CB3D9F" w14:textId="5A4B9890" w:rsidR="0076223F" w:rsidRPr="00CA3CD1" w:rsidRDefault="0076223F" w:rsidP="00CA3CD1">
            <w:pPr>
              <w:spacing w:before="0" w:after="0"/>
              <w:rPr>
                <w:rFonts w:eastAsia="Calibri" w:cs="Calibri"/>
                <w:szCs w:val="22"/>
              </w:rPr>
            </w:pPr>
            <w:r>
              <w:t>Understanding of virus/vector production and scale-up to support process consistency and intensification</w:t>
            </w:r>
          </w:p>
        </w:tc>
      </w:tr>
      <w:tr w:rsidR="005509E4" w:rsidRPr="00CA3CD1" w14:paraId="0BEDF46F" w14:textId="77777777" w:rsidTr="00154CCC">
        <w:tc>
          <w:tcPr>
            <w:tcW w:w="1277" w:type="dxa"/>
          </w:tcPr>
          <w:p w14:paraId="0C0E2C58" w14:textId="69C2989A" w:rsidR="005509E4" w:rsidRDefault="005509E4" w:rsidP="00EB76A6">
            <w:pPr>
              <w:spacing w:before="0" w:after="0"/>
              <w:jc w:val="center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16</w:t>
            </w:r>
          </w:p>
        </w:tc>
        <w:tc>
          <w:tcPr>
            <w:tcW w:w="7938" w:type="dxa"/>
          </w:tcPr>
          <w:p w14:paraId="16C7D974" w14:textId="5AA7A64E" w:rsidR="005509E4" w:rsidRDefault="005509E4" w:rsidP="00CA3CD1">
            <w:pPr>
              <w:spacing w:before="0" w:after="0"/>
            </w:pPr>
            <w:r>
              <w:t>Multiscale modelling approaches to virus/vector formation and bioprocessing to inform process economics and decision making</w:t>
            </w:r>
          </w:p>
        </w:tc>
      </w:tr>
    </w:tbl>
    <w:p w14:paraId="5C07FC70" w14:textId="07583831" w:rsidR="00CA3CD1" w:rsidRDefault="00CA3CD1" w:rsidP="00F329AA">
      <w:pPr>
        <w:rPr>
          <w:rFonts w:ascii="Arial" w:hAnsi="Arial"/>
          <w:b/>
        </w:rPr>
      </w:pPr>
    </w:p>
    <w:p w14:paraId="5E705ABC" w14:textId="1755BB36" w:rsidR="00CA3CD1" w:rsidRDefault="00CA3CD1" w:rsidP="00F329AA">
      <w:pPr>
        <w:rPr>
          <w:rFonts w:ascii="Arial" w:hAnsi="Arial"/>
          <w:b/>
        </w:rPr>
      </w:pPr>
    </w:p>
    <w:p w14:paraId="4EFBC315" w14:textId="2B77ECE0" w:rsidR="00CA3CD1" w:rsidRDefault="00CA3CD1">
      <w:pPr>
        <w:spacing w:before="0"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44506DB7" w14:textId="77777777" w:rsidR="008F18C3" w:rsidRDefault="008F18C3" w:rsidP="00CA3CD1">
      <w:pPr>
        <w:pStyle w:val="Heading3"/>
        <w:sectPr w:rsidR="008F18C3" w:rsidSect="00935CB9">
          <w:footerReference w:type="default" r:id="rId13"/>
          <w:pgSz w:w="11900" w:h="16840"/>
          <w:pgMar w:top="873" w:right="1418" w:bottom="873" w:left="1418" w:header="709" w:footer="709" w:gutter="0"/>
          <w:cols w:space="708"/>
        </w:sectPr>
      </w:pPr>
    </w:p>
    <w:p w14:paraId="0E1BD893" w14:textId="405CD47C" w:rsidR="00CA3CD1" w:rsidRPr="00BB325D" w:rsidRDefault="00CA3CD1" w:rsidP="00CA3CD1">
      <w:pPr>
        <w:pStyle w:val="Heading3"/>
        <w:rPr>
          <w:rFonts w:ascii="Calibri" w:hAnsi="Calibri" w:cs="Calibri"/>
          <w:color w:val="0070C0"/>
        </w:rPr>
      </w:pPr>
      <w:r w:rsidRPr="00BB325D">
        <w:rPr>
          <w:rFonts w:ascii="Calibri" w:hAnsi="Calibri" w:cs="Calibri"/>
          <w:color w:val="0070C0"/>
        </w:rPr>
        <w:lastRenderedPageBreak/>
        <w:t>Appendix 2: ABViP CTP Training &amp; Development Activities</w:t>
      </w:r>
    </w:p>
    <w:p w14:paraId="32C70499" w14:textId="0985D60B" w:rsidR="00CA3CD1" w:rsidRPr="00F329AA" w:rsidRDefault="00CA3CD1" w:rsidP="00F329AA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anchor distT="0" distB="0" distL="114300" distR="114300" simplePos="0" relativeHeight="251659264" behindDoc="0" locked="0" layoutInCell="1" allowOverlap="1" wp14:anchorId="6E712482" wp14:editId="766F2C8C">
            <wp:simplePos x="0" y="0"/>
            <wp:positionH relativeFrom="margin">
              <wp:align>left</wp:align>
            </wp:positionH>
            <wp:positionV relativeFrom="paragraph">
              <wp:posOffset>185117</wp:posOffset>
            </wp:positionV>
            <wp:extent cx="9652829" cy="5453697"/>
            <wp:effectExtent l="0" t="0" r="571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829" cy="545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3CD1" w:rsidRPr="00F329AA" w:rsidSect="008F18C3">
      <w:pgSz w:w="16840" w:h="11900" w:orient="landscape"/>
      <w:pgMar w:top="1418" w:right="873" w:bottom="1418" w:left="873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7594" w14:textId="77777777" w:rsidR="0041238A" w:rsidRDefault="0041238A" w:rsidP="005645AA">
      <w:pPr>
        <w:spacing w:before="0" w:after="0"/>
      </w:pPr>
      <w:r>
        <w:separator/>
      </w:r>
    </w:p>
  </w:endnote>
  <w:endnote w:type="continuationSeparator" w:id="0">
    <w:p w14:paraId="1D70FCC7" w14:textId="77777777" w:rsidR="0041238A" w:rsidRDefault="0041238A" w:rsidP="005645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878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8EC975" w14:textId="6E1B50A5" w:rsidR="005645AA" w:rsidRDefault="005645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8999ED" w14:textId="77777777" w:rsidR="005645AA" w:rsidRDefault="00564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EE41F" w14:textId="77777777" w:rsidR="0041238A" w:rsidRDefault="0041238A" w:rsidP="005645AA">
      <w:pPr>
        <w:spacing w:before="0" w:after="0"/>
      </w:pPr>
      <w:r>
        <w:separator/>
      </w:r>
    </w:p>
  </w:footnote>
  <w:footnote w:type="continuationSeparator" w:id="0">
    <w:p w14:paraId="1EF40043" w14:textId="77777777" w:rsidR="0041238A" w:rsidRDefault="0041238A" w:rsidP="005645A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3F66"/>
    <w:multiLevelType w:val="hybridMultilevel"/>
    <w:tmpl w:val="779C1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C5199"/>
    <w:multiLevelType w:val="hybridMultilevel"/>
    <w:tmpl w:val="502C3DC2"/>
    <w:lvl w:ilvl="0" w:tplc="08090001">
      <w:start w:val="1"/>
      <w:numFmt w:val="bullet"/>
      <w:lvlText w:val=""/>
      <w:lvlJc w:val="left"/>
      <w:pPr>
        <w:ind w:left="6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num w:numId="1" w16cid:durableId="2099672271">
    <w:abstractNumId w:val="0"/>
  </w:num>
  <w:num w:numId="2" w16cid:durableId="609312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AA"/>
    <w:rsid w:val="00037105"/>
    <w:rsid w:val="00042180"/>
    <w:rsid w:val="00070ECD"/>
    <w:rsid w:val="00075847"/>
    <w:rsid w:val="00086BC2"/>
    <w:rsid w:val="00091EA5"/>
    <w:rsid w:val="000D2278"/>
    <w:rsid w:val="00157D71"/>
    <w:rsid w:val="001712FF"/>
    <w:rsid w:val="001802FA"/>
    <w:rsid w:val="001E4C8D"/>
    <w:rsid w:val="00214A2C"/>
    <w:rsid w:val="00244D08"/>
    <w:rsid w:val="00267A1C"/>
    <w:rsid w:val="00287B3F"/>
    <w:rsid w:val="00301C68"/>
    <w:rsid w:val="00315A3F"/>
    <w:rsid w:val="003B1154"/>
    <w:rsid w:val="0041238A"/>
    <w:rsid w:val="00460577"/>
    <w:rsid w:val="0049396A"/>
    <w:rsid w:val="004A5CCF"/>
    <w:rsid w:val="00536CDE"/>
    <w:rsid w:val="005509E4"/>
    <w:rsid w:val="005645AA"/>
    <w:rsid w:val="00576C30"/>
    <w:rsid w:val="005A7639"/>
    <w:rsid w:val="005E549E"/>
    <w:rsid w:val="006619F6"/>
    <w:rsid w:val="00664F07"/>
    <w:rsid w:val="0067360E"/>
    <w:rsid w:val="00680BE3"/>
    <w:rsid w:val="00682A06"/>
    <w:rsid w:val="006C23A4"/>
    <w:rsid w:val="006D6B6D"/>
    <w:rsid w:val="00720D86"/>
    <w:rsid w:val="00730C66"/>
    <w:rsid w:val="0076223F"/>
    <w:rsid w:val="007666BC"/>
    <w:rsid w:val="007A7932"/>
    <w:rsid w:val="007C59A4"/>
    <w:rsid w:val="007D7F8C"/>
    <w:rsid w:val="008478F7"/>
    <w:rsid w:val="008E085E"/>
    <w:rsid w:val="008E31B6"/>
    <w:rsid w:val="008F18C3"/>
    <w:rsid w:val="0090102F"/>
    <w:rsid w:val="00993C1D"/>
    <w:rsid w:val="009B497D"/>
    <w:rsid w:val="009D020F"/>
    <w:rsid w:val="009E0BF9"/>
    <w:rsid w:val="00A5276F"/>
    <w:rsid w:val="00A72D20"/>
    <w:rsid w:val="00A835C6"/>
    <w:rsid w:val="00A939A6"/>
    <w:rsid w:val="00AA3463"/>
    <w:rsid w:val="00AB398B"/>
    <w:rsid w:val="00AD4E9F"/>
    <w:rsid w:val="00B25AFC"/>
    <w:rsid w:val="00B313AE"/>
    <w:rsid w:val="00BB325D"/>
    <w:rsid w:val="00BB4FBA"/>
    <w:rsid w:val="00BE5C79"/>
    <w:rsid w:val="00C46719"/>
    <w:rsid w:val="00CA3CD1"/>
    <w:rsid w:val="00DA44E0"/>
    <w:rsid w:val="00DE0364"/>
    <w:rsid w:val="00E61A1F"/>
    <w:rsid w:val="00E66CA9"/>
    <w:rsid w:val="00E8138B"/>
    <w:rsid w:val="00EA7380"/>
    <w:rsid w:val="00EB76A6"/>
    <w:rsid w:val="00EC4EFD"/>
    <w:rsid w:val="00EF3C65"/>
    <w:rsid w:val="00F329AA"/>
    <w:rsid w:val="00FD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B3A03"/>
  <w15:chartTrackingRefBased/>
  <w15:docId w15:val="{51DB0205-D750-4F31-8392-11068FF3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9AA"/>
    <w:pPr>
      <w:spacing w:before="120" w:after="120" w:line="240" w:lineRule="auto"/>
    </w:pPr>
    <w:rPr>
      <w:rFonts w:ascii="Calibri" w:eastAsia="Times New Roman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9AA"/>
    <w:pPr>
      <w:ind w:left="-567" w:right="-1192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9AA"/>
    <w:pPr>
      <w:ind w:left="-567" w:right="-1192"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9AA"/>
    <w:pPr>
      <w:keepNext/>
      <w:keepLines/>
      <w:spacing w:before="40" w:after="0"/>
      <w:outlineLvl w:val="2"/>
    </w:pPr>
    <w:rPr>
      <w:rFonts w:ascii="Arial" w:eastAsiaTheme="majorEastAsia" w:hAnsi="Arial" w:cs="Arial"/>
      <w:b/>
      <w:color w:val="1F376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9AA"/>
    <w:rPr>
      <w:rFonts w:ascii="Arial" w:eastAsia="Times New Roman" w:hAnsi="Arial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329AA"/>
    <w:rPr>
      <w:rFonts w:ascii="Arial" w:eastAsia="Times New Roman" w:hAnsi="Arial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329AA"/>
    <w:rPr>
      <w:rFonts w:ascii="Arial" w:eastAsiaTheme="majorEastAsia" w:hAnsi="Arial" w:cs="Arial"/>
      <w:b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F329AA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F329A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text">
    <w:name w:val="Edit text"/>
    <w:basedOn w:val="Normal"/>
    <w:link w:val="EdittextChar"/>
    <w:qFormat/>
    <w:locked/>
    <w:rsid w:val="00F329AA"/>
    <w:rPr>
      <w:rFonts w:asciiTheme="majorHAnsi" w:hAnsiTheme="majorHAnsi" w:cstheme="majorHAnsi"/>
    </w:rPr>
  </w:style>
  <w:style w:type="character" w:customStyle="1" w:styleId="EdittextChar">
    <w:name w:val="Edit text Char"/>
    <w:basedOn w:val="DefaultParagraphFont"/>
    <w:link w:val="Edittext"/>
    <w:rsid w:val="00F329AA"/>
    <w:rPr>
      <w:rFonts w:asciiTheme="majorHAnsi" w:eastAsia="Times New Roman" w:hAnsiTheme="majorHAnsi" w:cstheme="majorHAnsi"/>
      <w:szCs w:val="24"/>
    </w:rPr>
  </w:style>
  <w:style w:type="character" w:styleId="Hyperlink">
    <w:name w:val="Hyperlink"/>
    <w:basedOn w:val="DefaultParagraphFont"/>
    <w:uiPriority w:val="99"/>
    <w:unhideWhenUsed/>
    <w:rsid w:val="00F329AA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A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13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7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6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6A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6A6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45A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645AA"/>
    <w:rPr>
      <w:rFonts w:ascii="Calibri" w:eastAsia="Times New Roman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645A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645AA"/>
    <w:rPr>
      <w:rFonts w:ascii="Calibri" w:eastAsia="Times New Roman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BViP@oxb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vid.hyland@medsci.ox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.kostas@uc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90494EF4F4D4A9EA3F6DD402AFAF8" ma:contentTypeVersion="9" ma:contentTypeDescription="Create a new document." ma:contentTypeScope="" ma:versionID="de8637d0a36be56a012f0e52aea1f961">
  <xsd:schema xmlns:xsd="http://www.w3.org/2001/XMLSchema" xmlns:xs="http://www.w3.org/2001/XMLSchema" xmlns:p="http://schemas.microsoft.com/office/2006/metadata/properties" xmlns:ns2="93bdcf3a-5c4c-4a23-a290-0c57b5497293" xmlns:ns3="bae67f18-f854-43eb-b1c2-db02a65f93b7" targetNamespace="http://schemas.microsoft.com/office/2006/metadata/properties" ma:root="true" ma:fieldsID="796b533c668bc683a27884b0ca80aca5" ns2:_="" ns3:_="">
    <xsd:import namespace="93bdcf3a-5c4c-4a23-a290-0c57b5497293"/>
    <xsd:import namespace="bae67f18-f854-43eb-b1c2-db02a65f9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dcf3a-5c4c-4a23-a290-0c57b5497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67f18-f854-43eb-b1c2-db02a65f9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e67f18-f854-43eb-b1c2-db02a65f93b7">
      <UserInfo>
        <DisplayName>Edi Okoro</DisplayName>
        <AccountId>11</AccountId>
        <AccountType/>
      </UserInfo>
      <UserInfo>
        <DisplayName>Lucy Murray</DisplayName>
        <AccountId>12</AccountId>
        <AccountType/>
      </UserInfo>
      <UserInfo>
        <DisplayName>James Miskin</DisplayName>
        <AccountId>13</AccountId>
        <AccountType/>
      </UserInfo>
      <UserInfo>
        <DisplayName>Alex Osborne</DisplayName>
        <AccountId>27</AccountId>
        <AccountType/>
      </UserInfo>
      <UserInfo>
        <DisplayName>Matthew Treagus</DisplayName>
        <AccountId>28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57F3B-3B7A-48A3-95C1-41CAD17E6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dcf3a-5c4c-4a23-a290-0c57b5497293"/>
    <ds:schemaRef ds:uri="bae67f18-f854-43eb-b1c2-db02a65f9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6964C1-FDD8-4895-B0D2-A8E82D6036BB}">
  <ds:schemaRefs>
    <ds:schemaRef ds:uri="http://schemas.microsoft.com/office/2006/metadata/properties"/>
    <ds:schemaRef ds:uri="http://schemas.microsoft.com/office/infopath/2007/PartnerControls"/>
    <ds:schemaRef ds:uri="bae67f18-f854-43eb-b1c2-db02a65f93b7"/>
  </ds:schemaRefs>
</ds:datastoreItem>
</file>

<file path=customXml/itemProps3.xml><?xml version="1.0" encoding="utf-8"?>
<ds:datastoreItem xmlns:ds="http://schemas.openxmlformats.org/officeDocument/2006/customXml" ds:itemID="{769DE9F4-7BCE-44BD-84D6-77AD6F93E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David</dc:creator>
  <cp:keywords/>
  <dc:description/>
  <cp:lastModifiedBy>Neelam Hassanali</cp:lastModifiedBy>
  <cp:revision>52</cp:revision>
  <dcterms:created xsi:type="dcterms:W3CDTF">2022-07-22T14:18:00Z</dcterms:created>
  <dcterms:modified xsi:type="dcterms:W3CDTF">2022-08-08T14:56:00Z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0x01010090290494EF4F4D4A9EA3F6DD402AFAF8</vt:lpwstr>
  </property>
  <property fmtid="{D5CDD505-2E9C-101B-9397-08002B2CF9AE}" pid="3" name="Order">
    <vt:r8>57200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