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253" w:rsidRPr="00A86E10" w:rsidRDefault="00473253" w:rsidP="00391C6D">
      <w:pPr>
        <w:pStyle w:val="NoSpacing"/>
        <w:jc w:val="center"/>
        <w:rPr>
          <w:rFonts w:asciiTheme="minorHAnsi" w:hAnsiTheme="minorHAnsi" w:cstheme="minorHAnsi"/>
          <w:b/>
          <w:sz w:val="36"/>
          <w:szCs w:val="36"/>
        </w:rPr>
      </w:pPr>
      <w:r w:rsidRPr="00A86E10">
        <w:rPr>
          <w:rFonts w:asciiTheme="minorHAnsi" w:hAnsiTheme="minorHAnsi" w:cstheme="minorHAnsi"/>
          <w:b/>
          <w:sz w:val="36"/>
          <w:szCs w:val="36"/>
        </w:rPr>
        <w:t>Join Us for an Artistic Exploration</w:t>
      </w:r>
    </w:p>
    <w:p w:rsidR="00391C6D" w:rsidRPr="00A86E10" w:rsidRDefault="00391C6D" w:rsidP="00391C6D">
      <w:pPr>
        <w:pStyle w:val="NoSpacing"/>
        <w:jc w:val="center"/>
        <w:rPr>
          <w:rFonts w:asciiTheme="minorHAnsi" w:hAnsiTheme="minorHAnsi" w:cstheme="minorHAnsi"/>
          <w:b/>
          <w:sz w:val="36"/>
          <w:szCs w:val="36"/>
        </w:rPr>
      </w:pPr>
      <w:r w:rsidRPr="00A86E10">
        <w:rPr>
          <w:rFonts w:asciiTheme="minorHAnsi" w:hAnsiTheme="minorHAnsi" w:cstheme="minorHAnsi"/>
          <w:b/>
          <w:sz w:val="36"/>
          <w:szCs w:val="36"/>
        </w:rPr>
        <w:t>2</w:t>
      </w:r>
      <w:r w:rsidRPr="00A86E10">
        <w:rPr>
          <w:rFonts w:asciiTheme="minorHAnsi" w:hAnsiTheme="minorHAnsi" w:cstheme="minorHAnsi"/>
          <w:b/>
          <w:sz w:val="36"/>
          <w:szCs w:val="36"/>
          <w:vertAlign w:val="superscript"/>
        </w:rPr>
        <w:t>nd</w:t>
      </w:r>
      <w:r w:rsidRPr="00A86E10">
        <w:rPr>
          <w:rFonts w:asciiTheme="minorHAnsi" w:hAnsiTheme="minorHAnsi" w:cstheme="minorHAnsi"/>
          <w:b/>
          <w:sz w:val="36"/>
          <w:szCs w:val="36"/>
        </w:rPr>
        <w:t xml:space="preserve"> – October 11</w:t>
      </w:r>
      <w:r w:rsidRPr="00A86E10">
        <w:rPr>
          <w:rFonts w:asciiTheme="minorHAnsi" w:hAnsiTheme="minorHAnsi" w:cstheme="minorHAnsi"/>
          <w:b/>
          <w:sz w:val="36"/>
          <w:szCs w:val="36"/>
          <w:vertAlign w:val="superscript"/>
        </w:rPr>
        <w:t>th</w:t>
      </w:r>
    </w:p>
    <w:p w:rsidR="00473253" w:rsidRPr="00391C6D" w:rsidRDefault="00473253" w:rsidP="00391C6D">
      <w:pPr>
        <w:pStyle w:val="NoSpacing"/>
        <w:rPr>
          <w:rFonts w:ascii="Bahnschrift SemiBold" w:hAnsi="Bahnschrift SemiBold"/>
          <w:sz w:val="36"/>
          <w:szCs w:val="36"/>
        </w:rPr>
      </w:pPr>
    </w:p>
    <w:p w:rsidR="002C5E6C" w:rsidRPr="00473253" w:rsidRDefault="002C5E6C" w:rsidP="00473253">
      <w:pPr>
        <w:rPr>
          <w:rFonts w:asciiTheme="minorHAnsi" w:hAnsiTheme="minorHAnsi" w:cstheme="minorHAnsi"/>
          <w:b/>
          <w:bCs/>
        </w:rPr>
      </w:pPr>
      <w:r w:rsidRPr="00A86E10">
        <w:rPr>
          <w:rFonts w:asciiTheme="minorHAnsi" w:hAnsiTheme="minorHAnsi" w:cstheme="minorHAnsi"/>
          <w:b/>
          <w:bCs/>
          <w:sz w:val="32"/>
          <w:szCs w:val="32"/>
        </w:rPr>
        <w:t>Tanya Poole</w:t>
      </w:r>
      <w:r w:rsidR="00473253" w:rsidRPr="00473253">
        <w:rPr>
          <w:rFonts w:asciiTheme="minorHAnsi" w:hAnsiTheme="minorHAnsi" w:cstheme="minorHAnsi"/>
          <w:b/>
          <w:bCs/>
        </w:rPr>
        <w:t xml:space="preserve"> – Artist in Residence </w:t>
      </w:r>
      <w:r w:rsidR="00473253" w:rsidRPr="00473253">
        <w:rPr>
          <w:rFonts w:asciiTheme="minorHAnsi" w:hAnsiTheme="minorHAnsi" w:cstheme="minorHAnsi"/>
          <w:bCs/>
        </w:rPr>
        <w:t>capturing the essence of PRINCIPLE and PANORAMIC</w:t>
      </w:r>
    </w:p>
    <w:p w:rsidR="00370473" w:rsidRPr="002C5E6C" w:rsidRDefault="00370473" w:rsidP="00A217B6">
      <w:pPr>
        <w:rPr>
          <w:rFonts w:ascii="Cooper Black" w:hAnsi="Cooper Black"/>
          <w:sz w:val="28"/>
          <w:szCs w:val="28"/>
        </w:rPr>
      </w:pPr>
    </w:p>
    <w:p w:rsidR="00473253" w:rsidRDefault="00473253" w:rsidP="00370473">
      <w:r>
        <w:t xml:space="preserve">In collaboration with the Nuffield Department of Primary Care Health Sciences PC-CTU, we are delighted to introduce </w:t>
      </w:r>
      <w:r w:rsidR="00370473">
        <w:t xml:space="preserve">Tanya Poole </w:t>
      </w:r>
      <w:r>
        <w:t>as our Artist in Residence. Tanya’s mission is to create captivating images to pay tribute to the incredible individuals who have made PRINCIPLE and PANORAMIC clinical trials a reality.</w:t>
      </w:r>
    </w:p>
    <w:p w:rsidR="00473253" w:rsidRDefault="00473253" w:rsidP="00370473"/>
    <w:p w:rsidR="00473253" w:rsidRDefault="00473253" w:rsidP="00370473">
      <w:pPr>
        <w:rPr>
          <w:b/>
        </w:rPr>
      </w:pPr>
      <w:r w:rsidRPr="00473253">
        <w:rPr>
          <w:b/>
        </w:rPr>
        <w:t>What to expect:</w:t>
      </w:r>
    </w:p>
    <w:p w:rsidR="00473253" w:rsidRDefault="00473253" w:rsidP="00370473">
      <w:pPr>
        <w:rPr>
          <w:b/>
        </w:rPr>
      </w:pPr>
    </w:p>
    <w:p w:rsidR="00473253" w:rsidRDefault="00473253" w:rsidP="00991A0C">
      <w:pPr>
        <w:pStyle w:val="ListParagraph"/>
        <w:numPr>
          <w:ilvl w:val="0"/>
          <w:numId w:val="3"/>
        </w:numPr>
      </w:pPr>
      <w:r w:rsidRPr="00991A0C">
        <w:rPr>
          <w:b/>
        </w:rPr>
        <w:t xml:space="preserve">Unique Artistry: </w:t>
      </w:r>
      <w:r w:rsidRPr="00473253">
        <w:t>Tanya’s artistic interpretations will bring to life the trial staff, dedicated GP surgery recruits, and the courageous patient participants.</w:t>
      </w:r>
    </w:p>
    <w:p w:rsidR="00473253" w:rsidRDefault="00473253" w:rsidP="00991A0C">
      <w:pPr>
        <w:pStyle w:val="ListParagraph"/>
        <w:numPr>
          <w:ilvl w:val="0"/>
          <w:numId w:val="3"/>
        </w:numPr>
      </w:pPr>
      <w:r w:rsidRPr="00991A0C">
        <w:rPr>
          <w:b/>
        </w:rPr>
        <w:t>Diverse Portraits:</w:t>
      </w:r>
      <w:r>
        <w:t xml:space="preserve"> Portraits may vary in size and may incorporate other elements inspired by Tanya’s creative vision.</w:t>
      </w:r>
    </w:p>
    <w:p w:rsidR="00473253" w:rsidRDefault="00473253" w:rsidP="00991A0C">
      <w:pPr>
        <w:pStyle w:val="ListParagraph"/>
        <w:numPr>
          <w:ilvl w:val="0"/>
          <w:numId w:val="3"/>
        </w:numPr>
      </w:pPr>
      <w:r w:rsidRPr="00991A0C">
        <w:rPr>
          <w:b/>
        </w:rPr>
        <w:t>Behind the Scenes:</w:t>
      </w:r>
      <w:r>
        <w:t xml:space="preserve"> </w:t>
      </w:r>
      <w:r w:rsidR="00991A0C">
        <w:t>Tanya may take photographs to complete drawings from her home studio</w:t>
      </w:r>
      <w:r w:rsidR="00391C6D">
        <w:t>.</w:t>
      </w:r>
    </w:p>
    <w:p w:rsidR="00991A0C" w:rsidRPr="00473253" w:rsidRDefault="00991A0C" w:rsidP="00991A0C">
      <w:pPr>
        <w:pStyle w:val="ListParagraph"/>
        <w:numPr>
          <w:ilvl w:val="0"/>
          <w:numId w:val="3"/>
        </w:numPr>
      </w:pPr>
      <w:r>
        <w:rPr>
          <w:b/>
        </w:rPr>
        <w:t>Words and images:</w:t>
      </w:r>
      <w:r>
        <w:t xml:space="preserve"> Tanya will collaborate with one of our esteemed qualitative researchers to complement her artwork with their insightful words.</w:t>
      </w:r>
    </w:p>
    <w:p w:rsidR="002C5E6C" w:rsidRPr="00991A0C" w:rsidRDefault="00370473" w:rsidP="002C5E6C">
      <w:r>
        <w:t> </w:t>
      </w:r>
    </w:p>
    <w:p w:rsidR="00991A0C" w:rsidRDefault="00991A0C" w:rsidP="00991A0C">
      <w:r w:rsidRPr="00991A0C">
        <w:rPr>
          <w:b/>
        </w:rPr>
        <w:t xml:space="preserve">Discover Tanya’s Talent: </w:t>
      </w:r>
      <w:r>
        <w:rPr>
          <w:b/>
        </w:rPr>
        <w:t>P</w:t>
      </w:r>
      <w:r w:rsidR="00370473">
        <w:rPr>
          <w:lang w:eastAsia="en-GB"/>
        </w:rPr>
        <w:t xml:space="preserve">rofessor </w:t>
      </w:r>
      <w:r w:rsidR="00370473">
        <w:t xml:space="preserve">Christopher Butler was </w:t>
      </w:r>
      <w:r>
        <w:t xml:space="preserve">deeply </w:t>
      </w:r>
      <w:r w:rsidR="00370473">
        <w:t>moved by Tanya</w:t>
      </w:r>
      <w:r>
        <w:t>’s</w:t>
      </w:r>
      <w:r w:rsidR="00370473">
        <w:t xml:space="preserve"> </w:t>
      </w:r>
      <w:r>
        <w:t xml:space="preserve">previous artistic project, where she beautifully portrayed </w:t>
      </w:r>
      <w:r w:rsidR="00370473">
        <w:t>paleo-archaeologists in South Africa</w:t>
      </w:r>
      <w:r>
        <w:t>.</w:t>
      </w:r>
      <w:r w:rsidR="00370473">
        <w:t xml:space="preserve"> </w:t>
      </w:r>
      <w:bookmarkStart w:id="0" w:name="_GoBack"/>
      <w:bookmarkEnd w:id="0"/>
      <w:r>
        <w:t xml:space="preserve">View her incredible work here; </w:t>
      </w:r>
      <w:hyperlink r:id="rId5" w:history="1">
        <w:r>
          <w:rPr>
            <w:rStyle w:val="Hyperlink"/>
            <w:color w:val="0000FF"/>
          </w:rPr>
          <w:t>https://issuu.com/lena.sulik/docs/tanya_poole__the_whispering_spring</w:t>
        </w:r>
      </w:hyperlink>
    </w:p>
    <w:p w:rsidR="00991A0C" w:rsidRDefault="00991A0C" w:rsidP="00991A0C">
      <w:hyperlink r:id="rId6" w:history="1">
        <w:r>
          <w:rPr>
            <w:rStyle w:val="Hyperlink"/>
            <w:color w:val="0000FF"/>
          </w:rPr>
          <w:t>https://www.artnet.com/artists/tanya-poole/researchers-a-0GJLbXrHiFz0QppOHw2hiw2</w:t>
        </w:r>
      </w:hyperlink>
      <w:r w:rsidR="00E13D4D">
        <w:t>.</w:t>
      </w:r>
    </w:p>
    <w:p w:rsidR="00991A0C" w:rsidRDefault="00991A0C" w:rsidP="00370473"/>
    <w:p w:rsidR="00370473" w:rsidRPr="00991A0C" w:rsidRDefault="00991A0C" w:rsidP="00370473">
      <w:r w:rsidRPr="00477F62">
        <w:rPr>
          <w:b/>
        </w:rPr>
        <w:t>About Tanya:</w:t>
      </w:r>
      <w:r>
        <w:t xml:space="preserve"> </w:t>
      </w:r>
      <w:r w:rsidR="00370473">
        <w:t>Tanya</w:t>
      </w:r>
      <w:r>
        <w:t xml:space="preserve">, </w:t>
      </w:r>
      <w:r w:rsidR="00370473">
        <w:t xml:space="preserve">originally </w:t>
      </w:r>
      <w:r>
        <w:t xml:space="preserve">from </w:t>
      </w:r>
      <w:r w:rsidR="00370473">
        <w:t>Canad</w:t>
      </w:r>
      <w:r>
        <w:t xml:space="preserve">a with experiences in </w:t>
      </w:r>
      <w:r w:rsidR="00370473">
        <w:t xml:space="preserve">South Africa, and now </w:t>
      </w:r>
      <w:r>
        <w:t xml:space="preserve">residing in </w:t>
      </w:r>
      <w:r w:rsidR="00370473">
        <w:t>France</w:t>
      </w:r>
      <w:r w:rsidR="00477F62">
        <w:t>, is a globally renowned artist.</w:t>
      </w:r>
      <w:r w:rsidR="00370473">
        <w:t xml:space="preserve"> </w:t>
      </w:r>
      <w:r w:rsidR="00477F62">
        <w:t>Her work has been showcased</w:t>
      </w:r>
      <w:r w:rsidR="00370473">
        <w:t xml:space="preserve"> internationally, and </w:t>
      </w:r>
      <w:r w:rsidR="00477F62">
        <w:t xml:space="preserve">she possesses a remarkable talent </w:t>
      </w:r>
      <w:r w:rsidR="00370473">
        <w:t xml:space="preserve">for capturing the essence of groups united by a </w:t>
      </w:r>
      <w:r w:rsidR="00477F62">
        <w:t xml:space="preserve">shared </w:t>
      </w:r>
      <w:r w:rsidR="00370473">
        <w:t>purpose and vision. Her skill in pen and ink portraiture and in making natural images is unsurpassed.</w:t>
      </w:r>
    </w:p>
    <w:p w:rsidR="00370473" w:rsidRDefault="00370473" w:rsidP="002C5E6C"/>
    <w:p w:rsidR="00A217B6" w:rsidRPr="00391C6D" w:rsidRDefault="00477F62" w:rsidP="00A217B6">
      <w:pPr>
        <w:rPr>
          <w:b/>
        </w:rPr>
      </w:pPr>
      <w:r w:rsidRPr="00391C6D">
        <w:rPr>
          <w:b/>
        </w:rPr>
        <w:t xml:space="preserve">Transforming Our Space: </w:t>
      </w:r>
      <w:r w:rsidR="00A217B6" w:rsidRPr="00391C6D">
        <w:rPr>
          <w:b/>
        </w:rPr>
        <w:t> </w:t>
      </w:r>
    </w:p>
    <w:p w:rsidR="00A217B6" w:rsidRDefault="00477F62" w:rsidP="00A217B6">
      <w:r>
        <w:t>C</w:t>
      </w:r>
      <w:r w:rsidR="00A217B6">
        <w:t>urrently</w:t>
      </w:r>
      <w:r>
        <w:t>, we</w:t>
      </w:r>
      <w:r w:rsidR="00A217B6">
        <w:t xml:space="preserve"> have faded photographic images of past members </w:t>
      </w:r>
      <w:r>
        <w:t xml:space="preserve">in </w:t>
      </w:r>
      <w:r w:rsidR="00A217B6">
        <w:t>the Gibson Building</w:t>
      </w:r>
      <w:r>
        <w:t xml:space="preserve">. Tanya’s exhibition offers an opportunity to revitalize these spaces and bring new life to our </w:t>
      </w:r>
      <w:r w:rsidR="00391C6D">
        <w:t>environment</w:t>
      </w:r>
      <w:r>
        <w:t>.</w:t>
      </w:r>
      <w:r w:rsidR="00A217B6">
        <w:t xml:space="preserve"> </w:t>
      </w:r>
    </w:p>
    <w:p w:rsidR="00A217B6" w:rsidRDefault="00A217B6" w:rsidP="00A217B6"/>
    <w:p w:rsidR="00A217B6" w:rsidRDefault="00A217B6" w:rsidP="00A217B6">
      <w:r>
        <w:rPr>
          <w:b/>
          <w:bCs/>
        </w:rPr>
        <w:t>Key deliverables</w:t>
      </w:r>
    </w:p>
    <w:p w:rsidR="00477F62" w:rsidRDefault="00477F62" w:rsidP="00391C6D">
      <w:pPr>
        <w:pStyle w:val="ListParagraph"/>
        <w:numPr>
          <w:ilvl w:val="0"/>
          <w:numId w:val="4"/>
        </w:numPr>
        <w:snapToGrid w:val="0"/>
        <w:spacing w:before="100" w:beforeAutospacing="1" w:after="100" w:afterAutospacing="1"/>
      </w:pPr>
      <w:r w:rsidRPr="00391C6D">
        <w:rPr>
          <w:b/>
        </w:rPr>
        <w:t>Digital Legacy:</w:t>
      </w:r>
      <w:r>
        <w:t xml:space="preserve"> </w:t>
      </w:r>
      <w:r w:rsidR="00A217B6">
        <w:t xml:space="preserve">A digital book of portraits and words to be donated to the Bodleian Library for </w:t>
      </w:r>
      <w:r w:rsidR="00A86E10">
        <w:t>generations to come.</w:t>
      </w:r>
    </w:p>
    <w:p w:rsidR="00477F62" w:rsidRDefault="00477F62" w:rsidP="00391C6D">
      <w:pPr>
        <w:pStyle w:val="ListParagraph"/>
        <w:numPr>
          <w:ilvl w:val="0"/>
          <w:numId w:val="4"/>
        </w:numPr>
        <w:snapToGrid w:val="0"/>
        <w:spacing w:before="100" w:beforeAutospacing="1" w:after="100" w:afterAutospacing="1"/>
      </w:pPr>
      <w:r w:rsidRPr="00391C6D">
        <w:rPr>
          <w:b/>
        </w:rPr>
        <w:t>Artistic Proposals:</w:t>
      </w:r>
      <w:r>
        <w:t xml:space="preserve"> </w:t>
      </w:r>
      <w:r w:rsidR="00A86E10">
        <w:t>Exploration of</w:t>
      </w:r>
      <w:r w:rsidR="00A217B6">
        <w:t xml:space="preserve"> exhibit</w:t>
      </w:r>
      <w:r w:rsidR="00A86E10">
        <w:t>ions</w:t>
      </w:r>
      <w:r w:rsidR="00A217B6">
        <w:t xml:space="preserve"> at </w:t>
      </w:r>
      <w:r w:rsidR="00A86E10">
        <w:t>prestigious venues</w:t>
      </w:r>
      <w:r w:rsidR="00A217B6">
        <w:t xml:space="preserve"> like the </w:t>
      </w:r>
      <w:proofErr w:type="spellStart"/>
      <w:r w:rsidR="00A217B6">
        <w:t>Wellcome</w:t>
      </w:r>
      <w:proofErr w:type="spellEnd"/>
      <w:r w:rsidR="00A217B6">
        <w:t xml:space="preserve"> Gallery and</w:t>
      </w:r>
      <w:r w:rsidR="00A86E10">
        <w:t xml:space="preserve"> </w:t>
      </w:r>
      <w:r w:rsidR="00A217B6">
        <w:t>Ashmolean Museum</w:t>
      </w:r>
      <w:r>
        <w:t>.</w:t>
      </w:r>
    </w:p>
    <w:p w:rsidR="00A217B6" w:rsidRDefault="00477F62" w:rsidP="00391C6D">
      <w:pPr>
        <w:pStyle w:val="ListParagraph"/>
        <w:numPr>
          <w:ilvl w:val="0"/>
          <w:numId w:val="4"/>
        </w:numPr>
        <w:snapToGrid w:val="0"/>
        <w:spacing w:before="100" w:beforeAutospacing="1" w:after="100" w:afterAutospacing="1"/>
      </w:pPr>
      <w:r w:rsidRPr="00391C6D">
        <w:rPr>
          <w:b/>
        </w:rPr>
        <w:t>P</w:t>
      </w:r>
      <w:r w:rsidR="00A217B6" w:rsidRPr="00391C6D">
        <w:rPr>
          <w:b/>
        </w:rPr>
        <w:t xml:space="preserve">ermanent </w:t>
      </w:r>
      <w:r w:rsidR="00A86E10">
        <w:rPr>
          <w:b/>
        </w:rPr>
        <w:t>D</w:t>
      </w:r>
      <w:r w:rsidR="00A217B6" w:rsidRPr="00391C6D">
        <w:rPr>
          <w:b/>
        </w:rPr>
        <w:t>isplay</w:t>
      </w:r>
      <w:r w:rsidRPr="00391C6D">
        <w:rPr>
          <w:b/>
        </w:rPr>
        <w:t xml:space="preserve">: </w:t>
      </w:r>
      <w:r w:rsidRPr="00477F62">
        <w:t>A lasting tribute within</w:t>
      </w:r>
      <w:r w:rsidR="00A217B6">
        <w:t xml:space="preserve"> the Nuffield Department of Primary Care Health Sciences after </w:t>
      </w:r>
      <w:r>
        <w:t xml:space="preserve">a prominent international showcase. </w:t>
      </w:r>
      <w:r w:rsidR="00A217B6">
        <w:t>(</w:t>
      </w:r>
      <w:proofErr w:type="spellStart"/>
      <w:r w:rsidR="00A217B6">
        <w:t>Wellcome</w:t>
      </w:r>
      <w:proofErr w:type="spellEnd"/>
      <w:r w:rsidR="00A217B6">
        <w:t>, Ashmolean etc)</w:t>
      </w:r>
    </w:p>
    <w:p w:rsidR="00A217B6" w:rsidRDefault="00477F62" w:rsidP="00391C6D">
      <w:pPr>
        <w:pStyle w:val="ListParagraph"/>
        <w:numPr>
          <w:ilvl w:val="0"/>
          <w:numId w:val="4"/>
        </w:numPr>
        <w:snapToGrid w:val="0"/>
        <w:spacing w:before="100" w:beforeAutospacing="1" w:after="100" w:afterAutospacing="1"/>
      </w:pPr>
      <w:r w:rsidRPr="00391C6D">
        <w:rPr>
          <w:b/>
        </w:rPr>
        <w:t>Elevating Our P</w:t>
      </w:r>
      <w:r w:rsidR="00A217B6" w:rsidRPr="00391C6D">
        <w:rPr>
          <w:b/>
        </w:rPr>
        <w:t>rofile</w:t>
      </w:r>
      <w:r w:rsidRPr="00391C6D">
        <w:rPr>
          <w:b/>
        </w:rPr>
        <w:t xml:space="preserve">: </w:t>
      </w:r>
      <w:r w:rsidRPr="00477F62">
        <w:t>Through the</w:t>
      </w:r>
      <w:r w:rsidRPr="00391C6D">
        <w:rPr>
          <w:b/>
        </w:rPr>
        <w:t xml:space="preserve"> </w:t>
      </w:r>
      <w:r w:rsidR="00A217B6">
        <w:t>integration of humanities and clinical sciences</w:t>
      </w:r>
      <w:r w:rsidR="00391C6D">
        <w:t>, we aim to raise awareness of UK primary care pandemic research and the scientific process.</w:t>
      </w:r>
    </w:p>
    <w:p w:rsidR="00A217B6" w:rsidRDefault="00391C6D" w:rsidP="002C5E6C">
      <w:r w:rsidRPr="00391C6D">
        <w:rPr>
          <w:b/>
        </w:rPr>
        <w:t>Your Support Matters:</w:t>
      </w:r>
      <w:r>
        <w:t xml:space="preserve"> We deeply appreciate your support as we embark on this remarkable artistic journey that celebrates the convergence of science and art. Join us in recognising the unsung heroes behind PRINCIPLE and PANORAMIC.</w:t>
      </w:r>
    </w:p>
    <w:sectPr w:rsidR="00A217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B24D7"/>
    <w:multiLevelType w:val="hybridMultilevel"/>
    <w:tmpl w:val="10D03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5141C2"/>
    <w:multiLevelType w:val="hybridMultilevel"/>
    <w:tmpl w:val="D07E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E418FD"/>
    <w:multiLevelType w:val="multilevel"/>
    <w:tmpl w:val="9DF8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457C8E"/>
    <w:multiLevelType w:val="multilevel"/>
    <w:tmpl w:val="60C4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E6C"/>
    <w:rsid w:val="002C5E6C"/>
    <w:rsid w:val="00370473"/>
    <w:rsid w:val="00391C6D"/>
    <w:rsid w:val="00473253"/>
    <w:rsid w:val="00477F62"/>
    <w:rsid w:val="00893617"/>
    <w:rsid w:val="00991A0C"/>
    <w:rsid w:val="00A217B6"/>
    <w:rsid w:val="00A86E10"/>
    <w:rsid w:val="00DA6CEB"/>
    <w:rsid w:val="00E13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D5E3"/>
  <w15:chartTrackingRefBased/>
  <w15:docId w15:val="{F48E9716-1587-46DB-9757-F14214AE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5E6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5E6C"/>
    <w:rPr>
      <w:color w:val="0563C1"/>
      <w:u w:val="single"/>
    </w:rPr>
  </w:style>
  <w:style w:type="paragraph" w:styleId="ListParagraph">
    <w:name w:val="List Paragraph"/>
    <w:basedOn w:val="Normal"/>
    <w:uiPriority w:val="34"/>
    <w:qFormat/>
    <w:rsid w:val="00991A0C"/>
    <w:pPr>
      <w:ind w:left="720"/>
      <w:contextualSpacing/>
    </w:pPr>
  </w:style>
  <w:style w:type="paragraph" w:styleId="NoSpacing">
    <w:name w:val="No Spacing"/>
    <w:uiPriority w:val="1"/>
    <w:qFormat/>
    <w:rsid w:val="00391C6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76808">
      <w:bodyDiv w:val="1"/>
      <w:marLeft w:val="0"/>
      <w:marRight w:val="0"/>
      <w:marTop w:val="0"/>
      <w:marBottom w:val="0"/>
      <w:divBdr>
        <w:top w:val="none" w:sz="0" w:space="0" w:color="auto"/>
        <w:left w:val="none" w:sz="0" w:space="0" w:color="auto"/>
        <w:bottom w:val="none" w:sz="0" w:space="0" w:color="auto"/>
        <w:right w:val="none" w:sz="0" w:space="0" w:color="auto"/>
      </w:divBdr>
    </w:div>
    <w:div w:id="114230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tnet.com/artists/tanya-poole/researchers-a-0GJLbXrHiFz0QppOHw2hiw2" TargetMode="External"/><Relationship Id="rId5" Type="http://schemas.openxmlformats.org/officeDocument/2006/relationships/hyperlink" Target="https://issuu.com/lena.sulik/docs/tanya_poole__the_whispering_sp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Anica Brkinjac</dc:creator>
  <cp:keywords/>
  <dc:description/>
  <cp:lastModifiedBy>Anica Brkinjac</cp:lastModifiedBy>
  <cp:revision>2</cp:revision>
  <dcterms:created xsi:type="dcterms:W3CDTF">2023-09-28T13:36:00Z</dcterms:created>
  <dcterms:modified xsi:type="dcterms:W3CDTF">2023-09-28T14:54:00Z</dcterms:modified>
</cp:coreProperties>
</file>