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7B225A11" wp14:paraId="5E5787A5" wp14:textId="64FE4D81">
      <w:pPr>
        <w:rPr>
          <w:i w:val="1"/>
          <w:iCs w:val="1"/>
          <w:sz w:val="28"/>
          <w:szCs w:val="28"/>
        </w:rPr>
      </w:pPr>
      <w:r w:rsidRPr="7B225A11" w:rsidR="5F60DD7B">
        <w:rPr>
          <w:i w:val="1"/>
          <w:iCs w:val="1"/>
          <w:sz w:val="28"/>
          <w:szCs w:val="28"/>
        </w:rPr>
        <w:t xml:space="preserve">Health Economics </w:t>
      </w:r>
      <w:r w:rsidRPr="7B225A11" w:rsidR="1688FCE7">
        <w:rPr>
          <w:i w:val="1"/>
          <w:iCs w:val="1"/>
          <w:sz w:val="28"/>
          <w:szCs w:val="28"/>
        </w:rPr>
        <w:t xml:space="preserve">PhD Workshop </w:t>
      </w:r>
      <w:r w:rsidRPr="7B225A11" w:rsidR="1688FCE7">
        <w:rPr>
          <w:i w:val="1"/>
          <w:iCs w:val="1"/>
          <w:sz w:val="28"/>
          <w:szCs w:val="28"/>
        </w:rPr>
        <w:t>pr</w:t>
      </w:r>
      <w:r w:rsidRPr="7B225A11" w:rsidR="1340B8C6">
        <w:rPr>
          <w:i w:val="1"/>
          <w:iCs w:val="1"/>
          <w:sz w:val="28"/>
          <w:szCs w:val="28"/>
        </w:rPr>
        <w:t>o</w:t>
      </w:r>
      <w:r w:rsidRPr="7B225A11" w:rsidR="1688FCE7">
        <w:rPr>
          <w:i w:val="1"/>
          <w:iCs w:val="1"/>
          <w:sz w:val="28"/>
          <w:szCs w:val="28"/>
        </w:rPr>
        <w:t>gramme</w:t>
      </w:r>
      <w:r w:rsidRPr="7B225A11" w:rsidR="1688FCE7">
        <w:rPr>
          <w:i w:val="1"/>
          <w:iCs w:val="1"/>
          <w:sz w:val="28"/>
          <w:szCs w:val="28"/>
        </w:rPr>
        <w:t xml:space="preserve"> </w:t>
      </w:r>
    </w:p>
    <w:p w:rsidR="1688FCE7" w:rsidP="29C5EC3E" w:rsidRDefault="1688FCE7" w14:paraId="5225A6FF" w14:textId="0DD5FC32">
      <w:pPr>
        <w:pStyle w:val="Normal"/>
      </w:pPr>
      <w:r w:rsidR="1688FCE7">
        <w:rPr/>
        <w:t>Day:</w:t>
      </w:r>
      <w:r w:rsidRPr="7B225A11" w:rsidR="1688FCE7">
        <w:rPr>
          <w:b w:val="1"/>
          <w:bCs w:val="1"/>
        </w:rPr>
        <w:t xml:space="preserve"> </w:t>
      </w:r>
      <w:r w:rsidR="1688FCE7">
        <w:rPr>
          <w:b w:val="0"/>
          <w:bCs w:val="0"/>
        </w:rPr>
        <w:t>8 March</w:t>
      </w:r>
    </w:p>
    <w:p w:rsidR="1688FCE7" w:rsidP="7B225A11" w:rsidRDefault="1688FCE7" w14:paraId="67E5C306" w14:textId="299758BC">
      <w:pPr>
        <w:pStyle w:val="Normal"/>
        <w:rPr>
          <w:color w:val="auto"/>
        </w:rPr>
      </w:pPr>
      <w:r w:rsidR="1688FCE7">
        <w:rPr/>
        <w:t>Ven</w:t>
      </w:r>
      <w:r w:rsidRPr="7B225A11" w:rsidR="1688FCE7">
        <w:rPr>
          <w:color w:val="auto"/>
        </w:rPr>
        <w:t xml:space="preserve">ue: </w:t>
      </w:r>
      <w:r w:rsidRPr="7B225A11" w:rsidR="4848E634">
        <w:rPr>
          <w:color w:val="auto"/>
        </w:rPr>
        <w:t>ADH Seminar Room (598.10.48) - Gibson Building</w:t>
      </w:r>
    </w:p>
    <w:p w:rsidR="1688FCE7" w:rsidP="29C5EC3E" w:rsidRDefault="1688FCE7" w14:paraId="5D492237" w14:textId="3E01DCF7">
      <w:pPr>
        <w:pStyle w:val="Normal"/>
        <w:rPr>
          <w:b w:val="1"/>
          <w:bCs w:val="1"/>
        </w:rPr>
      </w:pPr>
      <w:r w:rsidRPr="7B225A11" w:rsidR="1688FCE7">
        <w:rPr>
          <w:b w:val="1"/>
          <w:bCs w:val="1"/>
        </w:rPr>
        <w:t>Time schedule: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010"/>
        <w:gridCol w:w="2265"/>
        <w:gridCol w:w="4741"/>
      </w:tblGrid>
      <w:tr w:rsidR="7B225A11" w:rsidTr="7B225A11" w14:paraId="536174BB">
        <w:trPr>
          <w:trHeight w:val="542"/>
        </w:trPr>
        <w:tc>
          <w:tcPr>
            <w:tcW w:w="2010" w:type="dxa"/>
            <w:tcMar/>
            <w:vAlign w:val="center"/>
          </w:tcPr>
          <w:p w:rsidR="7B225A11" w:rsidP="7B225A11" w:rsidRDefault="7B225A11" w14:paraId="20B9E163" w14:textId="45A7F6D2">
            <w:pPr>
              <w:pStyle w:val="Normal"/>
              <w:jc w:val="left"/>
              <w:rPr>
                <w:b w:val="1"/>
                <w:bCs w:val="1"/>
                <w:sz w:val="20"/>
                <w:szCs w:val="20"/>
              </w:rPr>
            </w:pPr>
            <w:r w:rsidRPr="7B225A11" w:rsidR="7B225A11">
              <w:rPr>
                <w:b w:val="1"/>
                <w:bCs w:val="1"/>
                <w:sz w:val="20"/>
                <w:szCs w:val="20"/>
              </w:rPr>
              <w:t>10:30</w:t>
            </w:r>
            <w:r w:rsidRPr="7B225A11" w:rsidR="7B225A11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7B225A11" w:rsidR="7B225A11">
              <w:rPr>
                <w:b w:val="1"/>
                <w:bCs w:val="1"/>
                <w:sz w:val="20"/>
                <w:szCs w:val="20"/>
              </w:rPr>
              <w:t xml:space="preserve">am </w:t>
            </w:r>
            <w:r w:rsidRPr="7B225A11" w:rsidR="7B225A11">
              <w:rPr>
                <w:b w:val="1"/>
                <w:bCs w:val="1"/>
                <w:sz w:val="20"/>
                <w:szCs w:val="20"/>
              </w:rPr>
              <w:t>-</w:t>
            </w:r>
            <w:r w:rsidRPr="7B225A11" w:rsidR="7B225A11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7B225A11" w:rsidR="7B225A11">
              <w:rPr>
                <w:b w:val="1"/>
                <w:bCs w:val="1"/>
                <w:sz w:val="20"/>
                <w:szCs w:val="20"/>
              </w:rPr>
              <w:t>11:00</w:t>
            </w:r>
            <w:r w:rsidRPr="7B225A11" w:rsidR="7B225A11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7B225A11" w:rsidR="7B225A11">
              <w:rPr>
                <w:b w:val="1"/>
                <w:bCs w:val="1"/>
                <w:sz w:val="20"/>
                <w:szCs w:val="20"/>
              </w:rPr>
              <w:t>am</w:t>
            </w:r>
          </w:p>
        </w:tc>
        <w:tc>
          <w:tcPr>
            <w:tcW w:w="7006" w:type="dxa"/>
            <w:gridSpan w:val="2"/>
            <w:tcMar/>
            <w:vAlign w:val="center"/>
          </w:tcPr>
          <w:p w:rsidR="7B225A11" w:rsidP="7B225A11" w:rsidRDefault="7B225A11" w14:paraId="61AFCB95" w14:textId="7B63F89F">
            <w:pPr>
              <w:pStyle w:val="Normal"/>
              <w:jc w:val="left"/>
            </w:pPr>
            <w:r w:rsidR="7B225A11">
              <w:rPr/>
              <w:t>Welcome and c</w:t>
            </w:r>
            <w:r w:rsidR="7B225A11">
              <w:rPr/>
              <w:t xml:space="preserve">offee break </w:t>
            </w:r>
          </w:p>
        </w:tc>
      </w:tr>
      <w:tr w:rsidR="7B225A11" w:rsidTr="7B225A11" w14:paraId="541D3582">
        <w:trPr>
          <w:trHeight w:val="542"/>
        </w:trPr>
        <w:tc>
          <w:tcPr>
            <w:tcW w:w="2010" w:type="dxa"/>
            <w:tcMar/>
            <w:vAlign w:val="center"/>
          </w:tcPr>
          <w:p w:rsidR="7B225A11" w:rsidP="7B225A11" w:rsidRDefault="7B225A11" w14:paraId="0693A17D" w14:textId="74337DDB">
            <w:pPr>
              <w:pStyle w:val="Normal"/>
              <w:spacing w:line="240" w:lineRule="auto"/>
              <w:jc w:val="left"/>
              <w:rPr>
                <w:b w:val="1"/>
                <w:bCs w:val="1"/>
                <w:sz w:val="20"/>
                <w:szCs w:val="20"/>
              </w:rPr>
            </w:pPr>
            <w:r w:rsidRPr="7B225A11" w:rsidR="7B225A11">
              <w:rPr>
                <w:b w:val="1"/>
                <w:bCs w:val="1"/>
                <w:sz w:val="20"/>
                <w:szCs w:val="20"/>
              </w:rPr>
              <w:t>11:00</w:t>
            </w:r>
            <w:r w:rsidRPr="7B225A11" w:rsidR="7B225A11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7B225A11" w:rsidR="7B225A11">
              <w:rPr>
                <w:b w:val="1"/>
                <w:bCs w:val="1"/>
                <w:sz w:val="20"/>
                <w:szCs w:val="20"/>
              </w:rPr>
              <w:t xml:space="preserve">am </w:t>
            </w:r>
            <w:r w:rsidRPr="7B225A11" w:rsidR="7B225A11">
              <w:rPr>
                <w:b w:val="1"/>
                <w:bCs w:val="1"/>
                <w:sz w:val="20"/>
                <w:szCs w:val="20"/>
              </w:rPr>
              <w:t>-</w:t>
            </w:r>
            <w:r w:rsidRPr="7B225A11" w:rsidR="7B225A11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7B225A11" w:rsidR="7B225A11">
              <w:rPr>
                <w:b w:val="1"/>
                <w:bCs w:val="1"/>
                <w:sz w:val="20"/>
                <w:szCs w:val="20"/>
              </w:rPr>
              <w:t>12:</w:t>
            </w:r>
            <w:r w:rsidRPr="7B225A11" w:rsidR="7B225A11">
              <w:rPr>
                <w:b w:val="1"/>
                <w:bCs w:val="1"/>
                <w:sz w:val="20"/>
                <w:szCs w:val="20"/>
              </w:rPr>
              <w:t>30</w:t>
            </w:r>
            <w:r w:rsidRPr="7B225A11" w:rsidR="7B225A11">
              <w:rPr>
                <w:b w:val="1"/>
                <w:bCs w:val="1"/>
                <w:sz w:val="20"/>
                <w:szCs w:val="20"/>
              </w:rPr>
              <w:t xml:space="preserve"> pm</w:t>
            </w:r>
          </w:p>
        </w:tc>
        <w:tc>
          <w:tcPr>
            <w:tcW w:w="7006" w:type="dxa"/>
            <w:gridSpan w:val="2"/>
            <w:tcMar/>
            <w:vAlign w:val="center"/>
          </w:tcPr>
          <w:p w:rsidR="7B225A11" w:rsidP="7B225A11" w:rsidRDefault="7B225A11" w14:paraId="4873BFFF" w14:textId="7410E6B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</w:rPr>
            </w:pPr>
            <w:r w:rsidRPr="7B225A11" w:rsidR="7B225A11">
              <w:rPr>
                <w:b w:val="1"/>
                <w:bCs w:val="1"/>
              </w:rPr>
              <w:t xml:space="preserve">Session 1 </w:t>
            </w:r>
          </w:p>
        </w:tc>
      </w:tr>
      <w:tr w:rsidR="7B225A11" w:rsidTr="7B225A11" w14:paraId="10961768">
        <w:trPr>
          <w:trHeight w:val="542"/>
        </w:trPr>
        <w:tc>
          <w:tcPr>
            <w:tcW w:w="2010" w:type="dxa"/>
            <w:tcBorders>
              <w:bottom w:val="none" w:color="000000" w:themeColor="text1" w:sz="4"/>
            </w:tcBorders>
            <w:tcMar/>
            <w:vAlign w:val="center"/>
          </w:tcPr>
          <w:p w:rsidR="7B225A11" w:rsidP="7B225A11" w:rsidRDefault="7B225A11" w14:paraId="46036EE2" w14:textId="470F438D">
            <w:pPr>
              <w:pStyle w:val="Normal"/>
              <w:jc w:val="left"/>
            </w:pPr>
            <w:r w:rsidRPr="7B225A11" w:rsidR="7B225A11">
              <w:rPr>
                <w:rFonts w:ascii="Calibri" w:hAnsi="Calibri" w:eastAsia="Calibri" w:cs="" w:asciiTheme="minorAscii" w:hAnsiTheme="minorAscii" w:eastAsiaTheme="minorAscii" w:cstheme="minorBidi"/>
                <w:color w:val="auto"/>
                <w:sz w:val="22"/>
                <w:szCs w:val="22"/>
                <w:lang w:eastAsia="en-US" w:bidi="ar-SA"/>
              </w:rPr>
              <w:t>Presenters</w:t>
            </w:r>
          </w:p>
        </w:tc>
        <w:tc>
          <w:tcPr>
            <w:tcW w:w="2265" w:type="dxa"/>
            <w:tcMar/>
            <w:vAlign w:val="center"/>
          </w:tcPr>
          <w:p w:rsidR="7B225A11" w:rsidP="7B225A11" w:rsidRDefault="7B225A11" w14:paraId="3DCD9EE0" w14:textId="412C134D">
            <w:pPr>
              <w:pStyle w:val="Normal"/>
              <w:jc w:val="left"/>
              <w:rPr>
                <w:noProof w:val="0"/>
                <w:sz w:val="21"/>
                <w:szCs w:val="21"/>
                <w:lang w:val="en-GB"/>
              </w:rPr>
            </w:pPr>
            <w:r w:rsidRPr="7B225A11" w:rsidR="7B225A11">
              <w:rPr>
                <w:rFonts w:ascii="Calibri" w:hAnsi="Calibri" w:eastAsia="Calibri" w:cs="" w:asciiTheme="minorAscii" w:hAnsiTheme="minorAscii" w:eastAsiaTheme="minorAscii" w:cstheme="minorBidi"/>
                <w:noProof w:val="0"/>
                <w:color w:val="auto"/>
                <w:sz w:val="21"/>
                <w:szCs w:val="21"/>
                <w:lang w:val="en-GB" w:eastAsia="en-US" w:bidi="ar-SA"/>
              </w:rPr>
              <w:t>Charles Qishi Zheng</w:t>
            </w:r>
          </w:p>
        </w:tc>
        <w:tc>
          <w:tcPr>
            <w:tcW w:w="4741" w:type="dxa"/>
            <w:tcMar/>
            <w:vAlign w:val="center"/>
          </w:tcPr>
          <w:p w:rsidR="7B225A11" w:rsidP="7B225A11" w:rsidRDefault="7B225A11" w14:paraId="5B27E5CD" w14:textId="22F5B4EA">
            <w:pPr>
              <w:pStyle w:val="Normal"/>
              <w:jc w:val="left"/>
              <w:rPr>
                <w:i w:val="1"/>
                <w:iCs w:val="1"/>
                <w:noProof w:val="0"/>
                <w:sz w:val="21"/>
                <w:szCs w:val="21"/>
                <w:lang w:val="en-GB"/>
              </w:rPr>
            </w:pPr>
            <w:r w:rsidRPr="7B225A11" w:rsidR="7B225A11">
              <w:rPr>
                <w:rFonts w:ascii="Calibri" w:hAnsi="Calibri" w:eastAsia="Calibri" w:cs="" w:asciiTheme="minorAscii" w:hAnsiTheme="minorAscii" w:eastAsiaTheme="minorAscii" w:cstheme="minorBidi"/>
                <w:i w:val="1"/>
                <w:iCs w:val="1"/>
                <w:noProof w:val="0"/>
                <w:color w:val="auto"/>
                <w:sz w:val="21"/>
                <w:szCs w:val="21"/>
                <w:lang w:val="en-GB" w:eastAsia="en-US" w:bidi="ar-SA"/>
              </w:rPr>
              <w:t>Addressing efficiency and equity considerations in NHS care pathway for children and young people with type 1 diabetes</w:t>
            </w:r>
          </w:p>
        </w:tc>
      </w:tr>
      <w:tr w:rsidR="7B225A11" w:rsidTr="7B225A11" w14:paraId="3BCBCC2C">
        <w:trPr>
          <w:trHeight w:val="542"/>
        </w:trPr>
        <w:tc>
          <w:tcPr>
            <w:tcW w:w="2010" w:type="dxa"/>
            <w:tcBorders>
              <w:top w:val="none" w:color="000000" w:themeColor="text1" w:sz="4"/>
              <w:bottom w:val="none" w:color="000000" w:themeColor="text1" w:sz="4"/>
            </w:tcBorders>
            <w:tcMar/>
            <w:vAlign w:val="center"/>
          </w:tcPr>
          <w:p w:rsidR="7B225A11" w:rsidP="7B225A11" w:rsidRDefault="7B225A11" w14:paraId="7DBBA287" w14:textId="45DEEF93">
            <w:pPr>
              <w:pStyle w:val="Normal"/>
              <w:jc w:val="left"/>
            </w:pPr>
          </w:p>
        </w:tc>
        <w:tc>
          <w:tcPr>
            <w:tcW w:w="2265" w:type="dxa"/>
            <w:tcMar/>
            <w:vAlign w:val="center"/>
          </w:tcPr>
          <w:p w:rsidR="7B225A11" w:rsidP="7B225A11" w:rsidRDefault="7B225A11" w14:paraId="11612DE1" w14:textId="44BEDA98">
            <w:pPr>
              <w:pStyle w:val="Normal"/>
              <w:jc w:val="left"/>
              <w:rPr>
                <w:noProof w:val="0"/>
                <w:sz w:val="21"/>
                <w:szCs w:val="21"/>
                <w:lang w:val="en-GB"/>
              </w:rPr>
            </w:pPr>
            <w:r w:rsidRPr="7B225A11" w:rsidR="7B225A11">
              <w:rPr>
                <w:rFonts w:ascii="Calibri" w:hAnsi="Calibri" w:eastAsia="Calibri" w:cs="" w:asciiTheme="minorAscii" w:hAnsiTheme="minorAscii" w:eastAsiaTheme="minorAscii" w:cstheme="minorBidi"/>
                <w:noProof w:val="0"/>
                <w:color w:val="auto"/>
                <w:sz w:val="21"/>
                <w:szCs w:val="21"/>
                <w:lang w:val="en-GB" w:eastAsia="en-US" w:bidi="ar-SA"/>
              </w:rPr>
              <w:t xml:space="preserve">Desire Habonimana </w:t>
            </w:r>
            <w:r w:rsidRPr="7B225A11" w:rsidR="7B225A11">
              <w:rPr>
                <w:rFonts w:ascii="Calibri" w:hAnsi="Calibri" w:eastAsia="Calibri" w:cs="" w:asciiTheme="minorAscii" w:hAnsiTheme="minorAscii" w:eastAsiaTheme="minorAscii" w:cstheme="minorBidi"/>
                <w:noProof w:val="0"/>
                <w:color w:val="auto"/>
                <w:sz w:val="21"/>
                <w:szCs w:val="21"/>
                <w:lang w:val="en-GB" w:eastAsia="en-US" w:bidi="ar-SA"/>
              </w:rPr>
              <w:t xml:space="preserve"> </w:t>
            </w:r>
          </w:p>
        </w:tc>
        <w:tc>
          <w:tcPr>
            <w:tcW w:w="4741" w:type="dxa"/>
            <w:tcMar/>
            <w:vAlign w:val="center"/>
          </w:tcPr>
          <w:p w:rsidR="7B225A11" w:rsidP="7B225A11" w:rsidRDefault="7B225A11" w14:paraId="1B9EDA47" w14:textId="5E7CC696">
            <w:pPr>
              <w:pStyle w:val="Normal"/>
              <w:jc w:val="left"/>
              <w:rPr>
                <w:i w:val="1"/>
                <w:iCs w:val="1"/>
                <w:noProof w:val="0"/>
                <w:sz w:val="21"/>
                <w:szCs w:val="21"/>
                <w:lang w:val="en-GB"/>
              </w:rPr>
            </w:pPr>
            <w:r w:rsidRPr="7B225A11" w:rsidR="7B225A11">
              <w:rPr>
                <w:rFonts w:ascii="Calibri" w:hAnsi="Calibri" w:eastAsia="Calibri" w:cs="" w:asciiTheme="minorAscii" w:hAnsiTheme="minorAscii" w:eastAsiaTheme="minorAscii" w:cstheme="minorBidi"/>
                <w:i w:val="1"/>
                <w:iCs w:val="1"/>
                <w:noProof w:val="0"/>
                <w:color w:val="auto"/>
                <w:sz w:val="21"/>
                <w:szCs w:val="21"/>
                <w:lang w:val="en-GB" w:eastAsia="en-US" w:bidi="ar-SA"/>
              </w:rPr>
              <w:t xml:space="preserve">Eight years into the horizon of aspirational maternal and newborn health pledges: a comprehensive exploration of the Burundian </w:t>
            </w:r>
            <w:r w:rsidRPr="7B225A11" w:rsidR="7B225A11">
              <w:rPr>
                <w:rFonts w:ascii="Calibri" w:hAnsi="Calibri" w:eastAsia="Calibri" w:cs="" w:asciiTheme="minorAscii" w:hAnsiTheme="minorAscii" w:eastAsiaTheme="minorAscii" w:cstheme="minorBidi"/>
                <w:i w:val="1"/>
                <w:iCs w:val="1"/>
                <w:noProof w:val="0"/>
                <w:color w:val="auto"/>
                <w:sz w:val="21"/>
                <w:szCs w:val="21"/>
                <w:lang w:val="en-GB" w:eastAsia="en-US" w:bidi="ar-SA"/>
              </w:rPr>
              <w:t>EmONC</w:t>
            </w:r>
            <w:r w:rsidRPr="7B225A11" w:rsidR="7B225A11">
              <w:rPr>
                <w:rFonts w:ascii="Calibri" w:hAnsi="Calibri" w:eastAsia="Calibri" w:cs="" w:asciiTheme="minorAscii" w:hAnsiTheme="minorAscii" w:eastAsiaTheme="minorAscii" w:cstheme="minorBidi"/>
                <w:i w:val="1"/>
                <w:iCs w:val="1"/>
                <w:noProof w:val="0"/>
                <w:color w:val="auto"/>
                <w:sz w:val="21"/>
                <w:szCs w:val="21"/>
                <w:lang w:val="en-GB" w:eastAsia="en-US" w:bidi="ar-SA"/>
              </w:rPr>
              <w:t xml:space="preserve"> network</w:t>
            </w:r>
          </w:p>
        </w:tc>
      </w:tr>
      <w:tr w:rsidR="7B225A11" w:rsidTr="7B225A11" w14:paraId="509913BE">
        <w:trPr>
          <w:trHeight w:val="542"/>
        </w:trPr>
        <w:tc>
          <w:tcPr>
            <w:tcW w:w="2010" w:type="dxa"/>
            <w:tcBorders>
              <w:top w:val="none" w:color="000000" w:themeColor="text1" w:sz="4"/>
              <w:bottom w:val="none" w:color="000000" w:themeColor="text1" w:sz="4"/>
            </w:tcBorders>
            <w:tcMar/>
            <w:vAlign w:val="center"/>
          </w:tcPr>
          <w:p w:rsidR="7B225A11" w:rsidP="7B225A11" w:rsidRDefault="7B225A11" w14:paraId="1485BDAF" w14:textId="704BC951">
            <w:pPr>
              <w:pStyle w:val="Normal"/>
              <w:jc w:val="left"/>
            </w:pPr>
          </w:p>
        </w:tc>
        <w:tc>
          <w:tcPr>
            <w:tcW w:w="2265" w:type="dxa"/>
            <w:tcMar/>
            <w:vAlign w:val="center"/>
          </w:tcPr>
          <w:p w:rsidR="7B225A11" w:rsidP="7B225A11" w:rsidRDefault="7B225A11" w14:paraId="5D4B6BA8" w14:textId="3ACE176A">
            <w:pPr>
              <w:pStyle w:val="Normal"/>
              <w:jc w:val="left"/>
              <w:rPr>
                <w:noProof w:val="0"/>
                <w:sz w:val="21"/>
                <w:szCs w:val="21"/>
                <w:lang w:val="en-GB"/>
              </w:rPr>
            </w:pPr>
            <w:r w:rsidRPr="7B225A11" w:rsidR="7B225A11">
              <w:rPr>
                <w:rFonts w:ascii="Calibri" w:hAnsi="Calibri" w:eastAsia="Calibri" w:cs="" w:asciiTheme="minorAscii" w:hAnsiTheme="minorAscii" w:eastAsiaTheme="minorAscii" w:cstheme="minorBidi"/>
                <w:noProof w:val="0"/>
                <w:color w:val="auto"/>
                <w:sz w:val="21"/>
                <w:szCs w:val="21"/>
                <w:lang w:val="en-GB" w:eastAsia="en-US" w:bidi="ar-SA"/>
              </w:rPr>
              <w:t>Lin Bowker-</w:t>
            </w:r>
            <w:r w:rsidRPr="7B225A11" w:rsidR="7B225A11">
              <w:rPr>
                <w:rFonts w:ascii="Calibri" w:hAnsi="Calibri" w:eastAsia="Calibri" w:cs="" w:asciiTheme="minorAscii" w:hAnsiTheme="minorAscii" w:eastAsiaTheme="minorAscii" w:cstheme="minorBidi"/>
                <w:noProof w:val="0"/>
                <w:color w:val="auto"/>
                <w:sz w:val="21"/>
                <w:szCs w:val="21"/>
                <w:lang w:val="en-GB" w:eastAsia="en-US" w:bidi="ar-SA"/>
              </w:rPr>
              <w:t>Lonnecker</w:t>
            </w:r>
          </w:p>
        </w:tc>
        <w:tc>
          <w:tcPr>
            <w:tcW w:w="4741" w:type="dxa"/>
            <w:tcMar/>
            <w:vAlign w:val="center"/>
          </w:tcPr>
          <w:p w:rsidR="7B225A11" w:rsidP="7B225A11" w:rsidRDefault="7B225A11" w14:paraId="6C6475B9" w14:textId="16354107">
            <w:pPr>
              <w:pStyle w:val="Normal"/>
              <w:jc w:val="left"/>
              <w:rPr>
                <w:i w:val="1"/>
                <w:iCs w:val="1"/>
                <w:noProof w:val="0"/>
                <w:sz w:val="21"/>
                <w:szCs w:val="21"/>
                <w:lang w:val="en-GB"/>
              </w:rPr>
            </w:pPr>
            <w:r w:rsidRPr="7B225A11" w:rsidR="7B225A11">
              <w:rPr>
                <w:rFonts w:ascii="Calibri" w:hAnsi="Calibri" w:eastAsia="Calibri" w:cs="" w:asciiTheme="minorAscii" w:hAnsiTheme="minorAscii" w:eastAsiaTheme="minorAscii" w:cstheme="minorBidi"/>
                <w:i w:val="1"/>
                <w:iCs w:val="1"/>
                <w:noProof w:val="0"/>
                <w:color w:val="auto"/>
                <w:sz w:val="21"/>
                <w:szCs w:val="21"/>
                <w:lang w:val="en-GB" w:eastAsia="en-US" w:bidi="ar-SA"/>
              </w:rPr>
              <w:t>Discrete choice modelling to understand the influence of sharing polygenic risk scores relating to cardiovascular disease risk with primary care patients</w:t>
            </w:r>
          </w:p>
        </w:tc>
      </w:tr>
      <w:tr w:rsidR="7B225A11" w:rsidTr="7B225A11" w14:paraId="72983865">
        <w:trPr>
          <w:trHeight w:val="542"/>
        </w:trPr>
        <w:tc>
          <w:tcPr>
            <w:tcW w:w="2010" w:type="dxa"/>
            <w:tcBorders>
              <w:top w:val="none" w:color="000000" w:themeColor="text1" w:sz="4"/>
            </w:tcBorders>
            <w:tcMar/>
            <w:vAlign w:val="center"/>
          </w:tcPr>
          <w:p w:rsidR="7B225A11" w:rsidP="7B225A11" w:rsidRDefault="7B225A11" w14:paraId="7E88DD07" w14:textId="12BDFEA6">
            <w:pPr>
              <w:pStyle w:val="Normal"/>
              <w:jc w:val="left"/>
            </w:pPr>
          </w:p>
        </w:tc>
        <w:tc>
          <w:tcPr>
            <w:tcW w:w="2265" w:type="dxa"/>
            <w:tcMar/>
            <w:vAlign w:val="center"/>
          </w:tcPr>
          <w:p w:rsidR="7B225A11" w:rsidP="7B225A11" w:rsidRDefault="7B225A11" w14:paraId="2B9CACEA" w14:textId="08325594">
            <w:pPr>
              <w:pStyle w:val="Normal"/>
              <w:jc w:val="left"/>
              <w:rPr>
                <w:noProof w:val="0"/>
                <w:sz w:val="21"/>
                <w:szCs w:val="21"/>
                <w:lang w:val="en-GB"/>
              </w:rPr>
            </w:pPr>
            <w:r w:rsidRPr="7B225A11" w:rsidR="7B225A11">
              <w:rPr>
                <w:rFonts w:ascii="Calibri" w:hAnsi="Calibri" w:eastAsia="Calibri" w:cs="" w:asciiTheme="minorAscii" w:hAnsiTheme="minorAscii" w:eastAsiaTheme="minorAscii" w:cstheme="minorBidi"/>
                <w:noProof w:val="0"/>
                <w:color w:val="auto"/>
                <w:sz w:val="21"/>
                <w:szCs w:val="21"/>
                <w:lang w:val="en-GB" w:eastAsia="en-US" w:bidi="ar-SA"/>
              </w:rPr>
              <w:t xml:space="preserve">Olu </w:t>
            </w:r>
            <w:r w:rsidRPr="7B225A11" w:rsidR="7B225A11">
              <w:rPr>
                <w:rFonts w:ascii="Calibri" w:hAnsi="Calibri" w:eastAsia="Calibri" w:cs="" w:asciiTheme="minorAscii" w:hAnsiTheme="minorAscii" w:eastAsiaTheme="minorAscii" w:cstheme="minorBidi"/>
                <w:noProof w:val="0"/>
                <w:color w:val="auto"/>
                <w:sz w:val="21"/>
                <w:szCs w:val="21"/>
                <w:lang w:val="en-GB" w:eastAsia="en-US" w:bidi="ar-SA"/>
              </w:rPr>
              <w:t>Onyimadu</w:t>
            </w:r>
          </w:p>
        </w:tc>
        <w:tc>
          <w:tcPr>
            <w:tcW w:w="4741" w:type="dxa"/>
            <w:tcMar/>
            <w:vAlign w:val="center"/>
          </w:tcPr>
          <w:p w:rsidR="7B225A11" w:rsidP="7B225A11" w:rsidRDefault="7B225A11" w14:paraId="630D564C" w14:textId="3D5595A0">
            <w:pPr>
              <w:pStyle w:val="Normal"/>
              <w:jc w:val="left"/>
              <w:rPr>
                <w:i w:val="1"/>
                <w:iCs w:val="1"/>
                <w:noProof w:val="0"/>
                <w:sz w:val="21"/>
                <w:szCs w:val="21"/>
                <w:lang w:val="en-GB"/>
              </w:rPr>
            </w:pPr>
            <w:r w:rsidRPr="7B225A11" w:rsidR="7B225A11">
              <w:rPr>
                <w:rFonts w:ascii="Calibri" w:hAnsi="Calibri" w:eastAsia="Calibri" w:cs="" w:asciiTheme="minorAscii" w:hAnsiTheme="minorAscii" w:eastAsiaTheme="minorAscii" w:cstheme="minorBidi"/>
                <w:i w:val="1"/>
                <w:iCs w:val="1"/>
                <w:noProof w:val="0"/>
                <w:color w:val="auto"/>
                <w:sz w:val="21"/>
                <w:szCs w:val="21"/>
                <w:lang w:val="en-GB" w:eastAsia="en-US" w:bidi="ar-SA"/>
              </w:rPr>
              <w:t>Economic Aspects of Childhood Excess Weight</w:t>
            </w:r>
          </w:p>
        </w:tc>
      </w:tr>
      <w:tr w:rsidR="7B225A11" w:rsidTr="7B225A11" w14:paraId="23D44249">
        <w:trPr>
          <w:trHeight w:val="542"/>
        </w:trPr>
        <w:tc>
          <w:tcPr>
            <w:tcW w:w="2010" w:type="dxa"/>
            <w:tcMar/>
            <w:vAlign w:val="center"/>
          </w:tcPr>
          <w:p w:rsidR="7B225A11" w:rsidP="7B225A11" w:rsidRDefault="7B225A11" w14:paraId="3DE3FAC1" w14:textId="6A032A6E">
            <w:pPr>
              <w:pStyle w:val="Normal"/>
              <w:jc w:val="left"/>
              <w:rPr>
                <w:b w:val="1"/>
                <w:bCs w:val="1"/>
                <w:sz w:val="20"/>
                <w:szCs w:val="20"/>
              </w:rPr>
            </w:pPr>
            <w:r w:rsidRPr="7B225A11" w:rsidR="7B225A11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20"/>
                <w:szCs w:val="20"/>
                <w:lang w:eastAsia="en-US" w:bidi="ar-SA"/>
              </w:rPr>
              <w:t>12:</w:t>
            </w:r>
            <w:r w:rsidRPr="7B225A11" w:rsidR="2B65DEF7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20"/>
                <w:szCs w:val="20"/>
                <w:lang w:eastAsia="en-US" w:bidi="ar-SA"/>
              </w:rPr>
              <w:t>3</w:t>
            </w:r>
            <w:r w:rsidRPr="7B225A11" w:rsidR="7B225A11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20"/>
                <w:szCs w:val="20"/>
                <w:lang w:eastAsia="en-US" w:bidi="ar-SA"/>
              </w:rPr>
              <w:t>0 pm - 1:</w:t>
            </w:r>
            <w:r w:rsidRPr="7B225A11" w:rsidR="5521FF45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20"/>
                <w:szCs w:val="20"/>
                <w:lang w:eastAsia="en-US" w:bidi="ar-SA"/>
              </w:rPr>
              <w:t>2</w:t>
            </w:r>
            <w:r w:rsidRPr="7B225A11" w:rsidR="7B225A11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20"/>
                <w:szCs w:val="20"/>
                <w:lang w:eastAsia="en-US" w:bidi="ar-SA"/>
              </w:rPr>
              <w:t>0 pm</w:t>
            </w:r>
          </w:p>
        </w:tc>
        <w:tc>
          <w:tcPr>
            <w:tcW w:w="7006" w:type="dxa"/>
            <w:gridSpan w:val="2"/>
            <w:tcMar/>
            <w:vAlign w:val="center"/>
          </w:tcPr>
          <w:p w:rsidR="7B225A11" w:rsidP="7B225A11" w:rsidRDefault="7B225A11" w14:paraId="0D027D16" w14:textId="71C92C7F">
            <w:pPr>
              <w:pStyle w:val="Normal"/>
              <w:jc w:val="left"/>
            </w:pPr>
            <w:r w:rsidRPr="7B225A11" w:rsidR="7B225A11">
              <w:rPr>
                <w:rFonts w:ascii="Calibri" w:hAnsi="Calibri" w:eastAsia="Calibri" w:cs="" w:asciiTheme="minorAscii" w:hAnsiTheme="minorAscii" w:eastAsiaTheme="minorAscii" w:cstheme="minorBidi"/>
                <w:color w:val="auto"/>
                <w:sz w:val="22"/>
                <w:szCs w:val="22"/>
                <w:lang w:eastAsia="en-US" w:bidi="ar-SA"/>
              </w:rPr>
              <w:t>Lunch</w:t>
            </w:r>
          </w:p>
        </w:tc>
      </w:tr>
      <w:tr w:rsidR="7B225A11" w:rsidTr="7B225A11" w14:paraId="2ABEEB9E">
        <w:trPr>
          <w:trHeight w:val="542"/>
        </w:trPr>
        <w:tc>
          <w:tcPr>
            <w:tcW w:w="2010" w:type="dxa"/>
            <w:tcMar/>
            <w:vAlign w:val="center"/>
          </w:tcPr>
          <w:p w:rsidR="7B225A11" w:rsidP="7B225A11" w:rsidRDefault="7B225A11" w14:paraId="4840C41C" w14:textId="3911BA0E">
            <w:pPr>
              <w:pStyle w:val="Normal"/>
              <w:jc w:val="left"/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20"/>
                <w:szCs w:val="20"/>
                <w:lang w:eastAsia="en-US" w:bidi="ar-SA"/>
              </w:rPr>
            </w:pPr>
            <w:r w:rsidRPr="7B225A11" w:rsidR="7B225A11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20"/>
                <w:szCs w:val="20"/>
                <w:lang w:eastAsia="en-US" w:bidi="ar-SA"/>
              </w:rPr>
              <w:t>1:</w:t>
            </w:r>
            <w:r w:rsidRPr="7B225A11" w:rsidR="34F23B84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20"/>
                <w:szCs w:val="20"/>
                <w:lang w:eastAsia="en-US" w:bidi="ar-SA"/>
              </w:rPr>
              <w:t>2</w:t>
            </w:r>
            <w:r w:rsidRPr="7B225A11" w:rsidR="7B225A11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20"/>
                <w:szCs w:val="20"/>
                <w:lang w:eastAsia="en-US" w:bidi="ar-SA"/>
              </w:rPr>
              <w:t xml:space="preserve">0 pm - </w:t>
            </w:r>
            <w:r w:rsidRPr="7B225A11" w:rsidR="0C453869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20"/>
                <w:szCs w:val="20"/>
                <w:lang w:eastAsia="en-US" w:bidi="ar-SA"/>
              </w:rPr>
              <w:t>2</w:t>
            </w:r>
            <w:r w:rsidRPr="7B225A11" w:rsidR="7B225A11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20"/>
                <w:szCs w:val="20"/>
                <w:lang w:eastAsia="en-US" w:bidi="ar-SA"/>
              </w:rPr>
              <w:t>:</w:t>
            </w:r>
            <w:r w:rsidRPr="7B225A11" w:rsidR="6ED0DA79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20"/>
                <w:szCs w:val="20"/>
                <w:lang w:eastAsia="en-US" w:bidi="ar-SA"/>
              </w:rPr>
              <w:t>50</w:t>
            </w:r>
            <w:r w:rsidRPr="7B225A11" w:rsidR="7B225A11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20"/>
                <w:szCs w:val="20"/>
                <w:lang w:eastAsia="en-US" w:bidi="ar-SA"/>
              </w:rPr>
              <w:t xml:space="preserve"> pm</w:t>
            </w:r>
          </w:p>
        </w:tc>
        <w:tc>
          <w:tcPr>
            <w:tcW w:w="7006" w:type="dxa"/>
            <w:gridSpan w:val="2"/>
            <w:tcMar/>
            <w:vAlign w:val="center"/>
          </w:tcPr>
          <w:p w:rsidR="7B225A11" w:rsidP="7B225A11" w:rsidRDefault="7B225A11" w14:paraId="655F17C3" w14:textId="7A583502">
            <w:pPr>
              <w:pStyle w:val="Normal"/>
              <w:jc w:val="left"/>
              <w:rPr>
                <w:b w:val="1"/>
                <w:bCs w:val="1"/>
              </w:rPr>
            </w:pPr>
            <w:r w:rsidRPr="7B225A11" w:rsidR="7B225A11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22"/>
                <w:szCs w:val="22"/>
                <w:lang w:eastAsia="en-US" w:bidi="ar-SA"/>
              </w:rPr>
              <w:t>Sess</w:t>
            </w:r>
            <w:r w:rsidRPr="7B225A11" w:rsidR="7B225A11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22"/>
                <w:szCs w:val="22"/>
                <w:lang w:eastAsia="en-US" w:bidi="ar-SA"/>
              </w:rPr>
              <w:t>i</w:t>
            </w:r>
            <w:r w:rsidRPr="7B225A11" w:rsidR="7B225A11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22"/>
                <w:szCs w:val="22"/>
                <w:lang w:eastAsia="en-US" w:bidi="ar-SA"/>
              </w:rPr>
              <w:t>on 2</w:t>
            </w:r>
          </w:p>
        </w:tc>
      </w:tr>
      <w:tr w:rsidR="7B225A11" w:rsidTr="7B225A11" w14:paraId="62CB181E">
        <w:trPr>
          <w:trHeight w:val="542"/>
        </w:trPr>
        <w:tc>
          <w:tcPr>
            <w:tcW w:w="2010" w:type="dxa"/>
            <w:tcBorders>
              <w:bottom w:val="none" w:color="000000" w:themeColor="text1" w:sz="4"/>
            </w:tcBorders>
            <w:tcMar/>
            <w:vAlign w:val="center"/>
          </w:tcPr>
          <w:p w:rsidR="7B225A11" w:rsidP="7B225A11" w:rsidRDefault="7B225A11" w14:paraId="2111D73B" w14:textId="2EAE77F9">
            <w:pPr>
              <w:pStyle w:val="Normal"/>
              <w:jc w:val="left"/>
            </w:pPr>
            <w:r w:rsidRPr="7B225A11" w:rsidR="7B225A11">
              <w:rPr>
                <w:rFonts w:ascii="Calibri" w:hAnsi="Calibri" w:eastAsia="Calibri" w:cs="" w:asciiTheme="minorAscii" w:hAnsiTheme="minorAscii" w:eastAsiaTheme="minorAscii" w:cstheme="minorBidi"/>
                <w:color w:val="auto"/>
                <w:sz w:val="22"/>
                <w:szCs w:val="22"/>
                <w:lang w:eastAsia="en-US" w:bidi="ar-SA"/>
              </w:rPr>
              <w:t>Presenters</w:t>
            </w:r>
          </w:p>
        </w:tc>
        <w:tc>
          <w:tcPr>
            <w:tcW w:w="2265" w:type="dxa"/>
            <w:tcMar/>
            <w:vAlign w:val="center"/>
          </w:tcPr>
          <w:p w:rsidR="7B225A11" w:rsidP="7B225A11" w:rsidRDefault="7B225A11" w14:paraId="3D5D77F0" w14:textId="43656BA2">
            <w:pPr>
              <w:pStyle w:val="Normal"/>
              <w:jc w:val="left"/>
              <w:rPr>
                <w:noProof w:val="0"/>
                <w:sz w:val="21"/>
                <w:szCs w:val="21"/>
                <w:lang w:val="en-GB"/>
              </w:rPr>
            </w:pPr>
            <w:r w:rsidRPr="7B225A11" w:rsidR="7B225A11">
              <w:rPr>
                <w:rFonts w:ascii="Calibri" w:hAnsi="Calibri" w:eastAsia="Calibri" w:cs="" w:asciiTheme="minorAscii" w:hAnsiTheme="minorAscii" w:eastAsiaTheme="minorAscii" w:cstheme="minorBidi"/>
                <w:noProof w:val="0"/>
                <w:color w:val="auto"/>
                <w:sz w:val="21"/>
                <w:szCs w:val="21"/>
                <w:lang w:val="en-GB" w:eastAsia="en-US" w:bidi="ar-SA"/>
              </w:rPr>
              <w:t>Catharina Savelkoul</w:t>
            </w:r>
          </w:p>
        </w:tc>
        <w:tc>
          <w:tcPr>
            <w:tcW w:w="4741" w:type="dxa"/>
            <w:tcMar/>
            <w:vAlign w:val="center"/>
          </w:tcPr>
          <w:p w:rsidR="7B225A11" w:rsidP="7B225A11" w:rsidRDefault="7B225A11" w14:paraId="098799AF" w14:textId="3202E59B">
            <w:pPr>
              <w:pStyle w:val="Normal"/>
              <w:jc w:val="left"/>
              <w:rPr>
                <w:i w:val="1"/>
                <w:iCs w:val="1"/>
                <w:noProof w:val="0"/>
                <w:sz w:val="21"/>
                <w:szCs w:val="21"/>
                <w:lang w:val="en-GB"/>
              </w:rPr>
            </w:pPr>
            <w:r w:rsidRPr="7B225A11" w:rsidR="7B225A11">
              <w:rPr>
                <w:rFonts w:ascii="Calibri" w:hAnsi="Calibri" w:eastAsia="Calibri" w:cs="" w:asciiTheme="minorAscii" w:hAnsiTheme="minorAscii" w:eastAsiaTheme="minorAscii" w:cstheme="minorBidi"/>
                <w:i w:val="1"/>
                <w:iCs w:val="1"/>
                <w:noProof w:val="0"/>
                <w:color w:val="auto"/>
                <w:sz w:val="21"/>
                <w:szCs w:val="21"/>
                <w:lang w:val="en-GB" w:eastAsia="en-US" w:bidi="ar-SA"/>
              </w:rPr>
              <w:t>Characteristics of UK Medical Students Who Go on to Have a Career in General Practice: A Sociodemographic and Educational Analysis from the UK Medical Education</w:t>
            </w:r>
          </w:p>
        </w:tc>
      </w:tr>
      <w:tr w:rsidR="7B225A11" w:rsidTr="7B225A11" w14:paraId="049B0894">
        <w:trPr>
          <w:trHeight w:val="542"/>
        </w:trPr>
        <w:tc>
          <w:tcPr>
            <w:tcW w:w="2010" w:type="dxa"/>
            <w:tcBorders>
              <w:top w:val="none" w:color="000000" w:themeColor="text1" w:sz="4"/>
              <w:bottom w:val="none" w:color="000000" w:themeColor="text1" w:sz="4"/>
            </w:tcBorders>
            <w:tcMar/>
            <w:vAlign w:val="center"/>
          </w:tcPr>
          <w:p w:rsidR="7B225A11" w:rsidP="7B225A11" w:rsidRDefault="7B225A11" w14:paraId="03C1AF5A" w14:textId="581B1242">
            <w:pPr>
              <w:pStyle w:val="Normal"/>
              <w:jc w:val="left"/>
            </w:pPr>
          </w:p>
        </w:tc>
        <w:tc>
          <w:tcPr>
            <w:tcW w:w="2265" w:type="dxa"/>
            <w:tcMar/>
            <w:vAlign w:val="center"/>
          </w:tcPr>
          <w:p w:rsidR="7B225A11" w:rsidP="7B225A11" w:rsidRDefault="7B225A11" w14:paraId="38C86B8E" w14:textId="7255A792">
            <w:pPr>
              <w:pStyle w:val="Normal"/>
              <w:jc w:val="left"/>
              <w:rPr>
                <w:noProof w:val="0"/>
                <w:sz w:val="21"/>
                <w:szCs w:val="21"/>
                <w:lang w:val="en-GB"/>
              </w:rPr>
            </w:pPr>
            <w:r w:rsidRPr="7B225A11" w:rsidR="7B225A11">
              <w:rPr>
                <w:rFonts w:ascii="Calibri" w:hAnsi="Calibri" w:eastAsia="Calibri" w:cs="" w:asciiTheme="minorAscii" w:hAnsiTheme="minorAscii" w:eastAsiaTheme="minorAscii" w:cstheme="minorBidi"/>
                <w:noProof w:val="0"/>
                <w:color w:val="auto"/>
                <w:sz w:val="21"/>
                <w:szCs w:val="21"/>
                <w:lang w:val="en-GB" w:eastAsia="en-US" w:bidi="ar-SA"/>
              </w:rPr>
              <w:t>Daan-Max Van Dongen</w:t>
            </w:r>
          </w:p>
        </w:tc>
        <w:tc>
          <w:tcPr>
            <w:tcW w:w="4741" w:type="dxa"/>
            <w:tcMar/>
            <w:vAlign w:val="center"/>
          </w:tcPr>
          <w:p w:rsidR="7B225A11" w:rsidP="7B225A11" w:rsidRDefault="7B225A11" w14:paraId="292972A0" w14:textId="0A6DD83A">
            <w:pPr>
              <w:pStyle w:val="Normal"/>
              <w:jc w:val="left"/>
              <w:rPr>
                <w:i w:val="1"/>
                <w:iCs w:val="1"/>
                <w:noProof w:val="0"/>
                <w:sz w:val="21"/>
                <w:szCs w:val="21"/>
                <w:lang w:val="en-GB"/>
              </w:rPr>
            </w:pPr>
            <w:r w:rsidRPr="7B225A11" w:rsidR="7B225A11">
              <w:rPr>
                <w:rFonts w:ascii="Calibri" w:hAnsi="Calibri" w:eastAsia="Calibri" w:cs="" w:asciiTheme="minorAscii" w:hAnsiTheme="minorAscii" w:eastAsiaTheme="minorAscii" w:cstheme="minorBidi"/>
                <w:i w:val="1"/>
                <w:iCs w:val="1"/>
                <w:noProof w:val="0"/>
                <w:color w:val="auto"/>
                <w:sz w:val="21"/>
                <w:szCs w:val="21"/>
                <w:lang w:val="en-GB" w:eastAsia="en-US" w:bidi="ar-SA"/>
              </w:rPr>
              <w:t>Treatment approaches by UK hospitals during the Covid-19 crisis using the Samba dataset</w:t>
            </w:r>
          </w:p>
        </w:tc>
      </w:tr>
      <w:tr w:rsidR="7B225A11" w:rsidTr="7B225A11" w14:paraId="4BF609AF">
        <w:trPr>
          <w:trHeight w:val="542"/>
        </w:trPr>
        <w:tc>
          <w:tcPr>
            <w:tcW w:w="2010" w:type="dxa"/>
            <w:tcBorders>
              <w:top w:val="none" w:color="000000" w:themeColor="text1" w:sz="4"/>
              <w:bottom w:val="none" w:color="000000" w:themeColor="text1" w:sz="4"/>
            </w:tcBorders>
            <w:tcMar/>
            <w:vAlign w:val="center"/>
          </w:tcPr>
          <w:p w:rsidR="7B225A11" w:rsidP="7B225A11" w:rsidRDefault="7B225A11" w14:paraId="6FB282BD" w14:textId="2DA0933A">
            <w:pPr>
              <w:pStyle w:val="Normal"/>
              <w:jc w:val="left"/>
            </w:pPr>
          </w:p>
        </w:tc>
        <w:tc>
          <w:tcPr>
            <w:tcW w:w="2265" w:type="dxa"/>
            <w:tcMar/>
            <w:vAlign w:val="center"/>
          </w:tcPr>
          <w:p w:rsidR="7B225A11" w:rsidP="7B225A11" w:rsidRDefault="7B225A11" w14:paraId="1DC59702" w14:textId="34B9418B">
            <w:pPr>
              <w:pStyle w:val="Normal"/>
              <w:jc w:val="left"/>
              <w:rPr>
                <w:noProof w:val="0"/>
                <w:sz w:val="21"/>
                <w:szCs w:val="21"/>
                <w:lang w:val="en-GB"/>
              </w:rPr>
            </w:pPr>
            <w:r w:rsidRPr="7B225A11" w:rsidR="7B225A11">
              <w:rPr>
                <w:rFonts w:ascii="Calibri" w:hAnsi="Calibri" w:eastAsia="Calibri" w:cs="" w:asciiTheme="minorAscii" w:hAnsiTheme="minorAscii" w:eastAsiaTheme="minorAscii" w:cstheme="minorBidi"/>
                <w:noProof w:val="0"/>
                <w:color w:val="auto"/>
                <w:sz w:val="21"/>
                <w:szCs w:val="21"/>
                <w:lang w:val="en-GB" w:eastAsia="en-US" w:bidi="ar-SA"/>
              </w:rPr>
              <w:t xml:space="preserve">Mayar Al </w:t>
            </w:r>
            <w:r w:rsidRPr="7B225A11" w:rsidR="7B225A11">
              <w:rPr>
                <w:rFonts w:ascii="Calibri" w:hAnsi="Calibri" w:eastAsia="Calibri" w:cs="" w:asciiTheme="minorAscii" w:hAnsiTheme="minorAscii" w:eastAsiaTheme="minorAscii" w:cstheme="minorBidi"/>
                <w:noProof w:val="0"/>
                <w:color w:val="auto"/>
                <w:sz w:val="21"/>
                <w:szCs w:val="21"/>
                <w:lang w:val="en-GB" w:eastAsia="en-US" w:bidi="ar-SA"/>
              </w:rPr>
              <w:t>Mohaje</w:t>
            </w:r>
            <w:r w:rsidRPr="7B225A11" w:rsidR="7B225A11">
              <w:rPr>
                <w:rFonts w:ascii="Calibri" w:hAnsi="Calibri" w:eastAsia="Calibri" w:cs="" w:asciiTheme="minorAscii" w:hAnsiTheme="minorAscii" w:eastAsiaTheme="minorAscii" w:cstheme="minorBidi"/>
                <w:noProof w:val="0"/>
                <w:color w:val="auto"/>
                <w:sz w:val="21"/>
                <w:szCs w:val="21"/>
                <w:lang w:val="en-GB" w:eastAsia="en-US" w:bidi="ar-SA"/>
              </w:rPr>
              <w:t>r</w:t>
            </w:r>
          </w:p>
        </w:tc>
        <w:tc>
          <w:tcPr>
            <w:tcW w:w="4741" w:type="dxa"/>
            <w:tcMar/>
            <w:vAlign w:val="center"/>
          </w:tcPr>
          <w:p w:rsidR="7B225A11" w:rsidP="7B225A11" w:rsidRDefault="7B225A11" w14:paraId="65BE5EC9" w14:textId="5413417A">
            <w:pPr>
              <w:pStyle w:val="Normal"/>
              <w:jc w:val="left"/>
              <w:rPr>
                <w:i w:val="1"/>
                <w:iCs w:val="1"/>
                <w:noProof w:val="0"/>
                <w:sz w:val="21"/>
                <w:szCs w:val="21"/>
                <w:lang w:val="en-GB"/>
              </w:rPr>
            </w:pPr>
            <w:r w:rsidRPr="7B225A11" w:rsidR="7B225A11">
              <w:rPr>
                <w:rFonts w:ascii="Calibri" w:hAnsi="Calibri" w:eastAsia="Calibri" w:cs="" w:asciiTheme="minorAscii" w:hAnsiTheme="minorAscii" w:eastAsiaTheme="minorAscii" w:cstheme="minorBidi"/>
                <w:i w:val="1"/>
                <w:iCs w:val="1"/>
                <w:noProof w:val="0"/>
                <w:color w:val="auto"/>
                <w:sz w:val="21"/>
                <w:szCs w:val="21"/>
                <w:lang w:val="en-GB" w:eastAsia="en-US" w:bidi="ar-SA"/>
              </w:rPr>
              <w:t>Factors associated with Medicare Part D outpatient antibiotic prescriptions among older patients in the US.</w:t>
            </w:r>
          </w:p>
        </w:tc>
      </w:tr>
      <w:tr w:rsidR="7B225A11" w:rsidTr="7B225A11" w14:paraId="593A14BB">
        <w:trPr>
          <w:trHeight w:val="542"/>
        </w:trPr>
        <w:tc>
          <w:tcPr>
            <w:tcW w:w="2010" w:type="dxa"/>
            <w:tcBorders>
              <w:top w:val="none" w:color="000000" w:themeColor="text1" w:sz="4"/>
            </w:tcBorders>
            <w:tcMar/>
            <w:vAlign w:val="center"/>
          </w:tcPr>
          <w:p w:rsidR="7B225A11" w:rsidP="7B225A11" w:rsidRDefault="7B225A11" w14:paraId="3855FBF8" w14:textId="38D145FD">
            <w:pPr>
              <w:pStyle w:val="Normal"/>
              <w:jc w:val="left"/>
            </w:pPr>
          </w:p>
        </w:tc>
        <w:tc>
          <w:tcPr>
            <w:tcW w:w="2265" w:type="dxa"/>
            <w:tcMar/>
            <w:vAlign w:val="center"/>
          </w:tcPr>
          <w:p w:rsidR="7B225A11" w:rsidP="7B225A11" w:rsidRDefault="7B225A11" w14:paraId="6630ABF1" w14:textId="7955C704">
            <w:pPr>
              <w:shd w:val="clear" w:color="auto" w:fill="FFFFFF" w:themeFill="background1"/>
              <w:spacing w:before="15" w:beforeAutospacing="off" w:line="270" w:lineRule="exact"/>
              <w:ind w:left="-20" w:right="-20"/>
              <w:jc w:val="left"/>
              <w:rPr>
                <w:rFonts w:ascii="Calibri" w:hAnsi="Calibri" w:eastAsia="Calibri" w:cs="" w:asciiTheme="minorAscii" w:hAnsiTheme="minorAscii" w:eastAsiaTheme="minorAscii" w:cstheme="minorBidi"/>
                <w:i w:val="0"/>
                <w:iCs w:val="0"/>
                <w:noProof w:val="0"/>
                <w:color w:val="auto"/>
                <w:sz w:val="21"/>
                <w:szCs w:val="21"/>
                <w:lang w:val="en-GB" w:eastAsia="en-US" w:bidi="ar-SA"/>
              </w:rPr>
            </w:pPr>
            <w:r w:rsidRPr="7B225A11" w:rsidR="7B225A11">
              <w:rPr>
                <w:rFonts w:ascii="Calibri" w:hAnsi="Calibri" w:eastAsia="Calibri" w:cs="" w:asciiTheme="minorAscii" w:hAnsiTheme="minorAscii" w:eastAsiaTheme="minorAscii" w:cstheme="minorBidi"/>
                <w:i w:val="0"/>
                <w:iCs w:val="0"/>
                <w:noProof w:val="0"/>
                <w:color w:val="auto"/>
                <w:sz w:val="21"/>
                <w:szCs w:val="21"/>
                <w:lang w:val="en-GB" w:eastAsia="en-US" w:bidi="ar-SA"/>
              </w:rPr>
              <w:t>Tiffany Truong</w:t>
            </w:r>
          </w:p>
        </w:tc>
        <w:tc>
          <w:tcPr>
            <w:tcW w:w="4741" w:type="dxa"/>
            <w:tcMar/>
            <w:vAlign w:val="center"/>
          </w:tcPr>
          <w:p w:rsidR="7B225A11" w:rsidP="7B225A11" w:rsidRDefault="7B225A11" w14:paraId="6AB95461" w14:textId="177C1685">
            <w:pPr>
              <w:pStyle w:val="Normal"/>
              <w:jc w:val="left"/>
              <w:rPr>
                <w:rFonts w:ascii="Calibri" w:hAnsi="Calibri" w:eastAsia="Calibri" w:cs="" w:asciiTheme="minorAscii" w:hAnsiTheme="minorAscii" w:eastAsiaTheme="minorAscii" w:cstheme="minorBidi"/>
                <w:i w:val="1"/>
                <w:iCs w:val="1"/>
                <w:noProof w:val="0"/>
                <w:color w:val="auto"/>
                <w:sz w:val="21"/>
                <w:szCs w:val="21"/>
                <w:lang w:val="en-GB" w:eastAsia="en-US" w:bidi="ar-SA"/>
              </w:rPr>
            </w:pPr>
            <w:r w:rsidRPr="7B225A11" w:rsidR="7B225A11">
              <w:rPr>
                <w:rFonts w:ascii="Calibri" w:hAnsi="Calibri" w:eastAsia="Calibri" w:cs="" w:asciiTheme="minorAscii" w:hAnsiTheme="minorAscii" w:eastAsiaTheme="minorAscii" w:cstheme="minorBidi"/>
                <w:i w:val="1"/>
                <w:iCs w:val="1"/>
                <w:noProof w:val="0"/>
                <w:color w:val="auto"/>
                <w:sz w:val="21"/>
                <w:szCs w:val="21"/>
                <w:lang w:val="en-GB" w:eastAsia="en-US" w:bidi="ar-SA"/>
              </w:rPr>
              <w:t>The economic impact of RSV infections</w:t>
            </w:r>
          </w:p>
        </w:tc>
      </w:tr>
      <w:tr w:rsidR="7B225A11" w:rsidTr="7B225A11" w14:paraId="68C4760E">
        <w:trPr>
          <w:trHeight w:val="542"/>
        </w:trPr>
        <w:tc>
          <w:tcPr>
            <w:tcW w:w="2010" w:type="dxa"/>
            <w:tcMar/>
            <w:vAlign w:val="center"/>
          </w:tcPr>
          <w:p w:rsidR="384C15F5" w:rsidP="7B225A11" w:rsidRDefault="384C15F5" w14:paraId="601BEDC1" w14:textId="375A1889">
            <w:pPr>
              <w:pStyle w:val="Normal"/>
              <w:jc w:val="left"/>
              <w:rPr>
                <w:b w:val="1"/>
                <w:bCs w:val="1"/>
                <w:sz w:val="20"/>
                <w:szCs w:val="20"/>
              </w:rPr>
            </w:pPr>
            <w:r w:rsidRPr="7B225A11" w:rsidR="384C15F5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20"/>
                <w:szCs w:val="20"/>
                <w:lang w:eastAsia="en-US" w:bidi="ar-SA"/>
              </w:rPr>
              <w:t>2</w:t>
            </w:r>
            <w:r w:rsidRPr="7B225A11" w:rsidR="7B225A11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20"/>
                <w:szCs w:val="20"/>
                <w:lang w:eastAsia="en-US" w:bidi="ar-SA"/>
              </w:rPr>
              <w:t>:</w:t>
            </w:r>
            <w:r w:rsidRPr="7B225A11" w:rsidR="477F3EAA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20"/>
                <w:szCs w:val="20"/>
                <w:lang w:eastAsia="en-US" w:bidi="ar-SA"/>
              </w:rPr>
              <w:t>5</w:t>
            </w:r>
            <w:r w:rsidRPr="7B225A11" w:rsidR="7B225A11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20"/>
                <w:szCs w:val="20"/>
                <w:lang w:eastAsia="en-US" w:bidi="ar-SA"/>
              </w:rPr>
              <w:t>0 pm - 3:</w:t>
            </w:r>
            <w:r w:rsidRPr="7B225A11" w:rsidR="1E346BA2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20"/>
                <w:szCs w:val="20"/>
                <w:lang w:eastAsia="en-US" w:bidi="ar-SA"/>
              </w:rPr>
              <w:t>1</w:t>
            </w:r>
            <w:r w:rsidRPr="7B225A11" w:rsidR="7B225A11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20"/>
                <w:szCs w:val="20"/>
                <w:lang w:eastAsia="en-US" w:bidi="ar-SA"/>
              </w:rPr>
              <w:t>0 pm</w:t>
            </w:r>
          </w:p>
        </w:tc>
        <w:tc>
          <w:tcPr>
            <w:tcW w:w="7006" w:type="dxa"/>
            <w:gridSpan w:val="2"/>
            <w:tcMar/>
            <w:vAlign w:val="center"/>
          </w:tcPr>
          <w:p w:rsidR="7B225A11" w:rsidP="7B225A11" w:rsidRDefault="7B225A11" w14:paraId="27CF9594" w14:textId="60E14ECA">
            <w:pPr>
              <w:pStyle w:val="Normal"/>
              <w:jc w:val="left"/>
            </w:pPr>
            <w:r w:rsidRPr="7B225A11" w:rsidR="7B225A11">
              <w:rPr>
                <w:rFonts w:ascii="Calibri" w:hAnsi="Calibri" w:eastAsia="Calibri" w:cs="" w:asciiTheme="minorAscii" w:hAnsiTheme="minorAscii" w:eastAsiaTheme="minorAscii" w:cstheme="minorBidi"/>
                <w:color w:val="auto"/>
                <w:sz w:val="22"/>
                <w:szCs w:val="22"/>
                <w:lang w:eastAsia="en-US" w:bidi="ar-SA"/>
              </w:rPr>
              <w:t>Coffee break</w:t>
            </w:r>
          </w:p>
        </w:tc>
      </w:tr>
      <w:tr w:rsidR="7B225A11" w:rsidTr="7B225A11" w14:paraId="7963924B">
        <w:trPr>
          <w:trHeight w:val="542"/>
        </w:trPr>
        <w:tc>
          <w:tcPr>
            <w:tcW w:w="2010" w:type="dxa"/>
            <w:tcMar/>
            <w:vAlign w:val="center"/>
          </w:tcPr>
          <w:p w:rsidR="7B225A11" w:rsidP="7B225A11" w:rsidRDefault="7B225A11" w14:paraId="619B7BB8" w14:textId="29934A48">
            <w:pPr>
              <w:pStyle w:val="Normal"/>
              <w:jc w:val="left"/>
              <w:rPr>
                <w:b w:val="1"/>
                <w:bCs w:val="1"/>
                <w:sz w:val="20"/>
                <w:szCs w:val="20"/>
              </w:rPr>
            </w:pPr>
            <w:r w:rsidRPr="7B225A11" w:rsidR="7B225A11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20"/>
                <w:szCs w:val="20"/>
                <w:lang w:eastAsia="en-US" w:bidi="ar-SA"/>
              </w:rPr>
              <w:t>3:</w:t>
            </w:r>
            <w:r w:rsidRPr="7B225A11" w:rsidR="26A24BA7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20"/>
                <w:szCs w:val="20"/>
                <w:lang w:eastAsia="en-US" w:bidi="ar-SA"/>
              </w:rPr>
              <w:t>1</w:t>
            </w:r>
            <w:r w:rsidRPr="7B225A11" w:rsidR="7B225A11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20"/>
                <w:szCs w:val="20"/>
                <w:lang w:eastAsia="en-US" w:bidi="ar-SA"/>
              </w:rPr>
              <w:t>0 pm - 4:4</w:t>
            </w:r>
            <w:r w:rsidRPr="7B225A11" w:rsidR="36ADA5B7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20"/>
                <w:szCs w:val="20"/>
                <w:lang w:eastAsia="en-US" w:bidi="ar-SA"/>
              </w:rPr>
              <w:t>0</w:t>
            </w:r>
            <w:r w:rsidRPr="7B225A11" w:rsidR="7B225A11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20"/>
                <w:szCs w:val="20"/>
                <w:lang w:eastAsia="en-US" w:bidi="ar-SA"/>
              </w:rPr>
              <w:t xml:space="preserve"> pm</w:t>
            </w:r>
          </w:p>
        </w:tc>
        <w:tc>
          <w:tcPr>
            <w:tcW w:w="7006" w:type="dxa"/>
            <w:gridSpan w:val="2"/>
            <w:tcMar/>
            <w:vAlign w:val="center"/>
          </w:tcPr>
          <w:p w:rsidR="7B225A11" w:rsidP="7B225A11" w:rsidRDefault="7B225A11" w14:paraId="569BACE1" w14:textId="6C7D50D6">
            <w:pPr>
              <w:pStyle w:val="Normal"/>
              <w:jc w:val="left"/>
              <w:rPr>
                <w:b w:val="1"/>
                <w:bCs w:val="1"/>
              </w:rPr>
            </w:pPr>
            <w:r w:rsidRPr="7B225A11" w:rsidR="7B225A11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22"/>
                <w:szCs w:val="22"/>
                <w:lang w:eastAsia="en-US" w:bidi="ar-SA"/>
              </w:rPr>
              <w:t>Session 3</w:t>
            </w:r>
          </w:p>
        </w:tc>
      </w:tr>
      <w:tr w:rsidR="7B225A11" w:rsidTr="7B225A11" w14:paraId="4D33495A">
        <w:trPr>
          <w:trHeight w:val="542"/>
        </w:trPr>
        <w:tc>
          <w:tcPr>
            <w:tcW w:w="2010" w:type="dxa"/>
            <w:tcBorders>
              <w:bottom w:val="none" w:color="000000" w:themeColor="text1" w:sz="4"/>
            </w:tcBorders>
            <w:tcMar/>
            <w:vAlign w:val="center"/>
          </w:tcPr>
          <w:p w:rsidR="7B225A11" w:rsidP="7B225A11" w:rsidRDefault="7B225A11" w14:paraId="57CBE2A0" w14:textId="4E38813E">
            <w:pPr>
              <w:pStyle w:val="Normal"/>
              <w:jc w:val="left"/>
            </w:pPr>
            <w:r w:rsidRPr="7B225A11" w:rsidR="7B225A11">
              <w:rPr>
                <w:rFonts w:ascii="Calibri" w:hAnsi="Calibri" w:eastAsia="Calibri" w:cs="" w:asciiTheme="minorAscii" w:hAnsiTheme="minorAscii" w:eastAsiaTheme="minorAscii" w:cstheme="minorBidi"/>
                <w:color w:val="auto"/>
                <w:sz w:val="22"/>
                <w:szCs w:val="22"/>
                <w:lang w:eastAsia="en-US" w:bidi="ar-SA"/>
              </w:rPr>
              <w:t>Presenters</w:t>
            </w:r>
          </w:p>
        </w:tc>
        <w:tc>
          <w:tcPr>
            <w:tcW w:w="2265" w:type="dxa"/>
            <w:tcMar/>
            <w:vAlign w:val="center"/>
          </w:tcPr>
          <w:p w:rsidR="7B225A11" w:rsidP="7B225A11" w:rsidRDefault="7B225A11" w14:paraId="6A3205C9" w14:textId="688E7899">
            <w:pPr>
              <w:pStyle w:val="Normal"/>
              <w:jc w:val="left"/>
              <w:rPr>
                <w:noProof w:val="0"/>
                <w:sz w:val="21"/>
                <w:szCs w:val="21"/>
                <w:lang w:val="en-GB"/>
              </w:rPr>
            </w:pPr>
            <w:r w:rsidRPr="7B225A11" w:rsidR="7B225A11">
              <w:rPr>
                <w:rFonts w:ascii="Calibri" w:hAnsi="Calibri" w:eastAsia="Calibri" w:cs="" w:asciiTheme="minorAscii" w:hAnsiTheme="minorAscii" w:eastAsiaTheme="minorAscii" w:cstheme="minorBidi"/>
                <w:noProof w:val="0"/>
                <w:color w:val="auto"/>
                <w:sz w:val="21"/>
                <w:szCs w:val="21"/>
                <w:lang w:val="en-GB" w:eastAsia="en-US" w:bidi="ar-SA"/>
              </w:rPr>
              <w:t>Edward Penington</w:t>
            </w:r>
          </w:p>
        </w:tc>
        <w:tc>
          <w:tcPr>
            <w:tcW w:w="4741" w:type="dxa"/>
            <w:tcMar/>
            <w:vAlign w:val="center"/>
          </w:tcPr>
          <w:p w:rsidR="7B225A11" w:rsidP="7B225A11" w:rsidRDefault="7B225A11" w14:paraId="713A688A" w14:textId="2B80DC83">
            <w:pPr>
              <w:ind w:left="-20" w:right="-20"/>
              <w:jc w:val="left"/>
              <w:rPr>
                <w:i w:val="1"/>
                <w:iCs w:val="1"/>
                <w:noProof w:val="0"/>
                <w:sz w:val="21"/>
                <w:szCs w:val="21"/>
                <w:lang w:val="en-GB"/>
              </w:rPr>
            </w:pPr>
            <w:r w:rsidRPr="7B225A11" w:rsidR="7B225A11">
              <w:rPr>
                <w:rFonts w:ascii="Calibri" w:hAnsi="Calibri" w:eastAsia="Calibri" w:cs="" w:asciiTheme="minorAscii" w:hAnsiTheme="minorAscii" w:eastAsiaTheme="minorAscii" w:cstheme="minorBidi"/>
                <w:i w:val="1"/>
                <w:iCs w:val="1"/>
                <w:noProof w:val="0"/>
                <w:color w:val="auto"/>
                <w:sz w:val="21"/>
                <w:szCs w:val="21"/>
                <w:lang w:val="en-GB" w:eastAsia="en-US" w:bidi="ar-SA"/>
              </w:rPr>
              <w:t>Components of and preferences for psychosocial treatment in first episode psychosis</w:t>
            </w:r>
          </w:p>
        </w:tc>
      </w:tr>
      <w:tr w:rsidR="7B225A11" w:rsidTr="7B225A11" w14:paraId="1EFF893B">
        <w:trPr>
          <w:trHeight w:val="542"/>
        </w:trPr>
        <w:tc>
          <w:tcPr>
            <w:tcW w:w="2010" w:type="dxa"/>
            <w:vMerge w:val="restart"/>
            <w:tcBorders>
              <w:top w:val="none" w:color="000000" w:themeColor="text1" w:sz="4"/>
            </w:tcBorders>
            <w:tcMar/>
            <w:vAlign w:val="center"/>
          </w:tcPr>
          <w:p w:rsidR="7B225A11" w:rsidP="7B225A11" w:rsidRDefault="7B225A11" w14:paraId="4336093D" w14:textId="76993FEB">
            <w:pPr>
              <w:pStyle w:val="Normal"/>
              <w:jc w:val="left"/>
            </w:pPr>
          </w:p>
        </w:tc>
        <w:tc>
          <w:tcPr>
            <w:tcW w:w="2265" w:type="dxa"/>
            <w:tcMar/>
            <w:vAlign w:val="center"/>
          </w:tcPr>
          <w:p w:rsidR="7B225A11" w:rsidP="7B225A11" w:rsidRDefault="7B225A11" w14:paraId="63BF8D41" w14:textId="164FF0BA">
            <w:pPr>
              <w:pStyle w:val="Normal"/>
              <w:jc w:val="left"/>
              <w:rPr>
                <w:rFonts w:ascii="Calibri" w:hAnsi="Calibri" w:eastAsia="Calibri" w:cs="Calibri"/>
                <w:noProof w:val="0"/>
                <w:sz w:val="21"/>
                <w:szCs w:val="21"/>
                <w:lang w:val="en-GB"/>
              </w:rPr>
            </w:pPr>
            <w:r w:rsidRPr="7B225A11" w:rsidR="7B225A1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Lauren Masterson-Rodriguez</w:t>
            </w:r>
          </w:p>
        </w:tc>
        <w:tc>
          <w:tcPr>
            <w:tcW w:w="4741" w:type="dxa"/>
            <w:tcMar/>
            <w:vAlign w:val="center"/>
          </w:tcPr>
          <w:p w:rsidR="3F2C1A33" w:rsidP="7B225A11" w:rsidRDefault="3F2C1A33" w14:paraId="6B4BC6C6" w14:textId="39E7194F">
            <w:pPr>
              <w:pStyle w:val="Normal"/>
              <w:jc w:val="left"/>
              <w:rPr>
                <w:rFonts w:ascii="Calibri" w:hAnsi="Calibri" w:eastAsia="Calibri" w:cs="" w:asciiTheme="minorAscii" w:hAnsiTheme="minorAscii" w:eastAsiaTheme="minorAscii" w:cstheme="minorBidi"/>
                <w:i w:val="1"/>
                <w:iCs w:val="1"/>
                <w:noProof w:val="0"/>
                <w:color w:val="auto"/>
                <w:sz w:val="21"/>
                <w:szCs w:val="21"/>
                <w:lang w:val="en-GB" w:eastAsia="en-US" w:bidi="ar-SA"/>
              </w:rPr>
            </w:pPr>
            <w:r w:rsidRPr="7B225A11" w:rsidR="3F2C1A33">
              <w:rPr>
                <w:rFonts w:ascii="Calibri" w:hAnsi="Calibri" w:eastAsia="Calibri" w:cs="" w:asciiTheme="minorAscii" w:hAnsiTheme="minorAscii" w:eastAsiaTheme="minorAscii" w:cstheme="minorBidi"/>
                <w:i w:val="1"/>
                <w:iCs w:val="1"/>
                <w:noProof w:val="0"/>
                <w:color w:val="auto"/>
                <w:sz w:val="21"/>
                <w:szCs w:val="21"/>
                <w:lang w:val="en-GB" w:eastAsia="en-US" w:bidi="ar-SA"/>
              </w:rPr>
              <w:t>Haemo</w:t>
            </w:r>
            <w:r w:rsidRPr="7B225A11" w:rsidR="3F2C1A33">
              <w:rPr>
                <w:rFonts w:ascii="Calibri" w:hAnsi="Calibri" w:eastAsia="Calibri" w:cs="" w:asciiTheme="minorAscii" w:hAnsiTheme="minorAscii" w:eastAsiaTheme="minorAscii" w:cstheme="minorBidi"/>
                <w:i w:val="1"/>
                <w:iCs w:val="1"/>
                <w:noProof w:val="0"/>
                <w:color w:val="auto"/>
                <w:sz w:val="21"/>
                <w:szCs w:val="21"/>
                <w:lang w:val="en-GB" w:eastAsia="en-US" w:bidi="ar-SA"/>
              </w:rPr>
              <w:t>philia</w:t>
            </w:r>
            <w:r w:rsidRPr="7B225A11" w:rsidR="3F2C1A33">
              <w:rPr>
                <w:rFonts w:ascii="Calibri" w:hAnsi="Calibri" w:eastAsia="Calibri" w:cs="" w:asciiTheme="minorAscii" w:hAnsiTheme="minorAscii" w:eastAsiaTheme="minorAscii" w:cstheme="minorBidi"/>
                <w:i w:val="1"/>
                <w:iCs w:val="1"/>
                <w:noProof w:val="0"/>
                <w:color w:val="auto"/>
                <w:sz w:val="21"/>
                <w:szCs w:val="21"/>
                <w:lang w:val="en-GB" w:eastAsia="en-US" w:bidi="ar-SA"/>
              </w:rPr>
              <w:t xml:space="preserve"> and </w:t>
            </w:r>
            <w:r w:rsidRPr="7B225A11" w:rsidR="3F2C1A33">
              <w:rPr>
                <w:rFonts w:ascii="Calibri" w:hAnsi="Calibri" w:eastAsia="Calibri" w:cs="" w:asciiTheme="minorAscii" w:hAnsiTheme="minorAscii" w:eastAsiaTheme="minorAscii" w:cstheme="minorBidi"/>
                <w:i w:val="1"/>
                <w:iCs w:val="1"/>
                <w:noProof w:val="0"/>
                <w:color w:val="auto"/>
                <w:sz w:val="21"/>
                <w:szCs w:val="21"/>
                <w:lang w:val="en-GB" w:eastAsia="en-US" w:bidi="ar-SA"/>
              </w:rPr>
              <w:t>genetic drugs</w:t>
            </w:r>
          </w:p>
        </w:tc>
      </w:tr>
      <w:tr w:rsidR="7B225A11" w:rsidTr="7B225A11" w14:paraId="6154C7C4">
        <w:trPr>
          <w:trHeight w:val="542"/>
        </w:trPr>
        <w:tc>
          <w:tcPr>
            <w:tcW w:w="2010" w:type="dxa"/>
            <w:vMerge/>
            <w:tcBorders>
              <w:top w:val="none" w:color="000000" w:themeColor="text1" w:sz="4"/>
            </w:tcBorders>
            <w:tcMar/>
            <w:vAlign w:val="center"/>
          </w:tcPr>
          <w:p w14:paraId="15D86776"/>
        </w:tc>
        <w:tc>
          <w:tcPr>
            <w:tcW w:w="2265" w:type="dxa"/>
            <w:tcMar/>
            <w:vAlign w:val="center"/>
          </w:tcPr>
          <w:p w:rsidR="021FB7B1" w:rsidP="7B225A11" w:rsidRDefault="021FB7B1" w14:paraId="3098BD85" w14:textId="03816A2C">
            <w:pPr>
              <w:pStyle w:val="Normal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B225A11" w:rsidR="021FB7B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Mina Nejati</w:t>
            </w:r>
          </w:p>
        </w:tc>
        <w:tc>
          <w:tcPr>
            <w:tcW w:w="4741" w:type="dxa"/>
            <w:tcMar/>
            <w:vAlign w:val="center"/>
          </w:tcPr>
          <w:p w:rsidR="6C22A240" w:rsidP="7B225A11" w:rsidRDefault="6C22A240" w14:paraId="2874F02B" w14:textId="4C58E3FF">
            <w:pPr>
              <w:pStyle w:val="Normal"/>
              <w:jc w:val="left"/>
              <w:rPr>
                <w:rFonts w:ascii="Calibri" w:hAnsi="Calibri" w:eastAsia="Calibri" w:cs="" w:asciiTheme="minorAscii" w:hAnsiTheme="minorAscii" w:eastAsiaTheme="minorAscii" w:cstheme="minorBidi"/>
                <w:i w:val="1"/>
                <w:iCs w:val="1"/>
                <w:noProof w:val="0"/>
                <w:color w:val="auto"/>
                <w:sz w:val="21"/>
                <w:szCs w:val="21"/>
                <w:lang w:val="en-GB" w:eastAsia="en-US" w:bidi="ar-SA"/>
              </w:rPr>
            </w:pPr>
            <w:r w:rsidRPr="7B225A11" w:rsidR="6C22A240">
              <w:rPr>
                <w:rFonts w:ascii="Calibri" w:hAnsi="Calibri" w:eastAsia="Calibri" w:cs="" w:asciiTheme="minorAscii" w:hAnsiTheme="minorAscii" w:eastAsiaTheme="minorAscii" w:cstheme="minorBidi"/>
                <w:i w:val="1"/>
                <w:iCs w:val="1"/>
                <w:noProof w:val="0"/>
                <w:color w:val="auto"/>
                <w:sz w:val="21"/>
                <w:szCs w:val="21"/>
                <w:lang w:val="en-GB" w:eastAsia="en-US" w:bidi="ar-SA"/>
              </w:rPr>
              <w:t>Organ transplantation and inequality</w:t>
            </w:r>
          </w:p>
        </w:tc>
      </w:tr>
      <w:tr w:rsidR="7B225A11" w:rsidTr="7B225A11" w14:paraId="2A59B9B6">
        <w:trPr>
          <w:trHeight w:val="542"/>
        </w:trPr>
        <w:tc>
          <w:tcPr>
            <w:tcW w:w="2010" w:type="dxa"/>
            <w:vMerge/>
            <w:tcMar/>
          </w:tcPr>
          <w:p w14:paraId="07F451BD"/>
        </w:tc>
        <w:tc>
          <w:tcPr>
            <w:tcW w:w="2265" w:type="dxa"/>
            <w:tcMar/>
            <w:vAlign w:val="center"/>
          </w:tcPr>
          <w:p w:rsidR="7B225A11" w:rsidP="7B225A11" w:rsidRDefault="7B225A11" w14:paraId="18DEFD26" w14:textId="19A6CCDF">
            <w:pPr>
              <w:pStyle w:val="Normal"/>
              <w:jc w:val="left"/>
              <w:rPr>
                <w:sz w:val="21"/>
                <w:szCs w:val="21"/>
              </w:rPr>
            </w:pPr>
            <w:r w:rsidRPr="7B225A11" w:rsidR="7B225A11">
              <w:rPr>
                <w:rFonts w:ascii="Calibri" w:hAnsi="Calibri" w:eastAsia="Calibri" w:cs="" w:asciiTheme="minorAscii" w:hAnsiTheme="minorAscii" w:eastAsiaTheme="minorAscii" w:cstheme="minorBidi"/>
                <w:color w:val="auto"/>
                <w:sz w:val="21"/>
                <w:szCs w:val="21"/>
                <w:lang w:eastAsia="en-US" w:bidi="ar-SA"/>
              </w:rPr>
              <w:t>Pamela Gongora</w:t>
            </w:r>
          </w:p>
        </w:tc>
        <w:tc>
          <w:tcPr>
            <w:tcW w:w="4741" w:type="dxa"/>
            <w:tcMar/>
            <w:vAlign w:val="center"/>
          </w:tcPr>
          <w:p w:rsidR="7B225A11" w:rsidP="7B225A11" w:rsidRDefault="7B225A11" w14:paraId="1F143361" w14:textId="2795E9F0">
            <w:pPr>
              <w:pStyle w:val="Normal"/>
              <w:jc w:val="left"/>
              <w:rPr>
                <w:i w:val="1"/>
                <w:iCs w:val="1"/>
                <w:noProof w:val="0"/>
                <w:sz w:val="21"/>
                <w:szCs w:val="21"/>
                <w:lang w:val="en-GB"/>
              </w:rPr>
            </w:pPr>
            <w:r w:rsidRPr="7B225A11" w:rsidR="7B225A11">
              <w:rPr>
                <w:rFonts w:ascii="Calibri" w:hAnsi="Calibri" w:eastAsia="Calibri" w:cs="" w:asciiTheme="minorAscii" w:hAnsiTheme="minorAscii" w:eastAsiaTheme="minorAscii" w:cstheme="minorBidi"/>
                <w:i w:val="1"/>
                <w:iCs w:val="1"/>
                <w:noProof w:val="0"/>
                <w:color w:val="auto"/>
                <w:sz w:val="21"/>
                <w:szCs w:val="21"/>
                <w:lang w:val="en-GB" w:eastAsia="en-US" w:bidi="ar-SA"/>
              </w:rPr>
              <w:t>Supporting the local decision-making process in England in the context of integrated care</w:t>
            </w:r>
          </w:p>
        </w:tc>
      </w:tr>
    </w:tbl>
    <w:p w:rsidR="7B225A11" w:rsidP="7B225A11" w:rsidRDefault="7B225A11" w14:paraId="242021F6" w14:textId="11F7132F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BCE5C0"/>
    <w:rsid w:val="00CCBAEA"/>
    <w:rsid w:val="017E946E"/>
    <w:rsid w:val="020ECAFF"/>
    <w:rsid w:val="021FB7B1"/>
    <w:rsid w:val="04045BAC"/>
    <w:rsid w:val="05D2739A"/>
    <w:rsid w:val="0672D91D"/>
    <w:rsid w:val="070CC9EF"/>
    <w:rsid w:val="076E43FB"/>
    <w:rsid w:val="07BCE5C0"/>
    <w:rsid w:val="08021BF3"/>
    <w:rsid w:val="090F34EB"/>
    <w:rsid w:val="0B07C051"/>
    <w:rsid w:val="0C41B51E"/>
    <w:rsid w:val="0C453869"/>
    <w:rsid w:val="0C46D5AD"/>
    <w:rsid w:val="0CCC40EA"/>
    <w:rsid w:val="0E2F7C3B"/>
    <w:rsid w:val="0E586ACC"/>
    <w:rsid w:val="0ED14872"/>
    <w:rsid w:val="0F6056DF"/>
    <w:rsid w:val="0F7DCBD4"/>
    <w:rsid w:val="1085D0F6"/>
    <w:rsid w:val="118C7787"/>
    <w:rsid w:val="1206B912"/>
    <w:rsid w:val="12BB4F26"/>
    <w:rsid w:val="1340B8C6"/>
    <w:rsid w:val="13515C25"/>
    <w:rsid w:val="13E98186"/>
    <w:rsid w:val="15468731"/>
    <w:rsid w:val="15860D99"/>
    <w:rsid w:val="15D6E274"/>
    <w:rsid w:val="1688FCE7"/>
    <w:rsid w:val="170FE39E"/>
    <w:rsid w:val="178C554B"/>
    <w:rsid w:val="18173EE2"/>
    <w:rsid w:val="183DB12D"/>
    <w:rsid w:val="18657594"/>
    <w:rsid w:val="192825AC"/>
    <w:rsid w:val="19726F00"/>
    <w:rsid w:val="19726F00"/>
    <w:rsid w:val="1AA2A4DF"/>
    <w:rsid w:val="1BC5F91B"/>
    <w:rsid w:val="1C254CE3"/>
    <w:rsid w:val="1C3F8D9E"/>
    <w:rsid w:val="1CAA0FC2"/>
    <w:rsid w:val="1D112250"/>
    <w:rsid w:val="1E28D7A8"/>
    <w:rsid w:val="1E346BA2"/>
    <w:rsid w:val="214B7E0A"/>
    <w:rsid w:val="21A62F16"/>
    <w:rsid w:val="21D39D14"/>
    <w:rsid w:val="21F270FC"/>
    <w:rsid w:val="227143D8"/>
    <w:rsid w:val="236F6D75"/>
    <w:rsid w:val="25294796"/>
    <w:rsid w:val="26A24BA7"/>
    <w:rsid w:val="279B58CD"/>
    <w:rsid w:val="27E5D0DA"/>
    <w:rsid w:val="27FC781F"/>
    <w:rsid w:val="283B194B"/>
    <w:rsid w:val="28DA358E"/>
    <w:rsid w:val="29C5EC3E"/>
    <w:rsid w:val="29DEAEF9"/>
    <w:rsid w:val="2A1B4F0A"/>
    <w:rsid w:val="2B1D719C"/>
    <w:rsid w:val="2B2C50B1"/>
    <w:rsid w:val="2B65DEF7"/>
    <w:rsid w:val="2C0556A2"/>
    <w:rsid w:val="2DDEDC61"/>
    <w:rsid w:val="2EDD09A2"/>
    <w:rsid w:val="3066D462"/>
    <w:rsid w:val="3173FAFD"/>
    <w:rsid w:val="3242FBA4"/>
    <w:rsid w:val="326B3FB9"/>
    <w:rsid w:val="32E887A2"/>
    <w:rsid w:val="3378A9D0"/>
    <w:rsid w:val="3409C2A4"/>
    <w:rsid w:val="340A0FA6"/>
    <w:rsid w:val="34F23B84"/>
    <w:rsid w:val="36846FDB"/>
    <w:rsid w:val="36ADA5B7"/>
    <w:rsid w:val="375A06A8"/>
    <w:rsid w:val="384C15F5"/>
    <w:rsid w:val="398F554D"/>
    <w:rsid w:val="3D2F81A4"/>
    <w:rsid w:val="3E8AC9AF"/>
    <w:rsid w:val="3F2C1A33"/>
    <w:rsid w:val="40559A96"/>
    <w:rsid w:val="42125456"/>
    <w:rsid w:val="4220F15E"/>
    <w:rsid w:val="440EF899"/>
    <w:rsid w:val="448F3384"/>
    <w:rsid w:val="4495DB25"/>
    <w:rsid w:val="453376F3"/>
    <w:rsid w:val="45AAC8FA"/>
    <w:rsid w:val="45F7D200"/>
    <w:rsid w:val="477F3EAA"/>
    <w:rsid w:val="4848E634"/>
    <w:rsid w:val="48E269BC"/>
    <w:rsid w:val="4976D3B3"/>
    <w:rsid w:val="4A7E3A1D"/>
    <w:rsid w:val="4AC4A379"/>
    <w:rsid w:val="4C3332DB"/>
    <w:rsid w:val="4C379C66"/>
    <w:rsid w:val="4CA20C12"/>
    <w:rsid w:val="4DCF033C"/>
    <w:rsid w:val="4DCF033C"/>
    <w:rsid w:val="4E153141"/>
    <w:rsid w:val="4FA43A15"/>
    <w:rsid w:val="546ECE0A"/>
    <w:rsid w:val="5521FF45"/>
    <w:rsid w:val="55991A41"/>
    <w:rsid w:val="57D772DA"/>
    <w:rsid w:val="588E0B62"/>
    <w:rsid w:val="5AD5646E"/>
    <w:rsid w:val="5DAC54F7"/>
    <w:rsid w:val="5DAC54F7"/>
    <w:rsid w:val="5DC50D1A"/>
    <w:rsid w:val="5E0B8E2B"/>
    <w:rsid w:val="5EBFC19C"/>
    <w:rsid w:val="5ED20302"/>
    <w:rsid w:val="5F60DD7B"/>
    <w:rsid w:val="606DE62D"/>
    <w:rsid w:val="60D9E2D5"/>
    <w:rsid w:val="64F05DB0"/>
    <w:rsid w:val="6685AABC"/>
    <w:rsid w:val="675857CC"/>
    <w:rsid w:val="69BD9765"/>
    <w:rsid w:val="6C22A240"/>
    <w:rsid w:val="6C8EF407"/>
    <w:rsid w:val="6CB484DA"/>
    <w:rsid w:val="6ED0DA79"/>
    <w:rsid w:val="6FEE0B46"/>
    <w:rsid w:val="70607AF0"/>
    <w:rsid w:val="70AEA999"/>
    <w:rsid w:val="741539C3"/>
    <w:rsid w:val="7533EC13"/>
    <w:rsid w:val="75FF8E60"/>
    <w:rsid w:val="7713F693"/>
    <w:rsid w:val="771DEB1D"/>
    <w:rsid w:val="7877EF2A"/>
    <w:rsid w:val="78B9BB7E"/>
    <w:rsid w:val="7A075D36"/>
    <w:rsid w:val="7A075D36"/>
    <w:rsid w:val="7B225A11"/>
    <w:rsid w:val="7D23F204"/>
    <w:rsid w:val="7D492E1B"/>
    <w:rsid w:val="7D951A27"/>
    <w:rsid w:val="7EB3607D"/>
    <w:rsid w:val="7F301B8E"/>
    <w:rsid w:val="7F301B8E"/>
    <w:rsid w:val="7F30EA88"/>
    <w:rsid w:val="7F63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CE5C0"/>
  <w15:chartTrackingRefBased/>
  <w15:docId w15:val="{E4268707-473E-4E2F-84C4-5194F208CE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11/relationships/people" Target="/word/people.xml" Id="Ref9fbd57361f4cf0" /><Relationship Type="http://schemas.microsoft.com/office/2011/relationships/commentsExtended" Target="/word/commentsExtended.xml" Id="Redc0be7364754e9f" /><Relationship Type="http://schemas.microsoft.com/office/2016/09/relationships/commentsIds" Target="/word/commentsIds.xml" Id="R36b4c4abf09948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Joaquim Vidiella-Martin</dc:creator>
  <keywords/>
  <dc:description/>
  <lastModifiedBy>Lydia Prieto Sepulveda</lastModifiedBy>
  <revision>4</revision>
  <dcterms:created xsi:type="dcterms:W3CDTF">2024-02-15T15:33:48.2000566Z</dcterms:created>
  <dcterms:modified xsi:type="dcterms:W3CDTF">2024-02-22T14:52:59.0650311Z</dcterms:modified>
</coreProperties>
</file>