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41F36" w14:textId="32BB8D5B" w:rsidR="00046B58" w:rsidRPr="00CA7CC5" w:rsidRDefault="00046B58" w:rsidP="00CA7CC5">
      <w:pPr>
        <w:tabs>
          <w:tab w:val="left" w:pos="-720"/>
        </w:tabs>
        <w:suppressAutoHyphens/>
        <w:spacing w:before="120" w:after="120"/>
        <w:jc w:val="center"/>
        <w:rPr>
          <w:rFonts w:ascii="Trebuchet MS" w:hAnsi="Trebuchet MS"/>
          <w:b/>
        </w:rPr>
      </w:pPr>
      <w:r w:rsidRPr="00CA7CC5">
        <w:rPr>
          <w:rFonts w:ascii="Trebuchet MS" w:hAnsi="Trebuchet MS"/>
          <w:b/>
        </w:rPr>
        <w:t xml:space="preserve">NIHR Three Schools: Dementia </w:t>
      </w:r>
      <w:r w:rsidR="00642AC4" w:rsidRPr="00CA7CC5">
        <w:rPr>
          <w:rFonts w:ascii="Trebuchet MS" w:hAnsi="Trebuchet MS"/>
          <w:b/>
        </w:rPr>
        <w:t xml:space="preserve">Research </w:t>
      </w:r>
      <w:r w:rsidRPr="00CA7CC5">
        <w:rPr>
          <w:rFonts w:ascii="Trebuchet MS" w:hAnsi="Trebuchet MS"/>
          <w:b/>
        </w:rPr>
        <w:t>Programme</w:t>
      </w:r>
    </w:p>
    <w:p w14:paraId="502E1D3A" w14:textId="26121729" w:rsidR="00046B58" w:rsidRPr="00CA7CC5" w:rsidRDefault="00917AB1" w:rsidP="00CA7CC5">
      <w:pPr>
        <w:tabs>
          <w:tab w:val="left" w:pos="-720"/>
        </w:tabs>
        <w:suppressAutoHyphens/>
        <w:spacing w:before="120" w:after="120"/>
        <w:jc w:val="center"/>
        <w:rPr>
          <w:rFonts w:ascii="Trebuchet MS" w:hAnsi="Trebuchet MS"/>
          <w:b/>
        </w:rPr>
      </w:pPr>
      <w:r w:rsidRPr="00917AB1">
        <w:rPr>
          <w:rFonts w:ascii="Trebuchet MS" w:hAnsi="Trebuchet MS"/>
          <w:b/>
        </w:rPr>
        <w:t xml:space="preserve">Reducing the risk of dementia and </w:t>
      </w:r>
      <w:r>
        <w:rPr>
          <w:rFonts w:ascii="Trebuchet MS" w:hAnsi="Trebuchet MS"/>
          <w:b/>
        </w:rPr>
        <w:t>i</w:t>
      </w:r>
      <w:r w:rsidR="00046B58" w:rsidRPr="00CA7CC5">
        <w:rPr>
          <w:rFonts w:ascii="Trebuchet MS" w:hAnsi="Trebuchet MS"/>
          <w:b/>
        </w:rPr>
        <w:t>mproving the lives of people living with dementia and carers</w:t>
      </w:r>
    </w:p>
    <w:p w14:paraId="7CD42B34" w14:textId="588254A9" w:rsidR="008754CC" w:rsidRDefault="00046B58" w:rsidP="00CA7CC5">
      <w:pPr>
        <w:tabs>
          <w:tab w:val="left" w:pos="-720"/>
        </w:tabs>
        <w:suppressAutoHyphens/>
        <w:spacing w:before="120" w:after="120"/>
        <w:jc w:val="center"/>
        <w:rPr>
          <w:rFonts w:ascii="Trebuchet MS" w:hAnsi="Trebuchet MS"/>
          <w:b/>
        </w:rPr>
      </w:pPr>
      <w:r w:rsidRPr="00CA7CC5">
        <w:rPr>
          <w:rFonts w:ascii="Trebuchet MS" w:hAnsi="Trebuchet MS"/>
          <w:b/>
        </w:rPr>
        <w:t>202</w:t>
      </w:r>
      <w:r w:rsidR="00E557F0" w:rsidRPr="00CA7CC5">
        <w:rPr>
          <w:rFonts w:ascii="Trebuchet MS" w:hAnsi="Trebuchet MS"/>
          <w:b/>
        </w:rPr>
        <w:t>1</w:t>
      </w:r>
      <w:r w:rsidRPr="00CA7CC5">
        <w:rPr>
          <w:rFonts w:ascii="Trebuchet MS" w:hAnsi="Trebuchet MS"/>
          <w:b/>
        </w:rPr>
        <w:t>-202</w:t>
      </w:r>
      <w:r w:rsidR="00B96A9B" w:rsidRPr="00CA7CC5">
        <w:rPr>
          <w:rFonts w:ascii="Trebuchet MS" w:hAnsi="Trebuchet MS"/>
          <w:b/>
        </w:rPr>
        <w:t>9</w:t>
      </w:r>
    </w:p>
    <w:p w14:paraId="20B1BB10" w14:textId="77777777" w:rsidR="00A042F0" w:rsidRPr="00CA7CC5" w:rsidRDefault="00A042F0" w:rsidP="00CA7CC5">
      <w:pPr>
        <w:tabs>
          <w:tab w:val="left" w:pos="-720"/>
        </w:tabs>
        <w:suppressAutoHyphens/>
        <w:spacing w:before="120" w:after="120"/>
        <w:jc w:val="center"/>
        <w:rPr>
          <w:rFonts w:ascii="Trebuchet MS" w:hAnsi="Trebuchet MS"/>
          <w:b/>
        </w:rPr>
      </w:pPr>
    </w:p>
    <w:p w14:paraId="436B2896" w14:textId="5078411E" w:rsidR="008754CC" w:rsidRPr="00CA7CC5" w:rsidRDefault="00F6523F" w:rsidP="00CA7CC5">
      <w:pPr>
        <w:tabs>
          <w:tab w:val="left" w:pos="-720"/>
        </w:tabs>
        <w:suppressAutoHyphens/>
        <w:spacing w:before="120" w:after="120"/>
        <w:jc w:val="center"/>
        <w:rPr>
          <w:rFonts w:ascii="Trebuchet MS" w:hAnsi="Trebuchet MS"/>
          <w:b/>
        </w:rPr>
      </w:pPr>
      <w:r w:rsidRPr="00CA7CC5">
        <w:rPr>
          <w:rFonts w:ascii="Trebuchet MS" w:hAnsi="Trebuchet MS"/>
          <w:b/>
        </w:rPr>
        <w:t xml:space="preserve">Doctoral </w:t>
      </w:r>
      <w:r w:rsidR="003C699B">
        <w:rPr>
          <w:rFonts w:ascii="Trebuchet MS" w:hAnsi="Trebuchet MS"/>
          <w:b/>
        </w:rPr>
        <w:t>Studentships</w:t>
      </w:r>
      <w:r w:rsidRPr="00CA7CC5">
        <w:rPr>
          <w:rFonts w:ascii="Trebuchet MS" w:hAnsi="Trebuchet MS"/>
          <w:b/>
        </w:rPr>
        <w:t xml:space="preserve">: Call for </w:t>
      </w:r>
      <w:r w:rsidR="00FF0642" w:rsidRPr="00CA7CC5">
        <w:rPr>
          <w:rFonts w:ascii="Trebuchet MS" w:hAnsi="Trebuchet MS"/>
          <w:b/>
        </w:rPr>
        <w:t>Topic</w:t>
      </w:r>
      <w:r w:rsidR="00CA4C8E" w:rsidRPr="00CA7CC5">
        <w:rPr>
          <w:rFonts w:ascii="Trebuchet MS" w:hAnsi="Trebuchet MS"/>
          <w:b/>
        </w:rPr>
        <w:t xml:space="preserve"> Proposals</w:t>
      </w:r>
    </w:p>
    <w:p w14:paraId="034BD516" w14:textId="77777777" w:rsidR="009B311E" w:rsidRPr="00CA7CC5" w:rsidRDefault="009B311E" w:rsidP="00CA7CC5">
      <w:pPr>
        <w:spacing w:before="120" w:after="120"/>
        <w:ind w:right="26"/>
        <w:jc w:val="right"/>
        <w:rPr>
          <w:rFonts w:ascii="Trebuchet MS" w:hAnsi="Trebuchet MS"/>
          <w:b/>
        </w:rPr>
      </w:pPr>
    </w:p>
    <w:p w14:paraId="60E4D6F3" w14:textId="3AC76CE7" w:rsidR="00F6523F" w:rsidRPr="00CA7CC5" w:rsidRDefault="00AC5755" w:rsidP="00CA7CC5">
      <w:pPr>
        <w:pStyle w:val="BodyText"/>
        <w:spacing w:before="120" w:after="120"/>
        <w:ind w:right="-7"/>
        <w:rPr>
          <w:sz w:val="22"/>
          <w:szCs w:val="22"/>
          <w:lang w:val="en-GB"/>
        </w:rPr>
      </w:pPr>
      <w:r w:rsidRPr="00CA7CC5">
        <w:rPr>
          <w:sz w:val="22"/>
          <w:szCs w:val="22"/>
          <w:lang w:val="en-GB"/>
        </w:rPr>
        <w:t>The</w:t>
      </w:r>
      <w:r w:rsidR="00C8731E" w:rsidRPr="00CA7CC5">
        <w:rPr>
          <w:sz w:val="22"/>
          <w:szCs w:val="22"/>
          <w:lang w:val="en-GB"/>
        </w:rPr>
        <w:t xml:space="preserve"> NIHR</w:t>
      </w:r>
      <w:r w:rsidRPr="00CA7CC5">
        <w:rPr>
          <w:sz w:val="22"/>
          <w:szCs w:val="22"/>
          <w:lang w:val="en-GB"/>
        </w:rPr>
        <w:t xml:space="preserve"> </w:t>
      </w:r>
      <w:r w:rsidR="00046B58" w:rsidRPr="00CA7CC5">
        <w:rPr>
          <w:sz w:val="22"/>
          <w:szCs w:val="22"/>
          <w:lang w:val="en-GB"/>
        </w:rPr>
        <w:t>Three Schoo</w:t>
      </w:r>
      <w:r w:rsidR="004107DB" w:rsidRPr="00CA7CC5">
        <w:rPr>
          <w:sz w:val="22"/>
          <w:szCs w:val="22"/>
          <w:lang w:val="en-GB"/>
        </w:rPr>
        <w:t>ls’</w:t>
      </w:r>
      <w:r w:rsidR="00046B58" w:rsidRPr="00CA7CC5">
        <w:rPr>
          <w:sz w:val="22"/>
          <w:szCs w:val="22"/>
          <w:lang w:val="en-GB"/>
        </w:rPr>
        <w:t xml:space="preserve"> Dementia </w:t>
      </w:r>
      <w:r w:rsidR="00642AC4" w:rsidRPr="00CA7CC5">
        <w:rPr>
          <w:sz w:val="22"/>
          <w:szCs w:val="22"/>
          <w:lang w:val="en-GB"/>
        </w:rPr>
        <w:t xml:space="preserve">Research </w:t>
      </w:r>
      <w:r w:rsidR="00046B58" w:rsidRPr="00CA7CC5">
        <w:rPr>
          <w:sz w:val="22"/>
          <w:szCs w:val="22"/>
          <w:lang w:val="en-GB"/>
        </w:rPr>
        <w:t xml:space="preserve">Programme </w:t>
      </w:r>
      <w:r w:rsidR="00F6523F" w:rsidRPr="00CA7CC5">
        <w:rPr>
          <w:sz w:val="22"/>
          <w:szCs w:val="22"/>
          <w:lang w:val="en-GB"/>
        </w:rPr>
        <w:t xml:space="preserve">is seeking proposals for topics for Doctoral </w:t>
      </w:r>
      <w:r w:rsidR="003C699B">
        <w:rPr>
          <w:sz w:val="22"/>
          <w:szCs w:val="22"/>
          <w:lang w:val="en-GB"/>
        </w:rPr>
        <w:t>Studentships</w:t>
      </w:r>
      <w:r w:rsidR="003C699B" w:rsidRPr="00CA7CC5">
        <w:rPr>
          <w:sz w:val="22"/>
          <w:szCs w:val="22"/>
          <w:lang w:val="en-GB"/>
        </w:rPr>
        <w:t xml:space="preserve"> </w:t>
      </w:r>
      <w:r w:rsidR="00E537B5" w:rsidRPr="00CA7CC5">
        <w:rPr>
          <w:sz w:val="22"/>
          <w:szCs w:val="22"/>
          <w:lang w:val="en-GB"/>
        </w:rPr>
        <w:t>from the three Schools</w:t>
      </w:r>
      <w:r w:rsidR="00A23E0B" w:rsidRPr="00CA7CC5">
        <w:rPr>
          <w:sz w:val="22"/>
          <w:szCs w:val="22"/>
          <w:lang w:val="en-GB"/>
        </w:rPr>
        <w:t xml:space="preserve"> </w:t>
      </w:r>
      <w:r w:rsidR="00CA4C8E" w:rsidRPr="00CA7CC5">
        <w:rPr>
          <w:sz w:val="22"/>
          <w:szCs w:val="22"/>
          <w:lang w:val="en-GB"/>
        </w:rPr>
        <w:t xml:space="preserve">with the aim of </w:t>
      </w:r>
      <w:r w:rsidR="00A23E0B" w:rsidRPr="00CA7CC5">
        <w:rPr>
          <w:sz w:val="22"/>
          <w:szCs w:val="22"/>
          <w:lang w:val="en-GB"/>
        </w:rPr>
        <w:t>support</w:t>
      </w:r>
      <w:r w:rsidR="00CA4C8E" w:rsidRPr="00CA7CC5">
        <w:rPr>
          <w:sz w:val="22"/>
          <w:szCs w:val="22"/>
          <w:lang w:val="en-GB"/>
        </w:rPr>
        <w:t>ing</w:t>
      </w:r>
      <w:r w:rsidR="00A23E0B" w:rsidRPr="00CA7CC5">
        <w:rPr>
          <w:sz w:val="22"/>
          <w:szCs w:val="22"/>
          <w:lang w:val="en-GB"/>
        </w:rPr>
        <w:t xml:space="preserve"> promising early career researchers in dementia.</w:t>
      </w:r>
    </w:p>
    <w:p w14:paraId="143797CE" w14:textId="15811F18" w:rsidR="00F6523F" w:rsidRPr="00CA7CC5" w:rsidRDefault="00F6523F" w:rsidP="00CA7CC5">
      <w:pPr>
        <w:pStyle w:val="BodyText"/>
        <w:spacing w:before="120" w:after="120"/>
        <w:ind w:right="-7"/>
        <w:rPr>
          <w:sz w:val="22"/>
          <w:szCs w:val="22"/>
          <w:lang w:val="en-GB"/>
        </w:rPr>
      </w:pPr>
      <w:r w:rsidRPr="00CA7CC5">
        <w:rPr>
          <w:sz w:val="22"/>
          <w:szCs w:val="22"/>
          <w:lang w:val="en-GB"/>
        </w:rPr>
        <w:t xml:space="preserve">We plan to have </w:t>
      </w:r>
      <w:r w:rsidR="009241B1">
        <w:rPr>
          <w:sz w:val="22"/>
          <w:szCs w:val="22"/>
          <w:lang w:val="en-GB"/>
        </w:rPr>
        <w:t xml:space="preserve">up to </w:t>
      </w:r>
      <w:r w:rsidR="007167B3">
        <w:rPr>
          <w:sz w:val="22"/>
          <w:szCs w:val="22"/>
          <w:lang w:val="en-GB"/>
        </w:rPr>
        <w:t>fifteen</w:t>
      </w:r>
      <w:r w:rsidR="009241B1" w:rsidRPr="00CA7CC5">
        <w:rPr>
          <w:sz w:val="22"/>
          <w:szCs w:val="22"/>
          <w:lang w:val="en-GB"/>
        </w:rPr>
        <w:t xml:space="preserve"> </w:t>
      </w:r>
      <w:r w:rsidR="003C699B">
        <w:rPr>
          <w:sz w:val="22"/>
          <w:szCs w:val="22"/>
          <w:lang w:val="en-GB"/>
        </w:rPr>
        <w:t>Studentship</w:t>
      </w:r>
      <w:r w:rsidR="00036643">
        <w:rPr>
          <w:sz w:val="22"/>
          <w:szCs w:val="22"/>
          <w:lang w:val="en-GB"/>
        </w:rPr>
        <w:t>s</w:t>
      </w:r>
      <w:r w:rsidRPr="00CA7CC5">
        <w:rPr>
          <w:sz w:val="22"/>
          <w:szCs w:val="22"/>
          <w:lang w:val="en-GB"/>
        </w:rPr>
        <w:t xml:space="preserve">, </w:t>
      </w:r>
      <w:r w:rsidR="006216DD">
        <w:rPr>
          <w:sz w:val="22"/>
          <w:szCs w:val="22"/>
          <w:lang w:val="en-GB"/>
        </w:rPr>
        <w:t xml:space="preserve">with </w:t>
      </w:r>
      <w:r w:rsidR="00037E26" w:rsidRPr="005E6189">
        <w:rPr>
          <w:sz w:val="22"/>
          <w:szCs w:val="22"/>
          <w:u w:val="single"/>
          <w:lang w:val="en-GB"/>
        </w:rPr>
        <w:t xml:space="preserve">five </w:t>
      </w:r>
      <w:r w:rsidRPr="005E6189">
        <w:rPr>
          <w:sz w:val="22"/>
          <w:szCs w:val="22"/>
          <w:u w:val="single"/>
          <w:lang w:val="en-GB"/>
        </w:rPr>
        <w:t>allocated</w:t>
      </w:r>
      <w:r w:rsidR="006216DD" w:rsidRPr="005E6189">
        <w:rPr>
          <w:sz w:val="22"/>
          <w:szCs w:val="22"/>
          <w:u w:val="single"/>
          <w:lang w:val="en-GB"/>
        </w:rPr>
        <w:t xml:space="preserve"> </w:t>
      </w:r>
      <w:r w:rsidRPr="005E6189">
        <w:rPr>
          <w:sz w:val="22"/>
          <w:szCs w:val="22"/>
          <w:u w:val="single"/>
          <w:lang w:val="en-GB"/>
        </w:rPr>
        <w:t>per NIHR School</w:t>
      </w:r>
      <w:r w:rsidRPr="00CA7CC5">
        <w:rPr>
          <w:sz w:val="22"/>
          <w:szCs w:val="22"/>
          <w:lang w:val="en-GB"/>
        </w:rPr>
        <w:t xml:space="preserve"> but with the requirement that the topics cross School boundaries and </w:t>
      </w:r>
      <w:r w:rsidR="00037E26">
        <w:rPr>
          <w:sz w:val="22"/>
          <w:szCs w:val="22"/>
          <w:lang w:val="en-GB"/>
        </w:rPr>
        <w:t>Students</w:t>
      </w:r>
      <w:r w:rsidR="00037E26" w:rsidRPr="00CA7CC5">
        <w:rPr>
          <w:sz w:val="22"/>
          <w:szCs w:val="22"/>
          <w:lang w:val="en-GB"/>
        </w:rPr>
        <w:t xml:space="preserve"> </w:t>
      </w:r>
      <w:r w:rsidRPr="00CA7CC5">
        <w:rPr>
          <w:sz w:val="22"/>
          <w:szCs w:val="22"/>
          <w:lang w:val="en-GB"/>
        </w:rPr>
        <w:t>participate in all relevant cross-School and NIHR activities.</w:t>
      </w:r>
    </w:p>
    <w:p w14:paraId="16367705" w14:textId="77777777" w:rsidR="005E6189" w:rsidRDefault="00F6523F" w:rsidP="00CA7CC5">
      <w:pPr>
        <w:pStyle w:val="BodyText"/>
        <w:spacing w:before="120" w:after="120"/>
        <w:ind w:right="-7"/>
        <w:rPr>
          <w:sz w:val="22"/>
          <w:szCs w:val="22"/>
          <w:highlight w:val="yellow"/>
          <w:lang w:val="en-GB"/>
        </w:rPr>
      </w:pPr>
      <w:r w:rsidRPr="005E6189">
        <w:rPr>
          <w:sz w:val="22"/>
          <w:szCs w:val="22"/>
          <w:highlight w:val="yellow"/>
          <w:lang w:val="en-GB"/>
        </w:rPr>
        <w:t xml:space="preserve">Topic proposals </w:t>
      </w:r>
      <w:r w:rsidR="00FB76B0" w:rsidRPr="005E6189">
        <w:rPr>
          <w:sz w:val="22"/>
          <w:szCs w:val="22"/>
          <w:highlight w:val="yellow"/>
          <w:lang w:val="en-GB"/>
        </w:rPr>
        <w:t>– coordinated by the School</w:t>
      </w:r>
      <w:r w:rsidR="005E6189" w:rsidRPr="005E6189">
        <w:rPr>
          <w:sz w:val="22"/>
          <w:szCs w:val="22"/>
          <w:highlight w:val="yellow"/>
          <w:lang w:val="en-GB"/>
        </w:rPr>
        <w:t>s</w:t>
      </w:r>
      <w:r w:rsidR="00FB76B0" w:rsidRPr="005E6189">
        <w:rPr>
          <w:sz w:val="22"/>
          <w:szCs w:val="22"/>
          <w:highlight w:val="yellow"/>
          <w:lang w:val="en-GB"/>
        </w:rPr>
        <w:t xml:space="preserve">– </w:t>
      </w:r>
      <w:r w:rsidRPr="005E6189">
        <w:rPr>
          <w:sz w:val="22"/>
          <w:szCs w:val="22"/>
          <w:highlight w:val="yellow"/>
          <w:lang w:val="en-GB"/>
        </w:rPr>
        <w:t>are</w:t>
      </w:r>
      <w:r w:rsidR="00FB76B0" w:rsidRPr="005E6189">
        <w:rPr>
          <w:sz w:val="22"/>
          <w:szCs w:val="22"/>
          <w:highlight w:val="yellow"/>
          <w:lang w:val="en-GB"/>
        </w:rPr>
        <w:t xml:space="preserve"> </w:t>
      </w:r>
      <w:r w:rsidRPr="005E6189">
        <w:rPr>
          <w:sz w:val="22"/>
          <w:szCs w:val="22"/>
          <w:highlight w:val="yellow"/>
          <w:lang w:val="en-GB"/>
        </w:rPr>
        <w:t xml:space="preserve">requested by </w:t>
      </w:r>
      <w:r w:rsidRPr="005E6189">
        <w:rPr>
          <w:b/>
          <w:bCs/>
          <w:sz w:val="22"/>
          <w:szCs w:val="22"/>
          <w:highlight w:val="yellow"/>
          <w:lang w:val="en-GB"/>
        </w:rPr>
        <w:t xml:space="preserve">16.00 on </w:t>
      </w:r>
      <w:r w:rsidR="005E6189" w:rsidRPr="005E6189">
        <w:rPr>
          <w:b/>
          <w:bCs/>
          <w:sz w:val="22"/>
          <w:szCs w:val="22"/>
          <w:highlight w:val="yellow"/>
          <w:lang w:val="en-GB"/>
        </w:rPr>
        <w:t>Friday 19</w:t>
      </w:r>
      <w:r w:rsidRPr="005E6189">
        <w:rPr>
          <w:b/>
          <w:bCs/>
          <w:sz w:val="22"/>
          <w:szCs w:val="22"/>
          <w:highlight w:val="yellow"/>
          <w:lang w:val="en-GB"/>
        </w:rPr>
        <w:t xml:space="preserve"> January 2024.</w:t>
      </w:r>
      <w:r w:rsidRPr="005E6189">
        <w:rPr>
          <w:sz w:val="22"/>
          <w:szCs w:val="22"/>
          <w:highlight w:val="yellow"/>
          <w:lang w:val="en-GB"/>
        </w:rPr>
        <w:t xml:space="preserve"> </w:t>
      </w:r>
      <w:r w:rsidR="005E6189" w:rsidRPr="005E6189">
        <w:rPr>
          <w:sz w:val="22"/>
          <w:szCs w:val="22"/>
          <w:highlight w:val="yellow"/>
          <w:lang w:val="en-GB"/>
        </w:rPr>
        <w:t xml:space="preserve">Please email topics using this form (one form per topic) to Claire Ashmore </w:t>
      </w:r>
      <w:hyperlink r:id="rId8" w:history="1">
        <w:r w:rsidR="005E6189" w:rsidRPr="005E6189">
          <w:rPr>
            <w:rStyle w:val="Hyperlink"/>
            <w:sz w:val="22"/>
            <w:szCs w:val="22"/>
            <w:highlight w:val="yellow"/>
            <w:lang w:val="en-GB"/>
          </w:rPr>
          <w:t>c.aashmore@keele.ac.uk</w:t>
        </w:r>
      </w:hyperlink>
      <w:r w:rsidR="005E6189" w:rsidRPr="005E6189">
        <w:rPr>
          <w:sz w:val="22"/>
          <w:szCs w:val="22"/>
          <w:highlight w:val="yellow"/>
          <w:lang w:val="en-GB"/>
        </w:rPr>
        <w:t xml:space="preserve">.  </w:t>
      </w:r>
    </w:p>
    <w:p w14:paraId="6C317599" w14:textId="0BE5A167" w:rsidR="00F6523F" w:rsidRPr="00CA7CC5" w:rsidRDefault="005E6189" w:rsidP="00CA7CC5">
      <w:pPr>
        <w:pStyle w:val="BodyText"/>
        <w:spacing w:before="120" w:after="120"/>
        <w:ind w:right="-7"/>
        <w:rPr>
          <w:sz w:val="22"/>
          <w:szCs w:val="22"/>
          <w:lang w:val="en-GB"/>
        </w:rPr>
      </w:pPr>
      <w:r w:rsidRPr="005E6189">
        <w:rPr>
          <w:sz w:val="22"/>
          <w:szCs w:val="22"/>
          <w:highlight w:val="yellow"/>
          <w:lang w:val="en-GB"/>
        </w:rPr>
        <w:t xml:space="preserve">Please </w:t>
      </w:r>
      <w:r>
        <w:rPr>
          <w:sz w:val="22"/>
          <w:szCs w:val="22"/>
          <w:highlight w:val="yellow"/>
          <w:lang w:val="en-GB"/>
        </w:rPr>
        <w:t>submit</w:t>
      </w:r>
      <w:r w:rsidRPr="005E6189">
        <w:rPr>
          <w:sz w:val="22"/>
          <w:szCs w:val="22"/>
          <w:highlight w:val="yellow"/>
          <w:lang w:val="en-GB"/>
        </w:rPr>
        <w:t xml:space="preserve"> your submission using the </w:t>
      </w:r>
      <w:r>
        <w:rPr>
          <w:sz w:val="22"/>
          <w:szCs w:val="22"/>
          <w:highlight w:val="yellow"/>
          <w:lang w:val="en-GB"/>
        </w:rPr>
        <w:t xml:space="preserve">naming </w:t>
      </w:r>
      <w:r w:rsidRPr="005E6189">
        <w:rPr>
          <w:sz w:val="22"/>
          <w:szCs w:val="22"/>
          <w:highlight w:val="yellow"/>
          <w:lang w:val="en-GB"/>
        </w:rPr>
        <w:t xml:space="preserve">convention </w:t>
      </w:r>
      <w:proofErr w:type="spellStart"/>
      <w:r w:rsidRPr="005E6189">
        <w:rPr>
          <w:sz w:val="22"/>
          <w:szCs w:val="22"/>
          <w:highlight w:val="yellow"/>
          <w:lang w:val="en-GB"/>
        </w:rPr>
        <w:t>SPCR_topic</w:t>
      </w:r>
      <w:proofErr w:type="spellEnd"/>
      <w:r w:rsidRPr="005E6189">
        <w:rPr>
          <w:sz w:val="22"/>
          <w:szCs w:val="22"/>
          <w:highlight w:val="yellow"/>
          <w:lang w:val="en-GB"/>
        </w:rPr>
        <w:t xml:space="preserve"> name_2024.</w:t>
      </w:r>
    </w:p>
    <w:p w14:paraId="341AC434" w14:textId="2F8681B6" w:rsidR="00ED1B2B" w:rsidRPr="00CA7CC5" w:rsidRDefault="00ED1B2B" w:rsidP="00CA7CC5">
      <w:pPr>
        <w:pStyle w:val="BodyText"/>
        <w:spacing w:before="120" w:after="120"/>
        <w:ind w:right="-7"/>
        <w:rPr>
          <w:sz w:val="22"/>
          <w:szCs w:val="22"/>
          <w:lang w:val="en-GB"/>
        </w:rPr>
      </w:pPr>
      <w:r w:rsidRPr="00CA7CC5">
        <w:rPr>
          <w:sz w:val="22"/>
          <w:szCs w:val="22"/>
          <w:lang w:val="en-GB"/>
        </w:rPr>
        <w:t xml:space="preserve">The Programme’s Research Group will </w:t>
      </w:r>
      <w:r w:rsidR="00B97257" w:rsidRPr="00CA7CC5">
        <w:rPr>
          <w:sz w:val="22"/>
          <w:szCs w:val="22"/>
          <w:lang w:val="en-GB"/>
        </w:rPr>
        <w:t>finalise</w:t>
      </w:r>
      <w:r w:rsidRPr="00CA7CC5">
        <w:rPr>
          <w:sz w:val="22"/>
          <w:szCs w:val="22"/>
          <w:lang w:val="en-GB"/>
        </w:rPr>
        <w:t xml:space="preserve"> a shortlist of </w:t>
      </w:r>
      <w:r w:rsidR="00C71F9C">
        <w:rPr>
          <w:sz w:val="22"/>
          <w:szCs w:val="22"/>
          <w:lang w:val="en-GB"/>
        </w:rPr>
        <w:t>fifteen</w:t>
      </w:r>
      <w:r w:rsidR="00C71F9C" w:rsidRPr="00CA7CC5">
        <w:rPr>
          <w:sz w:val="22"/>
          <w:szCs w:val="22"/>
          <w:lang w:val="en-GB"/>
        </w:rPr>
        <w:t xml:space="preserve"> </w:t>
      </w:r>
      <w:r w:rsidRPr="00CA7CC5">
        <w:rPr>
          <w:sz w:val="22"/>
          <w:szCs w:val="22"/>
          <w:lang w:val="en-GB"/>
        </w:rPr>
        <w:t>topics to be openly advertised</w:t>
      </w:r>
      <w:r w:rsidR="00320711">
        <w:rPr>
          <w:sz w:val="22"/>
          <w:szCs w:val="22"/>
          <w:lang w:val="en-GB"/>
        </w:rPr>
        <w:t xml:space="preserve"> to potential students</w:t>
      </w:r>
      <w:r w:rsidRPr="00CA7CC5">
        <w:rPr>
          <w:sz w:val="22"/>
          <w:szCs w:val="22"/>
          <w:lang w:val="en-GB"/>
        </w:rPr>
        <w:t xml:space="preserve"> in </w:t>
      </w:r>
      <w:r w:rsidR="00946DDE">
        <w:rPr>
          <w:sz w:val="22"/>
          <w:szCs w:val="22"/>
          <w:lang w:val="en-GB"/>
        </w:rPr>
        <w:t>late February</w:t>
      </w:r>
      <w:r w:rsidRPr="00D449A6">
        <w:rPr>
          <w:color w:val="FF0000"/>
          <w:sz w:val="22"/>
          <w:szCs w:val="22"/>
          <w:lang w:val="en-GB"/>
        </w:rPr>
        <w:t xml:space="preserve"> </w:t>
      </w:r>
      <w:r w:rsidRPr="00CA7CC5">
        <w:rPr>
          <w:sz w:val="22"/>
          <w:szCs w:val="22"/>
          <w:lang w:val="en-GB"/>
        </w:rPr>
        <w:t xml:space="preserve">2024. </w:t>
      </w:r>
    </w:p>
    <w:p w14:paraId="45DA9747" w14:textId="77777777" w:rsidR="003C1264" w:rsidRPr="00CA7CC5" w:rsidRDefault="003C1264" w:rsidP="00CA7CC5">
      <w:pPr>
        <w:pStyle w:val="BodyText"/>
        <w:spacing w:before="120" w:after="120"/>
        <w:ind w:right="-7"/>
        <w:rPr>
          <w:rStyle w:val="Strong"/>
          <w:b w:val="0"/>
          <w:sz w:val="22"/>
          <w:szCs w:val="22"/>
        </w:rPr>
      </w:pPr>
    </w:p>
    <w:p w14:paraId="423D741C" w14:textId="77777777" w:rsidR="002471AE" w:rsidRPr="00CA7CC5" w:rsidRDefault="002471AE" w:rsidP="00CA7CC5">
      <w:pPr>
        <w:pStyle w:val="Heading1"/>
        <w:numPr>
          <w:ilvl w:val="0"/>
          <w:numId w:val="42"/>
        </w:numPr>
        <w:spacing w:before="120" w:after="120"/>
        <w:ind w:left="567" w:right="26" w:hanging="567"/>
        <w:rPr>
          <w:rFonts w:ascii="Trebuchet MS" w:hAnsi="Trebuchet MS"/>
          <w:sz w:val="22"/>
          <w:szCs w:val="22"/>
        </w:rPr>
      </w:pPr>
      <w:r w:rsidRPr="00CA7CC5">
        <w:rPr>
          <w:rFonts w:ascii="Trebuchet MS" w:hAnsi="Trebuchet MS"/>
          <w:sz w:val="22"/>
          <w:szCs w:val="22"/>
        </w:rPr>
        <w:t>Background</w:t>
      </w:r>
    </w:p>
    <w:p w14:paraId="52E02C11" w14:textId="5BD5F887" w:rsidR="00642AC4" w:rsidRPr="00CA7CC5" w:rsidRDefault="00642AC4" w:rsidP="00CA7CC5">
      <w:pPr>
        <w:spacing w:before="120" w:after="120"/>
        <w:ind w:right="26"/>
        <w:rPr>
          <w:rFonts w:ascii="Trebuchet MS" w:hAnsi="Trebuchet MS"/>
        </w:rPr>
      </w:pPr>
      <w:r w:rsidRPr="00CA7CC5">
        <w:rPr>
          <w:rFonts w:ascii="Trebuchet MS" w:hAnsi="Trebuchet MS"/>
        </w:rPr>
        <w:t xml:space="preserve">The NIHR </w:t>
      </w:r>
      <w:r w:rsidR="00E90528" w:rsidRPr="00CA7CC5">
        <w:rPr>
          <w:rFonts w:ascii="Trebuchet MS" w:hAnsi="Trebuchet MS"/>
        </w:rPr>
        <w:t xml:space="preserve">Research </w:t>
      </w:r>
      <w:r w:rsidRPr="00CA7CC5">
        <w:rPr>
          <w:rFonts w:ascii="Trebuchet MS" w:hAnsi="Trebuchet MS"/>
        </w:rPr>
        <w:t>Schools for Primary Care (SPCR), Public Health (SPHR) and Social Care (SSCR) (“</w:t>
      </w:r>
      <w:r w:rsidR="002C52A1" w:rsidRPr="00CA7CC5">
        <w:rPr>
          <w:rFonts w:ascii="Trebuchet MS" w:hAnsi="Trebuchet MS"/>
        </w:rPr>
        <w:t>t</w:t>
      </w:r>
      <w:r w:rsidRPr="00CA7CC5">
        <w:rPr>
          <w:rFonts w:ascii="Trebuchet MS" w:hAnsi="Trebuchet MS"/>
        </w:rPr>
        <w:t>hree Schools”) have joined together in a unique collaboration between leading academic centres in England to collaborate on a programme of work funded through the NIHR on dementia.</w:t>
      </w:r>
    </w:p>
    <w:p w14:paraId="24C8A31E" w14:textId="41FEBE0D" w:rsidR="00642AC4" w:rsidRPr="00CA7CC5" w:rsidRDefault="00642AC4" w:rsidP="00CA7CC5">
      <w:pPr>
        <w:spacing w:before="120" w:after="120"/>
        <w:ind w:right="26"/>
        <w:rPr>
          <w:rFonts w:ascii="Trebuchet MS" w:hAnsi="Trebuchet MS"/>
        </w:rPr>
      </w:pPr>
      <w:r w:rsidRPr="00CA7CC5">
        <w:rPr>
          <w:rFonts w:ascii="Trebuchet MS" w:hAnsi="Trebuchet MS"/>
        </w:rPr>
        <w:t xml:space="preserve">The Three Schools’ Dementia Research Programme </w:t>
      </w:r>
      <w:r w:rsidR="002471AE" w:rsidRPr="00CA7CC5">
        <w:rPr>
          <w:rFonts w:ascii="Trebuchet MS" w:hAnsi="Trebuchet MS"/>
        </w:rPr>
        <w:t xml:space="preserve">aims to develop the evidence base for </w:t>
      </w:r>
      <w:r w:rsidRPr="00CA7CC5">
        <w:rPr>
          <w:rFonts w:ascii="Trebuchet MS" w:hAnsi="Trebuchet MS"/>
        </w:rPr>
        <w:t xml:space="preserve">dementia-related </w:t>
      </w:r>
      <w:r w:rsidR="002471AE" w:rsidRPr="00CA7CC5">
        <w:rPr>
          <w:rFonts w:ascii="Trebuchet MS" w:hAnsi="Trebuchet MS"/>
        </w:rPr>
        <w:t xml:space="preserve">practice in England by commissioning and conducting high-quality research. </w:t>
      </w:r>
      <w:r w:rsidRPr="00CA7CC5">
        <w:rPr>
          <w:rFonts w:ascii="Trebuchet MS" w:hAnsi="Trebuchet MS"/>
        </w:rPr>
        <w:t xml:space="preserve">The Programme builds on research within each </w:t>
      </w:r>
      <w:r w:rsidR="00E65D07" w:rsidRPr="00CA7CC5">
        <w:rPr>
          <w:rFonts w:ascii="Trebuchet MS" w:hAnsi="Trebuchet MS"/>
        </w:rPr>
        <w:t>School and</w:t>
      </w:r>
      <w:r w:rsidRPr="00CA7CC5">
        <w:rPr>
          <w:rFonts w:ascii="Trebuchet MS" w:hAnsi="Trebuchet MS"/>
        </w:rPr>
        <w:t xml:space="preserve"> will carry out research to address key gaps in the evidence base working collaboratively across primary care, public </w:t>
      </w:r>
      <w:proofErr w:type="gramStart"/>
      <w:r w:rsidRPr="00CA7CC5">
        <w:rPr>
          <w:rFonts w:ascii="Trebuchet MS" w:hAnsi="Trebuchet MS"/>
        </w:rPr>
        <w:t>health</w:t>
      </w:r>
      <w:proofErr w:type="gramEnd"/>
      <w:r w:rsidRPr="00CA7CC5">
        <w:rPr>
          <w:rFonts w:ascii="Trebuchet MS" w:hAnsi="Trebuchet MS"/>
        </w:rPr>
        <w:t xml:space="preserve"> and social care. </w:t>
      </w:r>
    </w:p>
    <w:p w14:paraId="09A978AD" w14:textId="096028B9" w:rsidR="00AA0725" w:rsidRPr="00CA7CC5" w:rsidRDefault="00AA0725" w:rsidP="00CA7CC5">
      <w:pPr>
        <w:spacing w:before="120" w:after="120"/>
        <w:ind w:right="26"/>
        <w:rPr>
          <w:rFonts w:ascii="Trebuchet MS" w:hAnsi="Trebuchet MS"/>
        </w:rPr>
      </w:pPr>
      <w:r w:rsidRPr="00CA7CC5">
        <w:rPr>
          <w:rFonts w:ascii="Trebuchet MS" w:hAnsi="Trebuchet MS"/>
        </w:rPr>
        <w:t xml:space="preserve">The three Schools are committed to commissioning primary and secondary research across the spectrum of dementia-related practice, across different groups, settings and using a range of methodologies. Research could involve any aspect of prevention, diagnosis, treatment, support or care, and related health and social care services. </w:t>
      </w:r>
    </w:p>
    <w:p w14:paraId="256A3605" w14:textId="77777777" w:rsidR="007E3EAA" w:rsidRPr="00CA7CC5" w:rsidRDefault="007E3EAA" w:rsidP="00CA7CC5">
      <w:pPr>
        <w:spacing w:before="120" w:after="120"/>
        <w:ind w:right="26"/>
        <w:rPr>
          <w:rFonts w:ascii="Trebuchet MS" w:hAnsi="Trebuchet MS"/>
        </w:rPr>
      </w:pPr>
    </w:p>
    <w:p w14:paraId="76A7200D" w14:textId="77777777" w:rsidR="009B311E" w:rsidRPr="00CA7CC5" w:rsidRDefault="009B311E" w:rsidP="00CA7CC5">
      <w:pPr>
        <w:pStyle w:val="Heading1"/>
        <w:numPr>
          <w:ilvl w:val="0"/>
          <w:numId w:val="42"/>
        </w:numPr>
        <w:spacing w:before="120" w:after="120"/>
        <w:ind w:left="567" w:hanging="567"/>
        <w:rPr>
          <w:rFonts w:ascii="Trebuchet MS" w:hAnsi="Trebuchet MS"/>
          <w:sz w:val="22"/>
          <w:szCs w:val="22"/>
        </w:rPr>
      </w:pPr>
      <w:bookmarkStart w:id="0" w:name="_Toc8810629"/>
      <w:r w:rsidRPr="00CA7CC5">
        <w:rPr>
          <w:rFonts w:ascii="Trebuchet MS" w:hAnsi="Trebuchet MS"/>
          <w:sz w:val="22"/>
          <w:szCs w:val="22"/>
        </w:rPr>
        <w:t>The requirement</w:t>
      </w:r>
      <w:bookmarkEnd w:id="0"/>
    </w:p>
    <w:p w14:paraId="28BEB4D9" w14:textId="743CB3D8" w:rsidR="00FF0642" w:rsidRPr="00CA7CC5" w:rsidRDefault="00EB4B96" w:rsidP="00CA7CC5">
      <w:pPr>
        <w:spacing w:before="120" w:after="120"/>
        <w:ind w:right="26"/>
        <w:rPr>
          <w:rFonts w:ascii="Trebuchet MS" w:hAnsi="Trebuchet MS"/>
        </w:rPr>
      </w:pPr>
      <w:r w:rsidRPr="00CA7CC5">
        <w:rPr>
          <w:rFonts w:ascii="Trebuchet MS" w:hAnsi="Trebuchet MS"/>
        </w:rPr>
        <w:t>The Programme’s</w:t>
      </w:r>
      <w:r w:rsidR="00F6523F" w:rsidRPr="00CA7CC5">
        <w:rPr>
          <w:rFonts w:ascii="Trebuchet MS" w:hAnsi="Trebuchet MS"/>
        </w:rPr>
        <w:t xml:space="preserve"> Doctoral </w:t>
      </w:r>
      <w:r w:rsidR="0001288D">
        <w:rPr>
          <w:rFonts w:ascii="Trebuchet MS" w:hAnsi="Trebuchet MS"/>
        </w:rPr>
        <w:t>Studentships</w:t>
      </w:r>
      <w:r w:rsidR="0001288D" w:rsidRPr="00CA7CC5">
        <w:rPr>
          <w:rFonts w:ascii="Trebuchet MS" w:hAnsi="Trebuchet MS"/>
        </w:rPr>
        <w:t xml:space="preserve"> </w:t>
      </w:r>
      <w:r w:rsidRPr="00CA7CC5">
        <w:rPr>
          <w:rFonts w:ascii="Trebuchet MS" w:hAnsi="Trebuchet MS"/>
        </w:rPr>
        <w:t>will</w:t>
      </w:r>
      <w:r w:rsidR="00F6523F" w:rsidRPr="00CA7CC5">
        <w:rPr>
          <w:rFonts w:ascii="Trebuchet MS" w:hAnsi="Trebuchet MS"/>
        </w:rPr>
        <w:t xml:space="preserve"> support individuals with </w:t>
      </w:r>
      <w:r w:rsidR="0001288D">
        <w:rPr>
          <w:rFonts w:ascii="Trebuchet MS" w:hAnsi="Trebuchet MS"/>
        </w:rPr>
        <w:t>a stipend</w:t>
      </w:r>
      <w:r w:rsidR="00F6523F" w:rsidRPr="00CA7CC5">
        <w:rPr>
          <w:rFonts w:ascii="Trebuchet MS" w:hAnsi="Trebuchet MS"/>
        </w:rPr>
        <w:t xml:space="preserve"> and fees for 3 years </w:t>
      </w:r>
      <w:r w:rsidR="00F35C84" w:rsidRPr="00CA7CC5">
        <w:rPr>
          <w:rFonts w:ascii="Trebuchet MS" w:hAnsi="Trebuchet MS"/>
        </w:rPr>
        <w:t xml:space="preserve">from October 2024 </w:t>
      </w:r>
      <w:r w:rsidR="00F6523F" w:rsidRPr="00CA7CC5">
        <w:rPr>
          <w:rFonts w:ascii="Trebuchet MS" w:hAnsi="Trebuchet MS"/>
        </w:rPr>
        <w:t>based at a university in England.</w:t>
      </w:r>
    </w:p>
    <w:p w14:paraId="26F9808A" w14:textId="603D3D43" w:rsidR="00EB4B96" w:rsidRPr="00CA7CC5" w:rsidRDefault="0001288D" w:rsidP="00CA7CC5">
      <w:pPr>
        <w:spacing w:before="120" w:after="120"/>
        <w:ind w:right="26"/>
        <w:rPr>
          <w:rFonts w:ascii="Trebuchet MS" w:hAnsi="Trebuchet MS"/>
        </w:rPr>
      </w:pPr>
      <w:r>
        <w:rPr>
          <w:rFonts w:ascii="Trebuchet MS" w:hAnsi="Trebuchet MS"/>
        </w:rPr>
        <w:t>Five Studentships</w:t>
      </w:r>
      <w:r w:rsidR="00EB4B96" w:rsidRPr="00CA7CC5">
        <w:rPr>
          <w:rFonts w:ascii="Trebuchet MS" w:hAnsi="Trebuchet MS"/>
        </w:rPr>
        <w:t xml:space="preserve"> will be </w:t>
      </w:r>
      <w:r w:rsidR="0092064B">
        <w:rPr>
          <w:rFonts w:ascii="Trebuchet MS" w:hAnsi="Trebuchet MS"/>
        </w:rPr>
        <w:t>hosted</w:t>
      </w:r>
      <w:r w:rsidR="00EB4B96" w:rsidRPr="00CA7CC5">
        <w:rPr>
          <w:rFonts w:ascii="Trebuchet MS" w:hAnsi="Trebuchet MS"/>
        </w:rPr>
        <w:t xml:space="preserve"> within each NIHR Research School; collaboration across at least two of the three Schools</w:t>
      </w:r>
      <w:r w:rsidR="00A118A0">
        <w:rPr>
          <w:rFonts w:ascii="Trebuchet MS" w:hAnsi="Trebuchet MS"/>
        </w:rPr>
        <w:t>’</w:t>
      </w:r>
      <w:r w:rsidR="00EB4B96" w:rsidRPr="00CA7CC5">
        <w:rPr>
          <w:rFonts w:ascii="Trebuchet MS" w:hAnsi="Trebuchet MS"/>
        </w:rPr>
        <w:t xml:space="preserve"> areas of social care, primary care and public health is expected to feature prominently across all </w:t>
      </w:r>
      <w:r w:rsidR="00A95432">
        <w:rPr>
          <w:rFonts w:ascii="Trebuchet MS" w:hAnsi="Trebuchet MS"/>
        </w:rPr>
        <w:t>fifteen Studentships</w:t>
      </w:r>
      <w:r w:rsidR="00EB4B96" w:rsidRPr="00CA7CC5">
        <w:rPr>
          <w:rFonts w:ascii="Trebuchet MS" w:hAnsi="Trebuchet MS"/>
        </w:rPr>
        <w:t xml:space="preserve">. </w:t>
      </w:r>
    </w:p>
    <w:p w14:paraId="532E61F8" w14:textId="0B828DAF" w:rsidR="00F01501" w:rsidRPr="00CA7CC5" w:rsidRDefault="00BB0EBF" w:rsidP="00CA7CC5">
      <w:pPr>
        <w:spacing w:before="120" w:after="120"/>
        <w:ind w:right="26"/>
        <w:rPr>
          <w:rFonts w:ascii="Trebuchet MS" w:hAnsi="Trebuchet MS"/>
        </w:rPr>
      </w:pPr>
      <w:r w:rsidRPr="00CA7CC5">
        <w:rPr>
          <w:rFonts w:ascii="Trebuchet MS" w:hAnsi="Trebuchet MS"/>
        </w:rPr>
        <w:t xml:space="preserve">Each of the three Schools </w:t>
      </w:r>
      <w:r w:rsidR="0092064B">
        <w:rPr>
          <w:rFonts w:ascii="Trebuchet MS" w:hAnsi="Trebuchet MS"/>
        </w:rPr>
        <w:t>is</w:t>
      </w:r>
      <w:r w:rsidRPr="00CA7CC5">
        <w:rPr>
          <w:rFonts w:ascii="Trebuchet MS" w:hAnsi="Trebuchet MS"/>
        </w:rPr>
        <w:t xml:space="preserve"> asked to provide topic proposals using the form </w:t>
      </w:r>
      <w:r w:rsidR="00FA3D8A" w:rsidRPr="00CA7CC5">
        <w:rPr>
          <w:rFonts w:ascii="Trebuchet MS" w:hAnsi="Trebuchet MS"/>
        </w:rPr>
        <w:t xml:space="preserve">in </w:t>
      </w:r>
      <w:hyperlink w:anchor="_Annex_A:_Topic" w:history="1">
        <w:r w:rsidR="00FA3D8A" w:rsidRPr="00E911AA">
          <w:rPr>
            <w:rStyle w:val="Hyperlink"/>
            <w:rFonts w:ascii="Trebuchet MS" w:hAnsi="Trebuchet MS"/>
          </w:rPr>
          <w:t>Annex A</w:t>
        </w:r>
      </w:hyperlink>
      <w:r w:rsidR="00FA3D8A" w:rsidRPr="00CA7CC5">
        <w:rPr>
          <w:rFonts w:ascii="Trebuchet MS" w:hAnsi="Trebuchet MS"/>
        </w:rPr>
        <w:t xml:space="preserve"> </w:t>
      </w:r>
      <w:r w:rsidRPr="00CA7CC5">
        <w:rPr>
          <w:rFonts w:ascii="Trebuchet MS" w:hAnsi="Trebuchet MS"/>
        </w:rPr>
        <w:t xml:space="preserve">for consideration by the Programme’s Research Group. </w:t>
      </w:r>
    </w:p>
    <w:p w14:paraId="7195D2AB" w14:textId="06C499DB" w:rsidR="00433D00" w:rsidRPr="00CA7CC5" w:rsidRDefault="00433D00" w:rsidP="00CA7CC5">
      <w:pPr>
        <w:spacing w:before="120" w:after="120"/>
        <w:ind w:right="26"/>
        <w:rPr>
          <w:rFonts w:ascii="Trebuchet MS" w:hAnsi="Trebuchet MS"/>
        </w:rPr>
      </w:pPr>
      <w:r w:rsidRPr="00CA7CC5">
        <w:rPr>
          <w:rFonts w:ascii="Trebuchet MS" w:hAnsi="Trebuchet MS"/>
        </w:rPr>
        <w:t xml:space="preserve">Topic suggestions should be relevant to the Programme’s aims and objectives, address </w:t>
      </w:r>
      <w:proofErr w:type="spellStart"/>
      <w:r w:rsidRPr="00CA7CC5">
        <w:rPr>
          <w:rFonts w:ascii="Trebuchet MS" w:hAnsi="Trebuchet MS"/>
        </w:rPr>
        <w:t>an</w:t>
      </w:r>
      <w:proofErr w:type="spellEnd"/>
      <w:r w:rsidRPr="00CA7CC5">
        <w:rPr>
          <w:rFonts w:ascii="Trebuchet MS" w:hAnsi="Trebuchet MS"/>
        </w:rPr>
        <w:t xml:space="preserve"> identified gap in the evidence base for dementia-related practice</w:t>
      </w:r>
      <w:r w:rsidR="00FA3D8A" w:rsidRPr="00CA7CC5">
        <w:rPr>
          <w:rFonts w:ascii="Trebuchet MS" w:hAnsi="Trebuchet MS"/>
        </w:rPr>
        <w:t xml:space="preserve"> (</w:t>
      </w:r>
      <w:hyperlink w:anchor="_Appendix_B:_Research" w:history="1">
        <w:r w:rsidR="00FA3D8A" w:rsidRPr="00E911AA">
          <w:rPr>
            <w:rStyle w:val="Hyperlink"/>
            <w:rFonts w:ascii="Trebuchet MS" w:hAnsi="Trebuchet MS"/>
          </w:rPr>
          <w:t>see Annex B</w:t>
        </w:r>
      </w:hyperlink>
      <w:r w:rsidR="00FA3D8A" w:rsidRPr="00CA7CC5">
        <w:rPr>
          <w:rFonts w:ascii="Trebuchet MS" w:hAnsi="Trebuchet MS"/>
        </w:rPr>
        <w:t>)</w:t>
      </w:r>
      <w:r w:rsidRPr="00CA7CC5">
        <w:rPr>
          <w:rFonts w:ascii="Trebuchet MS" w:hAnsi="Trebuchet MS"/>
        </w:rPr>
        <w:t xml:space="preserve">, with a strong supervisory team.  </w:t>
      </w:r>
    </w:p>
    <w:p w14:paraId="662B9709" w14:textId="6BDE9E8A" w:rsidR="00EB4B96" w:rsidRDefault="00BB0EBF" w:rsidP="00CA7CC5">
      <w:pPr>
        <w:spacing w:before="120" w:after="120"/>
        <w:ind w:right="26"/>
        <w:rPr>
          <w:rFonts w:ascii="Trebuchet MS" w:hAnsi="Trebuchet MS"/>
        </w:rPr>
      </w:pPr>
      <w:r w:rsidRPr="00CA7CC5">
        <w:rPr>
          <w:rFonts w:ascii="Trebuchet MS" w:hAnsi="Trebuchet MS"/>
        </w:rPr>
        <w:lastRenderedPageBreak/>
        <w:t xml:space="preserve">Proposals </w:t>
      </w:r>
      <w:r w:rsidR="00FA3D8A" w:rsidRPr="00CA7CC5">
        <w:rPr>
          <w:rFonts w:ascii="Trebuchet MS" w:hAnsi="Trebuchet MS"/>
        </w:rPr>
        <w:t>should</w:t>
      </w:r>
      <w:r w:rsidRPr="00CA7CC5">
        <w:rPr>
          <w:rFonts w:ascii="Trebuchet MS" w:hAnsi="Trebuchet MS"/>
        </w:rPr>
        <w:t xml:space="preserve"> be coordinated for submission from each School Director. </w:t>
      </w:r>
      <w:r w:rsidR="00FF0642" w:rsidRPr="00CA7CC5">
        <w:rPr>
          <w:rFonts w:ascii="Trebuchet MS" w:hAnsi="Trebuchet MS"/>
        </w:rPr>
        <w:t>The</w:t>
      </w:r>
      <w:r w:rsidR="00F01501" w:rsidRPr="00CA7CC5">
        <w:rPr>
          <w:rFonts w:ascii="Trebuchet MS" w:hAnsi="Trebuchet MS"/>
        </w:rPr>
        <w:t xml:space="preserve"> decision on the number of Topic Proposal Forms to be submitted by each School in response to this Call is that of the relevant School Director; the Programme is expecting to </w:t>
      </w:r>
      <w:r w:rsidR="00EE0BF2">
        <w:rPr>
          <w:rFonts w:ascii="Trebuchet MS" w:hAnsi="Trebuchet MS"/>
        </w:rPr>
        <w:t>confirm</w:t>
      </w:r>
      <w:r w:rsidR="00F01501" w:rsidRPr="00CA7CC5">
        <w:rPr>
          <w:rFonts w:ascii="Trebuchet MS" w:hAnsi="Trebuchet MS"/>
        </w:rPr>
        <w:t xml:space="preserve"> funding for </w:t>
      </w:r>
      <w:r w:rsidR="006704CF">
        <w:rPr>
          <w:rFonts w:ascii="Trebuchet MS" w:hAnsi="Trebuchet MS"/>
        </w:rPr>
        <w:t>five</w:t>
      </w:r>
      <w:r w:rsidR="00923FE1" w:rsidRPr="00CA7CC5">
        <w:rPr>
          <w:rFonts w:ascii="Trebuchet MS" w:hAnsi="Trebuchet MS"/>
        </w:rPr>
        <w:t xml:space="preserve"> </w:t>
      </w:r>
      <w:r w:rsidR="00EE0BF2">
        <w:rPr>
          <w:rFonts w:ascii="Trebuchet MS" w:hAnsi="Trebuchet MS"/>
        </w:rPr>
        <w:t>Topic Proposal submissions from</w:t>
      </w:r>
      <w:r w:rsidR="00F01501" w:rsidRPr="00CA7CC5">
        <w:rPr>
          <w:rFonts w:ascii="Trebuchet MS" w:hAnsi="Trebuchet MS"/>
        </w:rPr>
        <w:t xml:space="preserve"> each School. </w:t>
      </w:r>
    </w:p>
    <w:p w14:paraId="53931F3E" w14:textId="45408E88" w:rsidR="00B26F09" w:rsidRPr="00CA7CC5" w:rsidRDefault="00B26F09" w:rsidP="00CA7CC5">
      <w:pPr>
        <w:spacing w:before="120" w:after="120"/>
        <w:ind w:right="26"/>
        <w:rPr>
          <w:rFonts w:ascii="Trebuchet MS" w:hAnsi="Trebuchet MS"/>
        </w:rPr>
      </w:pPr>
      <w:r>
        <w:rPr>
          <w:rFonts w:ascii="Trebuchet MS" w:hAnsi="Trebuchet MS"/>
        </w:rPr>
        <w:t xml:space="preserve">It is expected that specific details (such as methods) will be proposed by potential students in response to each Doctoral </w:t>
      </w:r>
      <w:r w:rsidR="001612EB">
        <w:rPr>
          <w:rFonts w:ascii="Trebuchet MS" w:hAnsi="Trebuchet MS"/>
        </w:rPr>
        <w:t>Studentship</w:t>
      </w:r>
      <w:r>
        <w:rPr>
          <w:rFonts w:ascii="Trebuchet MS" w:hAnsi="Trebuchet MS"/>
        </w:rPr>
        <w:t xml:space="preserve"> opportunity. The Topic Proposal Form therefore requires a summary of the theme/topic area, its relevance to the Programme, the importance of the topic, and a broad indication of expected methods.</w:t>
      </w:r>
    </w:p>
    <w:p w14:paraId="61321579" w14:textId="73F80107" w:rsidR="00433D00" w:rsidRPr="00CA7CC5" w:rsidRDefault="001D4717" w:rsidP="00CA7CC5">
      <w:pPr>
        <w:spacing w:before="120" w:after="120"/>
        <w:ind w:right="26"/>
        <w:rPr>
          <w:rFonts w:ascii="Trebuchet MS" w:hAnsi="Trebuchet MS"/>
        </w:rPr>
      </w:pPr>
      <w:r w:rsidRPr="00CA7CC5">
        <w:rPr>
          <w:rFonts w:ascii="Trebuchet MS" w:hAnsi="Trebuchet MS"/>
        </w:rPr>
        <w:t>In reviewing the Topic Proposal Forms, the Programme will be considering:</w:t>
      </w:r>
    </w:p>
    <w:p w14:paraId="0D0C3584" w14:textId="77777777" w:rsidR="00CE7270" w:rsidRPr="00CA7CC5" w:rsidRDefault="00CE7270" w:rsidP="00CE7270">
      <w:pPr>
        <w:numPr>
          <w:ilvl w:val="0"/>
          <w:numId w:val="7"/>
        </w:numPr>
        <w:tabs>
          <w:tab w:val="clear" w:pos="1080"/>
        </w:tabs>
        <w:spacing w:before="120" w:after="120"/>
        <w:ind w:left="993" w:right="26" w:hanging="426"/>
        <w:rPr>
          <w:rFonts w:ascii="Trebuchet MS" w:hAnsi="Trebuchet MS"/>
        </w:rPr>
      </w:pPr>
      <w:proofErr w:type="gramStart"/>
      <w:r w:rsidRPr="00CA7CC5">
        <w:rPr>
          <w:rFonts w:ascii="Trebuchet MS" w:hAnsi="Trebuchet MS"/>
        </w:rPr>
        <w:t>originality;</w:t>
      </w:r>
      <w:proofErr w:type="gramEnd"/>
    </w:p>
    <w:p w14:paraId="286DCCFD" w14:textId="77777777" w:rsidR="00CE7270" w:rsidRPr="00CA7CC5" w:rsidRDefault="00CE7270" w:rsidP="00CE7270">
      <w:pPr>
        <w:numPr>
          <w:ilvl w:val="0"/>
          <w:numId w:val="7"/>
        </w:numPr>
        <w:tabs>
          <w:tab w:val="clear" w:pos="1080"/>
        </w:tabs>
        <w:spacing w:before="120" w:after="120"/>
        <w:ind w:left="993" w:right="26" w:hanging="426"/>
        <w:rPr>
          <w:rFonts w:ascii="Trebuchet MS" w:hAnsi="Trebuchet MS"/>
        </w:rPr>
      </w:pPr>
      <w:r w:rsidRPr="00CA7CC5">
        <w:rPr>
          <w:rFonts w:ascii="Trebuchet MS" w:hAnsi="Trebuchet MS"/>
        </w:rPr>
        <w:t xml:space="preserve">relevance to dementia-related </w:t>
      </w:r>
      <w:proofErr w:type="gramStart"/>
      <w:r w:rsidRPr="00CA7CC5">
        <w:rPr>
          <w:rFonts w:ascii="Trebuchet MS" w:hAnsi="Trebuchet MS"/>
        </w:rPr>
        <w:t>practice;</w:t>
      </w:r>
      <w:proofErr w:type="gramEnd"/>
    </w:p>
    <w:p w14:paraId="353C906F" w14:textId="0C6A0CC7" w:rsidR="00334CB4" w:rsidRPr="00CA7CC5" w:rsidRDefault="00334CB4" w:rsidP="00CA7CC5">
      <w:pPr>
        <w:numPr>
          <w:ilvl w:val="0"/>
          <w:numId w:val="7"/>
        </w:numPr>
        <w:tabs>
          <w:tab w:val="clear" w:pos="1080"/>
        </w:tabs>
        <w:spacing w:before="120" w:after="120"/>
        <w:ind w:left="993" w:right="26" w:hanging="426"/>
        <w:rPr>
          <w:rFonts w:ascii="Trebuchet MS" w:hAnsi="Trebuchet MS"/>
        </w:rPr>
      </w:pPr>
      <w:r w:rsidRPr="00CA7CC5">
        <w:rPr>
          <w:rFonts w:ascii="Trebuchet MS" w:hAnsi="Trebuchet MS"/>
        </w:rPr>
        <w:t xml:space="preserve">potential to have an impact on the lives of people with </w:t>
      </w:r>
      <w:r w:rsidR="006141E0">
        <w:rPr>
          <w:rFonts w:ascii="Trebuchet MS" w:hAnsi="Trebuchet MS"/>
        </w:rPr>
        <w:t xml:space="preserve">or at risk of </w:t>
      </w:r>
      <w:r w:rsidRPr="00CA7CC5">
        <w:rPr>
          <w:rFonts w:ascii="Trebuchet MS" w:hAnsi="Trebuchet MS"/>
        </w:rPr>
        <w:t>dementia and</w:t>
      </w:r>
      <w:r w:rsidR="0092064B">
        <w:rPr>
          <w:rFonts w:ascii="Trebuchet MS" w:hAnsi="Trebuchet MS"/>
        </w:rPr>
        <w:t>/or</w:t>
      </w:r>
      <w:r w:rsidRPr="00CA7CC5">
        <w:rPr>
          <w:rFonts w:ascii="Trebuchet MS" w:hAnsi="Trebuchet MS"/>
        </w:rPr>
        <w:t xml:space="preserve"> </w:t>
      </w:r>
      <w:r w:rsidR="006141E0">
        <w:rPr>
          <w:rFonts w:ascii="Trebuchet MS" w:hAnsi="Trebuchet MS"/>
        </w:rPr>
        <w:t>family or other</w:t>
      </w:r>
      <w:r w:rsidR="006141E0" w:rsidRPr="00CA7CC5">
        <w:rPr>
          <w:rFonts w:ascii="Trebuchet MS" w:hAnsi="Trebuchet MS"/>
        </w:rPr>
        <w:t xml:space="preserve"> </w:t>
      </w:r>
      <w:proofErr w:type="gramStart"/>
      <w:r w:rsidRPr="00CA7CC5">
        <w:rPr>
          <w:rFonts w:ascii="Trebuchet MS" w:hAnsi="Trebuchet MS"/>
        </w:rPr>
        <w:t>carers;</w:t>
      </w:r>
      <w:proofErr w:type="gramEnd"/>
    </w:p>
    <w:p w14:paraId="30F26D88" w14:textId="4A1F7623" w:rsidR="00334CB4" w:rsidRPr="00CA7CC5" w:rsidRDefault="00AC198D" w:rsidP="00CA7CC5">
      <w:pPr>
        <w:numPr>
          <w:ilvl w:val="0"/>
          <w:numId w:val="7"/>
        </w:numPr>
        <w:tabs>
          <w:tab w:val="clear" w:pos="1080"/>
        </w:tabs>
        <w:spacing w:before="120" w:after="120"/>
        <w:ind w:left="993" w:right="26" w:hanging="426"/>
        <w:rPr>
          <w:rFonts w:ascii="Trebuchet MS" w:hAnsi="Trebuchet MS"/>
        </w:rPr>
      </w:pPr>
      <w:r>
        <w:rPr>
          <w:rFonts w:ascii="Trebuchet MS" w:hAnsi="Trebuchet MS"/>
        </w:rPr>
        <w:t xml:space="preserve">appropriate </w:t>
      </w:r>
      <w:r w:rsidR="00334CB4" w:rsidRPr="00CA7CC5">
        <w:rPr>
          <w:rFonts w:ascii="Trebuchet MS" w:hAnsi="Trebuchet MS"/>
        </w:rPr>
        <w:t xml:space="preserve">collaboration across the Three </w:t>
      </w:r>
      <w:proofErr w:type="gramStart"/>
      <w:r w:rsidR="00334CB4" w:rsidRPr="00CA7CC5">
        <w:rPr>
          <w:rFonts w:ascii="Trebuchet MS" w:hAnsi="Trebuchet MS"/>
        </w:rPr>
        <w:t>Schools;</w:t>
      </w:r>
      <w:proofErr w:type="gramEnd"/>
    </w:p>
    <w:p w14:paraId="08E62FB3" w14:textId="31C6F595" w:rsidR="00334CB4" w:rsidRPr="00CA7CC5" w:rsidRDefault="00334CB4" w:rsidP="00CA7CC5">
      <w:pPr>
        <w:numPr>
          <w:ilvl w:val="0"/>
          <w:numId w:val="7"/>
        </w:numPr>
        <w:tabs>
          <w:tab w:val="clear" w:pos="1080"/>
        </w:tabs>
        <w:spacing w:before="120" w:after="120"/>
        <w:ind w:left="993" w:right="26" w:hanging="426"/>
        <w:rPr>
          <w:rFonts w:ascii="Trebuchet MS" w:hAnsi="Trebuchet MS"/>
        </w:rPr>
      </w:pPr>
      <w:r w:rsidRPr="00CA7CC5">
        <w:rPr>
          <w:rFonts w:ascii="Trebuchet MS" w:hAnsi="Trebuchet MS"/>
        </w:rPr>
        <w:t>contribution to the work of the three Schools more broadly.</w:t>
      </w:r>
    </w:p>
    <w:p w14:paraId="670C3DF7" w14:textId="205B075C" w:rsidR="001D4717" w:rsidRDefault="009506CC" w:rsidP="00CA7CC5">
      <w:pPr>
        <w:spacing w:before="120" w:after="120"/>
        <w:ind w:right="26"/>
        <w:rPr>
          <w:rFonts w:ascii="Trebuchet MS" w:hAnsi="Trebuchet MS"/>
        </w:rPr>
      </w:pPr>
      <w:r>
        <w:rPr>
          <w:rFonts w:ascii="Trebuchet MS" w:hAnsi="Trebuchet MS"/>
        </w:rPr>
        <w:t xml:space="preserve">If a School does not expect to have sufficient topics to cover five studentships, it </w:t>
      </w:r>
      <w:r w:rsidR="007853B1">
        <w:rPr>
          <w:rFonts w:ascii="Trebuchet MS" w:hAnsi="Trebuchet MS"/>
        </w:rPr>
        <w:t xml:space="preserve">should apply for the number of topics it has. The Programme Research Group will review other possible topics or synergies with other </w:t>
      </w:r>
      <w:r w:rsidR="00BC65A0">
        <w:rPr>
          <w:rFonts w:ascii="Trebuchet MS" w:hAnsi="Trebuchet MS"/>
        </w:rPr>
        <w:t>t</w:t>
      </w:r>
      <w:r w:rsidR="007853B1">
        <w:rPr>
          <w:rFonts w:ascii="Trebuchet MS" w:hAnsi="Trebuchet MS"/>
        </w:rPr>
        <w:t xml:space="preserve">opic applications. </w:t>
      </w:r>
    </w:p>
    <w:p w14:paraId="19D33E27" w14:textId="77777777" w:rsidR="009506CC" w:rsidRPr="00CA7CC5" w:rsidRDefault="009506CC" w:rsidP="00CA7CC5">
      <w:pPr>
        <w:spacing w:before="120" w:after="120"/>
        <w:ind w:right="26"/>
        <w:rPr>
          <w:rFonts w:ascii="Trebuchet MS" w:hAnsi="Trebuchet MS"/>
        </w:rPr>
      </w:pPr>
    </w:p>
    <w:p w14:paraId="4A65A963" w14:textId="068DE2EC" w:rsidR="009B311E" w:rsidRPr="00CA7CC5" w:rsidRDefault="009B311E" w:rsidP="00CA7CC5">
      <w:pPr>
        <w:pStyle w:val="Heading1"/>
        <w:numPr>
          <w:ilvl w:val="0"/>
          <w:numId w:val="42"/>
        </w:numPr>
        <w:spacing w:before="120" w:after="120"/>
        <w:ind w:left="567" w:hanging="567"/>
        <w:rPr>
          <w:rFonts w:ascii="Trebuchet MS" w:hAnsi="Trebuchet MS"/>
          <w:sz w:val="22"/>
          <w:szCs w:val="22"/>
        </w:rPr>
      </w:pPr>
      <w:bookmarkStart w:id="1" w:name="_Toc8810632"/>
      <w:r w:rsidRPr="00CA7CC5">
        <w:rPr>
          <w:rFonts w:ascii="Trebuchet MS" w:hAnsi="Trebuchet MS"/>
          <w:sz w:val="22"/>
          <w:szCs w:val="22"/>
        </w:rPr>
        <w:t xml:space="preserve">Funding </w:t>
      </w:r>
      <w:bookmarkEnd w:id="1"/>
    </w:p>
    <w:p w14:paraId="4B7EE7A1" w14:textId="7A01F6FE" w:rsidR="00923FE1" w:rsidRDefault="006213B5" w:rsidP="00CA7CC5">
      <w:pPr>
        <w:spacing w:before="120" w:after="120"/>
        <w:ind w:right="26"/>
        <w:rPr>
          <w:rFonts w:ascii="Trebuchet MS" w:hAnsi="Trebuchet MS"/>
        </w:rPr>
      </w:pPr>
      <w:r w:rsidRPr="00CA7CC5">
        <w:rPr>
          <w:rFonts w:ascii="Trebuchet MS" w:hAnsi="Trebuchet MS"/>
        </w:rPr>
        <w:t xml:space="preserve">The </w:t>
      </w:r>
      <w:r w:rsidR="00991758" w:rsidRPr="00CA7CC5">
        <w:rPr>
          <w:rFonts w:ascii="Trebuchet MS" w:hAnsi="Trebuchet MS"/>
        </w:rPr>
        <w:t xml:space="preserve">Three School’s Dementia </w:t>
      </w:r>
      <w:r w:rsidR="00E62386" w:rsidRPr="00CA7CC5">
        <w:rPr>
          <w:rFonts w:ascii="Trebuchet MS" w:hAnsi="Trebuchet MS"/>
        </w:rPr>
        <w:t xml:space="preserve">Research </w:t>
      </w:r>
      <w:r w:rsidR="00991758" w:rsidRPr="00CA7CC5">
        <w:rPr>
          <w:rFonts w:ascii="Trebuchet MS" w:hAnsi="Trebuchet MS"/>
        </w:rPr>
        <w:t xml:space="preserve">Programme </w:t>
      </w:r>
      <w:r w:rsidRPr="00CA7CC5">
        <w:rPr>
          <w:rFonts w:ascii="Trebuchet MS" w:hAnsi="Trebuchet MS"/>
        </w:rPr>
        <w:t xml:space="preserve">has </w:t>
      </w:r>
      <w:r w:rsidR="003A0E9E" w:rsidRPr="00CA7CC5">
        <w:rPr>
          <w:rFonts w:ascii="Trebuchet MS" w:hAnsi="Trebuchet MS"/>
        </w:rPr>
        <w:t xml:space="preserve">allocated funding of </w:t>
      </w:r>
      <w:r w:rsidR="00F35C84" w:rsidRPr="00CA7CC5">
        <w:rPr>
          <w:rFonts w:ascii="Trebuchet MS" w:hAnsi="Trebuchet MS"/>
        </w:rPr>
        <w:t>£1</w:t>
      </w:r>
      <w:r w:rsidR="009E4E7A">
        <w:rPr>
          <w:rFonts w:ascii="Trebuchet MS" w:hAnsi="Trebuchet MS"/>
        </w:rPr>
        <w:t>.</w:t>
      </w:r>
      <w:r w:rsidR="00F35C84" w:rsidRPr="00CA7CC5">
        <w:rPr>
          <w:rFonts w:ascii="Trebuchet MS" w:hAnsi="Trebuchet MS"/>
        </w:rPr>
        <w:t>38</w:t>
      </w:r>
      <w:r w:rsidR="009E4E7A">
        <w:rPr>
          <w:rFonts w:ascii="Trebuchet MS" w:hAnsi="Trebuchet MS"/>
        </w:rPr>
        <w:t xml:space="preserve"> million </w:t>
      </w:r>
      <w:r w:rsidR="00F35C84" w:rsidRPr="00CA7CC5">
        <w:rPr>
          <w:rFonts w:ascii="Trebuchet MS" w:hAnsi="Trebuchet MS"/>
        </w:rPr>
        <w:t xml:space="preserve">for </w:t>
      </w:r>
      <w:r w:rsidR="009E4E7A">
        <w:rPr>
          <w:rFonts w:ascii="Trebuchet MS" w:hAnsi="Trebuchet MS"/>
        </w:rPr>
        <w:t xml:space="preserve">the </w:t>
      </w:r>
      <w:r w:rsidR="00923FE1">
        <w:rPr>
          <w:rFonts w:ascii="Trebuchet MS" w:hAnsi="Trebuchet MS"/>
        </w:rPr>
        <w:t xml:space="preserve">Studentships. </w:t>
      </w:r>
    </w:p>
    <w:p w14:paraId="3E16DF3C" w14:textId="0DBBE413" w:rsidR="003A0E9E" w:rsidRDefault="00923FE1" w:rsidP="00CA7CC5">
      <w:pPr>
        <w:spacing w:before="120" w:after="120"/>
        <w:ind w:right="26"/>
        <w:rPr>
          <w:rFonts w:ascii="Trebuchet MS" w:hAnsi="Trebuchet MS"/>
        </w:rPr>
      </w:pPr>
      <w:r>
        <w:rPr>
          <w:rFonts w:ascii="Trebuchet MS" w:hAnsi="Trebuchet MS"/>
        </w:rPr>
        <w:t xml:space="preserve">Funding is based on a stipend of £20,000 per year (with an additional £2,000 per year for London </w:t>
      </w:r>
      <w:r w:rsidR="00B411F3">
        <w:rPr>
          <w:rFonts w:ascii="Trebuchet MS" w:hAnsi="Trebuchet MS"/>
        </w:rPr>
        <w:t>weighting</w:t>
      </w:r>
      <w:r>
        <w:rPr>
          <w:rFonts w:ascii="Trebuchet MS" w:hAnsi="Trebuchet MS"/>
        </w:rPr>
        <w:t xml:space="preserve">), </w:t>
      </w:r>
      <w:r w:rsidR="00F35C84" w:rsidRPr="00CA7CC5">
        <w:rPr>
          <w:rFonts w:ascii="Trebuchet MS" w:hAnsi="Trebuchet MS"/>
        </w:rPr>
        <w:t>home PhD fees, research costs</w:t>
      </w:r>
      <w:r>
        <w:rPr>
          <w:rFonts w:ascii="Trebuchet MS" w:hAnsi="Trebuchet MS"/>
        </w:rPr>
        <w:t xml:space="preserve"> up to £8,000 in total. Funding should not be included for open access costs which are covered separately. </w:t>
      </w:r>
    </w:p>
    <w:p w14:paraId="7A2019CC" w14:textId="17AF5522" w:rsidR="002D15C0" w:rsidRPr="00DA7A88" w:rsidRDefault="002D15C0" w:rsidP="00CA7CC5">
      <w:pPr>
        <w:spacing w:before="120" w:after="120"/>
        <w:ind w:right="26"/>
        <w:rPr>
          <w:rFonts w:ascii="Trebuchet MS" w:hAnsi="Trebuchet MS"/>
        </w:rPr>
      </w:pPr>
      <w:r w:rsidRPr="00DA7A88">
        <w:rPr>
          <w:rFonts w:ascii="Trebuchet MS" w:hAnsi="Trebuchet MS"/>
        </w:rPr>
        <w:t>The Programme can only fund fees at the home rate.</w:t>
      </w:r>
      <w:r w:rsidR="00DA7A88">
        <w:rPr>
          <w:rFonts w:ascii="Trebuchet MS" w:hAnsi="Trebuchet MS"/>
        </w:rPr>
        <w:t xml:space="preserve"> In advertising the studentships, the Schools are asked to ensure that it is clear to any international students that there would be a fee difference to cover.</w:t>
      </w:r>
      <w:r w:rsidRPr="00DA7A88">
        <w:rPr>
          <w:rFonts w:ascii="Trebuchet MS" w:hAnsi="Trebuchet MS"/>
        </w:rPr>
        <w:t xml:space="preserve"> We would encourage host universities to consider supporting these </w:t>
      </w:r>
      <w:r w:rsidR="009467FC" w:rsidRPr="00DA7A88">
        <w:rPr>
          <w:rFonts w:ascii="Trebuchet MS" w:hAnsi="Trebuchet MS"/>
        </w:rPr>
        <w:t xml:space="preserve">studentships by waiving or co-funding fees for international students to support potential international applicants to apply for these awards. The School Directors are asked to </w:t>
      </w:r>
      <w:r w:rsidR="0037452E" w:rsidRPr="00DA7A88">
        <w:rPr>
          <w:rFonts w:ascii="Trebuchet MS" w:hAnsi="Trebuchet MS"/>
        </w:rPr>
        <w:t xml:space="preserve">reflect this (should waiving of some fees or co-funding be possible) in the budget section of each topic application. </w:t>
      </w:r>
    </w:p>
    <w:p w14:paraId="32CBDD43" w14:textId="2956E5A3" w:rsidR="009C33AB" w:rsidRPr="00CA7CC5" w:rsidRDefault="009C33AB" w:rsidP="00CA7CC5">
      <w:pPr>
        <w:autoSpaceDE w:val="0"/>
        <w:autoSpaceDN w:val="0"/>
        <w:adjustRightInd w:val="0"/>
        <w:spacing w:before="120" w:after="120"/>
        <w:ind w:right="26"/>
        <w:rPr>
          <w:rFonts w:ascii="Trebuchet MS" w:hAnsi="Trebuchet MS"/>
        </w:rPr>
      </w:pPr>
    </w:p>
    <w:p w14:paraId="51F41B45" w14:textId="35CA3734" w:rsidR="009B311E" w:rsidRPr="004313E8" w:rsidRDefault="0079303B" w:rsidP="00CA7CC5">
      <w:pPr>
        <w:pStyle w:val="Heading1"/>
        <w:numPr>
          <w:ilvl w:val="0"/>
          <w:numId w:val="42"/>
        </w:numPr>
        <w:spacing w:before="120" w:after="120"/>
        <w:ind w:left="426" w:hanging="426"/>
        <w:rPr>
          <w:rFonts w:ascii="Trebuchet MS" w:hAnsi="Trebuchet MS"/>
          <w:sz w:val="22"/>
          <w:szCs w:val="22"/>
        </w:rPr>
      </w:pPr>
      <w:r w:rsidRPr="004313E8">
        <w:rPr>
          <w:rFonts w:ascii="Trebuchet MS" w:hAnsi="Trebuchet MS"/>
          <w:sz w:val="22"/>
          <w:szCs w:val="22"/>
        </w:rPr>
        <w:t>Processes</w:t>
      </w:r>
    </w:p>
    <w:p w14:paraId="1046E748" w14:textId="36C07AE4" w:rsidR="0079303B" w:rsidRPr="004313E8" w:rsidRDefault="0079303B" w:rsidP="00CA7CC5">
      <w:pPr>
        <w:spacing w:before="120" w:after="120"/>
        <w:ind w:right="26"/>
        <w:rPr>
          <w:rFonts w:ascii="Trebuchet MS" w:hAnsi="Trebuchet MS"/>
        </w:rPr>
      </w:pPr>
      <w:r w:rsidRPr="004313E8">
        <w:rPr>
          <w:rFonts w:ascii="Trebuchet MS" w:hAnsi="Trebuchet MS"/>
        </w:rPr>
        <w:t xml:space="preserve">The Programme is expecting to agree </w:t>
      </w:r>
      <w:r w:rsidR="00487AE0" w:rsidRPr="004313E8">
        <w:rPr>
          <w:rFonts w:ascii="Trebuchet MS" w:hAnsi="Trebuchet MS"/>
        </w:rPr>
        <w:t xml:space="preserve">fifteen </w:t>
      </w:r>
      <w:r w:rsidRPr="004313E8">
        <w:rPr>
          <w:rFonts w:ascii="Trebuchet MS" w:hAnsi="Trebuchet MS"/>
        </w:rPr>
        <w:t xml:space="preserve">Doctoral </w:t>
      </w:r>
      <w:r w:rsidR="00487AE0" w:rsidRPr="004313E8">
        <w:rPr>
          <w:rFonts w:ascii="Trebuchet MS" w:hAnsi="Trebuchet MS"/>
        </w:rPr>
        <w:t xml:space="preserve">Studentship </w:t>
      </w:r>
      <w:r w:rsidRPr="004313E8">
        <w:rPr>
          <w:rFonts w:ascii="Trebuchet MS" w:hAnsi="Trebuchet MS"/>
        </w:rPr>
        <w:t xml:space="preserve">topics and advertise these together in </w:t>
      </w:r>
      <w:r w:rsidR="004313E8" w:rsidRPr="004313E8">
        <w:rPr>
          <w:rFonts w:ascii="Trebuchet MS" w:hAnsi="Trebuchet MS"/>
        </w:rPr>
        <w:t>late February</w:t>
      </w:r>
      <w:r w:rsidRPr="004313E8">
        <w:rPr>
          <w:rFonts w:ascii="Trebuchet MS" w:hAnsi="Trebuchet MS"/>
        </w:rPr>
        <w:t xml:space="preserve"> 2024. </w:t>
      </w:r>
    </w:p>
    <w:p w14:paraId="2DB76417" w14:textId="7E4FF376" w:rsidR="0079303B" w:rsidRPr="00CA7CC5" w:rsidRDefault="009E4E7A" w:rsidP="00CA7CC5">
      <w:pPr>
        <w:spacing w:before="120" w:after="120"/>
        <w:ind w:right="26"/>
        <w:rPr>
          <w:rFonts w:ascii="Trebuchet MS" w:hAnsi="Trebuchet MS"/>
        </w:rPr>
      </w:pPr>
      <w:r>
        <w:rPr>
          <w:rFonts w:ascii="Trebuchet MS" w:hAnsi="Trebuchet MS"/>
        </w:rPr>
        <w:t>The</w:t>
      </w:r>
      <w:r w:rsidR="0079303B" w:rsidRPr="00CA7CC5">
        <w:rPr>
          <w:rFonts w:ascii="Trebuchet MS" w:hAnsi="Trebuchet MS"/>
        </w:rPr>
        <w:t xml:space="preserve"> University lead for each </w:t>
      </w:r>
      <w:r w:rsidR="00487AE0">
        <w:rPr>
          <w:rFonts w:ascii="Trebuchet MS" w:hAnsi="Trebuchet MS"/>
        </w:rPr>
        <w:t>Studentship</w:t>
      </w:r>
      <w:r w:rsidR="00487AE0" w:rsidRPr="00CA7CC5">
        <w:rPr>
          <w:rFonts w:ascii="Trebuchet MS" w:hAnsi="Trebuchet MS"/>
        </w:rPr>
        <w:t xml:space="preserve"> </w:t>
      </w:r>
      <w:r w:rsidR="0079303B" w:rsidRPr="00CA7CC5">
        <w:rPr>
          <w:rFonts w:ascii="Trebuchet MS" w:hAnsi="Trebuchet MS"/>
        </w:rPr>
        <w:t xml:space="preserve">(based on the Topic </w:t>
      </w:r>
      <w:r>
        <w:rPr>
          <w:rFonts w:ascii="Trebuchet MS" w:hAnsi="Trebuchet MS"/>
        </w:rPr>
        <w:t>Proposal F</w:t>
      </w:r>
      <w:r w:rsidR="0079303B" w:rsidRPr="00CA7CC5">
        <w:rPr>
          <w:rFonts w:ascii="Trebuchet MS" w:hAnsi="Trebuchet MS"/>
        </w:rPr>
        <w:t xml:space="preserve">orm) will be expected to advertise </w:t>
      </w:r>
      <w:r w:rsidR="00040D6B">
        <w:rPr>
          <w:rFonts w:ascii="Trebuchet MS" w:hAnsi="Trebuchet MS"/>
        </w:rPr>
        <w:t xml:space="preserve">and recruit to </w:t>
      </w:r>
      <w:r w:rsidR="0079303B" w:rsidRPr="00CA7CC5">
        <w:rPr>
          <w:rFonts w:ascii="Trebuchet MS" w:hAnsi="Trebuchet MS"/>
        </w:rPr>
        <w:t xml:space="preserve">the Doctoral </w:t>
      </w:r>
      <w:r w:rsidR="00487AE0">
        <w:rPr>
          <w:rFonts w:ascii="Trebuchet MS" w:hAnsi="Trebuchet MS"/>
        </w:rPr>
        <w:t>Studentship</w:t>
      </w:r>
      <w:r w:rsidR="00487AE0" w:rsidRPr="00CA7CC5">
        <w:rPr>
          <w:rFonts w:ascii="Trebuchet MS" w:hAnsi="Trebuchet MS"/>
        </w:rPr>
        <w:t xml:space="preserve"> </w:t>
      </w:r>
      <w:r w:rsidR="0079303B" w:rsidRPr="00CA7CC5">
        <w:rPr>
          <w:rFonts w:ascii="Trebuchet MS" w:hAnsi="Trebuchet MS"/>
        </w:rPr>
        <w:t xml:space="preserve">using standard processes </w:t>
      </w:r>
      <w:r w:rsidR="0092064B">
        <w:rPr>
          <w:rFonts w:ascii="Trebuchet MS" w:hAnsi="Trebuchet MS"/>
        </w:rPr>
        <w:t xml:space="preserve">in </w:t>
      </w:r>
      <w:r w:rsidR="0092064B" w:rsidRPr="00CA7CC5">
        <w:rPr>
          <w:rFonts w:ascii="Trebuchet MS" w:hAnsi="Trebuchet MS"/>
        </w:rPr>
        <w:t xml:space="preserve">their </w:t>
      </w:r>
      <w:r w:rsidR="0092064B">
        <w:rPr>
          <w:rFonts w:ascii="Trebuchet MS" w:hAnsi="Trebuchet MS"/>
        </w:rPr>
        <w:t xml:space="preserve">university </w:t>
      </w:r>
      <w:r w:rsidR="0079303B" w:rsidRPr="00CA7CC5">
        <w:rPr>
          <w:rFonts w:ascii="Trebuchet MS" w:hAnsi="Trebuchet MS"/>
        </w:rPr>
        <w:t xml:space="preserve">for recruitment to their PhD programme. </w:t>
      </w:r>
      <w:r w:rsidR="00040D6B">
        <w:rPr>
          <w:rFonts w:ascii="Trebuchet MS" w:hAnsi="Trebuchet MS"/>
        </w:rPr>
        <w:t xml:space="preserve">Each School will support publicity of their </w:t>
      </w:r>
      <w:r w:rsidR="00487AE0">
        <w:rPr>
          <w:rFonts w:ascii="Trebuchet MS" w:hAnsi="Trebuchet MS"/>
        </w:rPr>
        <w:t>five</w:t>
      </w:r>
      <w:r w:rsidR="00040D6B">
        <w:rPr>
          <w:rFonts w:ascii="Trebuchet MS" w:hAnsi="Trebuchet MS"/>
        </w:rPr>
        <w:t xml:space="preserve"> doctoral studentships, and the </w:t>
      </w:r>
      <w:r w:rsidR="00487AE0">
        <w:rPr>
          <w:rFonts w:ascii="Trebuchet MS" w:hAnsi="Trebuchet MS"/>
        </w:rPr>
        <w:t>fifteen</w:t>
      </w:r>
      <w:r w:rsidR="00040D6B">
        <w:rPr>
          <w:rFonts w:ascii="Trebuchet MS" w:hAnsi="Trebuchet MS"/>
        </w:rPr>
        <w:t xml:space="preserve"> across the Dementia Programme. </w:t>
      </w:r>
    </w:p>
    <w:p w14:paraId="64E80A25" w14:textId="3B82471A" w:rsidR="0079303B" w:rsidRPr="00CA7CC5" w:rsidRDefault="0079303B" w:rsidP="00CA7CC5">
      <w:pPr>
        <w:spacing w:before="120" w:after="120"/>
        <w:ind w:right="26"/>
        <w:rPr>
          <w:rFonts w:ascii="Trebuchet MS" w:hAnsi="Trebuchet MS"/>
        </w:rPr>
      </w:pPr>
      <w:r w:rsidRPr="00CA7CC5">
        <w:rPr>
          <w:rFonts w:ascii="Trebuchet MS" w:hAnsi="Trebuchet MS"/>
        </w:rPr>
        <w:t>The relevant School Director will be responsible for approval of the proposed candidate</w:t>
      </w:r>
      <w:r w:rsidR="009E4E7A">
        <w:rPr>
          <w:rFonts w:ascii="Trebuchet MS" w:hAnsi="Trebuchet MS"/>
        </w:rPr>
        <w:t xml:space="preserve"> </w:t>
      </w:r>
      <w:r w:rsidR="00A118A0">
        <w:rPr>
          <w:rFonts w:ascii="Trebuchet MS" w:hAnsi="Trebuchet MS"/>
        </w:rPr>
        <w:t xml:space="preserve">following completion of </w:t>
      </w:r>
      <w:r w:rsidR="0092064B">
        <w:rPr>
          <w:rFonts w:ascii="Trebuchet MS" w:hAnsi="Trebuchet MS"/>
        </w:rPr>
        <w:t>u</w:t>
      </w:r>
      <w:r w:rsidR="00A118A0">
        <w:rPr>
          <w:rFonts w:ascii="Trebuchet MS" w:hAnsi="Trebuchet MS"/>
        </w:rPr>
        <w:t xml:space="preserve">niversity-level recruitment processes </w:t>
      </w:r>
      <w:r w:rsidR="009E4E7A">
        <w:rPr>
          <w:rFonts w:ascii="Trebuchet MS" w:hAnsi="Trebuchet MS"/>
        </w:rPr>
        <w:t xml:space="preserve">for the </w:t>
      </w:r>
      <w:r w:rsidR="004C78C2">
        <w:rPr>
          <w:rFonts w:ascii="Trebuchet MS" w:hAnsi="Trebuchet MS"/>
        </w:rPr>
        <w:t>five Studentships</w:t>
      </w:r>
      <w:r w:rsidR="009E4E7A">
        <w:rPr>
          <w:rFonts w:ascii="Trebuchet MS" w:hAnsi="Trebuchet MS"/>
        </w:rPr>
        <w:t xml:space="preserve"> within their School,</w:t>
      </w:r>
      <w:r w:rsidRPr="00CA7CC5">
        <w:rPr>
          <w:rFonts w:ascii="Trebuchet MS" w:hAnsi="Trebuchet MS"/>
        </w:rPr>
        <w:t xml:space="preserve"> in consultation with the Programme Director. </w:t>
      </w:r>
    </w:p>
    <w:p w14:paraId="7E4BB5CA" w14:textId="77777777" w:rsidR="000C0544" w:rsidRPr="00CA7CC5" w:rsidRDefault="000C0544" w:rsidP="00CA7CC5">
      <w:pPr>
        <w:spacing w:before="120" w:after="120"/>
        <w:ind w:right="26"/>
        <w:rPr>
          <w:rFonts w:ascii="Trebuchet MS" w:hAnsi="Trebuchet MS"/>
        </w:rPr>
      </w:pPr>
    </w:p>
    <w:p w14:paraId="4F8E8CC7" w14:textId="77777777" w:rsidR="009B311E" w:rsidRPr="00CA7CC5" w:rsidRDefault="009B311E" w:rsidP="00CA7CC5">
      <w:pPr>
        <w:pStyle w:val="Heading1"/>
        <w:numPr>
          <w:ilvl w:val="0"/>
          <w:numId w:val="42"/>
        </w:numPr>
        <w:spacing w:before="120" w:after="120"/>
        <w:ind w:left="426" w:hanging="426"/>
        <w:rPr>
          <w:rFonts w:ascii="Trebuchet MS" w:hAnsi="Trebuchet MS"/>
          <w:sz w:val="22"/>
          <w:szCs w:val="22"/>
        </w:rPr>
      </w:pPr>
      <w:bookmarkStart w:id="2" w:name="_Toc8810635"/>
      <w:r w:rsidRPr="00CA7CC5">
        <w:rPr>
          <w:rFonts w:ascii="Trebuchet MS" w:hAnsi="Trebuchet MS"/>
          <w:sz w:val="22"/>
          <w:szCs w:val="22"/>
        </w:rPr>
        <w:lastRenderedPageBreak/>
        <w:t>Contractual arrangements</w:t>
      </w:r>
      <w:bookmarkEnd w:id="2"/>
    </w:p>
    <w:p w14:paraId="674BC004" w14:textId="65FE9876" w:rsidR="000278B9" w:rsidRPr="005E6189" w:rsidRDefault="00BB05A9" w:rsidP="005E6189">
      <w:pPr>
        <w:spacing w:before="120" w:after="120"/>
        <w:ind w:right="26"/>
        <w:rPr>
          <w:rFonts w:ascii="Trebuchet MS" w:hAnsi="Trebuchet MS"/>
        </w:rPr>
      </w:pPr>
      <w:r w:rsidRPr="00CA7CC5">
        <w:rPr>
          <w:rFonts w:ascii="Trebuchet MS" w:hAnsi="Trebuchet MS"/>
        </w:rPr>
        <w:t xml:space="preserve">Research agreements </w:t>
      </w:r>
      <w:r w:rsidR="009B311E" w:rsidRPr="00CA7CC5">
        <w:rPr>
          <w:rFonts w:ascii="Trebuchet MS" w:hAnsi="Trebuchet MS"/>
        </w:rPr>
        <w:t xml:space="preserve">will be between </w:t>
      </w:r>
      <w:r w:rsidR="00C716C9">
        <w:rPr>
          <w:rFonts w:ascii="Trebuchet MS" w:hAnsi="Trebuchet MS"/>
        </w:rPr>
        <w:t>the NIHR School for Social Care Research</w:t>
      </w:r>
      <w:r w:rsidR="009B311E" w:rsidRPr="00CA7CC5">
        <w:rPr>
          <w:rFonts w:ascii="Trebuchet MS" w:hAnsi="Trebuchet MS"/>
        </w:rPr>
        <w:t xml:space="preserve"> on behalf of </w:t>
      </w:r>
      <w:r w:rsidR="00A4233D" w:rsidRPr="00CA7CC5">
        <w:rPr>
          <w:rFonts w:ascii="Trebuchet MS" w:hAnsi="Trebuchet MS"/>
        </w:rPr>
        <w:t xml:space="preserve">the </w:t>
      </w:r>
      <w:r w:rsidR="00D93EEB" w:rsidRPr="00CA7CC5">
        <w:rPr>
          <w:rFonts w:ascii="Trebuchet MS" w:hAnsi="Trebuchet MS"/>
        </w:rPr>
        <w:t>t</w:t>
      </w:r>
      <w:r w:rsidR="00A4233D" w:rsidRPr="00CA7CC5">
        <w:rPr>
          <w:rFonts w:ascii="Trebuchet MS" w:hAnsi="Trebuchet MS"/>
        </w:rPr>
        <w:t xml:space="preserve">hree </w:t>
      </w:r>
      <w:r w:rsidR="00D93EEB" w:rsidRPr="00CA7CC5">
        <w:rPr>
          <w:rFonts w:ascii="Trebuchet MS" w:hAnsi="Trebuchet MS"/>
        </w:rPr>
        <w:t xml:space="preserve">NIHR </w:t>
      </w:r>
      <w:r w:rsidR="00A4233D" w:rsidRPr="00CA7CC5">
        <w:rPr>
          <w:rFonts w:ascii="Trebuchet MS" w:hAnsi="Trebuchet MS"/>
        </w:rPr>
        <w:t>Schools</w:t>
      </w:r>
      <w:r w:rsidR="009B311E" w:rsidRPr="00CA7CC5">
        <w:rPr>
          <w:rFonts w:ascii="Trebuchet MS" w:hAnsi="Trebuchet MS"/>
        </w:rPr>
        <w:t xml:space="preserve"> and the </w:t>
      </w:r>
      <w:r w:rsidR="003E4744" w:rsidRPr="00CA7CC5">
        <w:rPr>
          <w:rFonts w:ascii="Trebuchet MS" w:hAnsi="Trebuchet MS"/>
        </w:rPr>
        <w:t xml:space="preserve">host </w:t>
      </w:r>
      <w:r w:rsidR="009B311E" w:rsidRPr="00CA7CC5">
        <w:rPr>
          <w:rFonts w:ascii="Trebuchet MS" w:hAnsi="Trebuchet MS"/>
        </w:rPr>
        <w:t>organisation</w:t>
      </w:r>
      <w:r w:rsidR="00715C8E" w:rsidRPr="00CA7CC5">
        <w:rPr>
          <w:rFonts w:ascii="Trebuchet MS" w:hAnsi="Trebuchet MS"/>
        </w:rPr>
        <w:t xml:space="preserve"> for each </w:t>
      </w:r>
      <w:r w:rsidR="001612EB">
        <w:rPr>
          <w:rFonts w:ascii="Trebuchet MS" w:hAnsi="Trebuchet MS"/>
        </w:rPr>
        <w:t>Studentship</w:t>
      </w:r>
      <w:r w:rsidR="009B311E" w:rsidRPr="00CA7CC5">
        <w:rPr>
          <w:rFonts w:ascii="Trebuchet MS" w:hAnsi="Trebuchet MS"/>
        </w:rPr>
        <w:t xml:space="preserve">. </w:t>
      </w:r>
      <w:r w:rsidR="00C716C9">
        <w:rPr>
          <w:rFonts w:ascii="Trebuchet MS" w:hAnsi="Trebuchet MS"/>
        </w:rPr>
        <w:t>NIHR SSCR</w:t>
      </w:r>
      <w:r w:rsidR="00A4233D" w:rsidRPr="00CA7CC5">
        <w:rPr>
          <w:rFonts w:ascii="Trebuchet MS" w:hAnsi="Trebuchet MS"/>
        </w:rPr>
        <w:t xml:space="preserve">’s </w:t>
      </w:r>
      <w:r w:rsidR="000D4B7F" w:rsidRPr="00CA7CC5">
        <w:rPr>
          <w:rFonts w:ascii="Trebuchet MS" w:hAnsi="Trebuchet MS"/>
        </w:rPr>
        <w:t xml:space="preserve">terms and conditions </w:t>
      </w:r>
      <w:r w:rsidR="00A4233D" w:rsidRPr="00CA7CC5">
        <w:rPr>
          <w:rFonts w:ascii="Trebuchet MS" w:hAnsi="Trebuchet MS"/>
        </w:rPr>
        <w:t xml:space="preserve">will apply. </w:t>
      </w:r>
      <w:r w:rsidR="009B311E" w:rsidRPr="00CA7CC5">
        <w:rPr>
          <w:rFonts w:ascii="Trebuchet MS" w:hAnsi="Trebuchet MS"/>
        </w:rPr>
        <w:t xml:space="preserve"> </w:t>
      </w:r>
    </w:p>
    <w:p w14:paraId="1D3AD57F" w14:textId="77777777" w:rsidR="008431FE" w:rsidRPr="00E911AA" w:rsidRDefault="000278B9" w:rsidP="00E911AA">
      <w:pPr>
        <w:pStyle w:val="Heading3"/>
        <w:spacing w:before="120" w:after="120"/>
        <w:rPr>
          <w:rFonts w:ascii="Trebuchet MS" w:eastAsia="Trebuchet MS" w:hAnsi="Trebuchet MS" w:cs="Trebuchet MS"/>
          <w:sz w:val="22"/>
          <w:szCs w:val="22"/>
          <w:lang w:eastAsia="en-US"/>
        </w:rPr>
      </w:pPr>
      <w:bookmarkStart w:id="3" w:name="_Annex_A:_Topic"/>
      <w:bookmarkEnd w:id="3"/>
      <w:r w:rsidRPr="00CA7CC5">
        <w:br w:type="page"/>
      </w:r>
      <w:r w:rsidR="008431FE" w:rsidRPr="00E911AA">
        <w:rPr>
          <w:rFonts w:ascii="Trebuchet MS" w:hAnsi="Trebuchet MS"/>
          <w:sz w:val="22"/>
          <w:szCs w:val="22"/>
        </w:rPr>
        <w:lastRenderedPageBreak/>
        <w:t>Annex A: Topic Proposal Form</w:t>
      </w:r>
    </w:p>
    <w:p w14:paraId="79C57A5C" w14:textId="77777777" w:rsidR="008431FE" w:rsidRPr="00CA7CC5" w:rsidRDefault="008431FE" w:rsidP="00CA7CC5">
      <w:pPr>
        <w:spacing w:before="120" w:after="120"/>
        <w:rPr>
          <w:rFonts w:ascii="Trebuchet MS" w:eastAsia="Trebuchet MS" w:hAnsi="Trebuchet MS" w:cs="Trebuchet MS"/>
          <w:lang w:eastAsia="en-US" w:bidi="ar-SA"/>
        </w:rPr>
      </w:pPr>
    </w:p>
    <w:p w14:paraId="7F485207" w14:textId="77777777" w:rsidR="009811CC" w:rsidRPr="00CA7CC5" w:rsidRDefault="009811CC" w:rsidP="00CA7CC5">
      <w:pPr>
        <w:tabs>
          <w:tab w:val="left" w:pos="-720"/>
        </w:tabs>
        <w:suppressAutoHyphens/>
        <w:spacing w:before="120" w:after="120"/>
        <w:jc w:val="center"/>
        <w:rPr>
          <w:rFonts w:ascii="Trebuchet MS" w:hAnsi="Trebuchet MS" w:cs="Times New Roman"/>
          <w:b/>
        </w:rPr>
      </w:pPr>
      <w:r w:rsidRPr="00CA7CC5">
        <w:rPr>
          <w:rFonts w:ascii="Trebuchet MS" w:hAnsi="Trebuchet MS" w:cs="Times New Roman"/>
          <w:b/>
        </w:rPr>
        <w:t>NIHR Three Schools: Dementia Research Programme</w:t>
      </w:r>
    </w:p>
    <w:p w14:paraId="147FC703" w14:textId="77777777" w:rsidR="009811CC" w:rsidRPr="00CA7CC5" w:rsidRDefault="009811CC" w:rsidP="00CA7CC5">
      <w:pPr>
        <w:tabs>
          <w:tab w:val="left" w:pos="-720"/>
        </w:tabs>
        <w:suppressAutoHyphens/>
        <w:spacing w:before="120" w:after="120"/>
        <w:jc w:val="center"/>
        <w:rPr>
          <w:rFonts w:ascii="Trebuchet MS" w:hAnsi="Trebuchet MS" w:cs="Times New Roman"/>
          <w:b/>
        </w:rPr>
      </w:pPr>
      <w:r w:rsidRPr="00CA7CC5">
        <w:rPr>
          <w:rFonts w:ascii="Trebuchet MS" w:hAnsi="Trebuchet MS" w:cs="Times New Roman"/>
          <w:b/>
        </w:rPr>
        <w:t>Improving the lives of people living with dementia and carers</w:t>
      </w:r>
    </w:p>
    <w:p w14:paraId="05028A4C" w14:textId="77777777" w:rsidR="009811CC" w:rsidRPr="00CA7CC5" w:rsidRDefault="009811CC" w:rsidP="00CA7CC5">
      <w:pPr>
        <w:tabs>
          <w:tab w:val="left" w:pos="-720"/>
        </w:tabs>
        <w:suppressAutoHyphens/>
        <w:spacing w:before="120" w:after="120"/>
        <w:jc w:val="center"/>
        <w:rPr>
          <w:rFonts w:ascii="Trebuchet MS" w:hAnsi="Trebuchet MS" w:cs="Times New Roman"/>
          <w:b/>
        </w:rPr>
      </w:pPr>
      <w:r w:rsidRPr="00CA7CC5">
        <w:rPr>
          <w:rFonts w:ascii="Trebuchet MS" w:hAnsi="Trebuchet MS" w:cs="Times New Roman"/>
          <w:b/>
        </w:rPr>
        <w:t>2021-2029</w:t>
      </w:r>
    </w:p>
    <w:p w14:paraId="4D802EAB" w14:textId="77777777" w:rsidR="009811CC" w:rsidRPr="00CA7CC5" w:rsidRDefault="009811CC" w:rsidP="00CA7CC5">
      <w:pPr>
        <w:tabs>
          <w:tab w:val="left" w:pos="-720"/>
        </w:tabs>
        <w:suppressAutoHyphens/>
        <w:spacing w:before="120" w:after="120"/>
        <w:jc w:val="center"/>
        <w:rPr>
          <w:rFonts w:ascii="Trebuchet MS" w:hAnsi="Trebuchet MS" w:cs="Times New Roman"/>
          <w:b/>
        </w:rPr>
      </w:pPr>
    </w:p>
    <w:p w14:paraId="498B44A4" w14:textId="4EC3363E" w:rsidR="009811CC" w:rsidRPr="00CA7CC5" w:rsidRDefault="009811CC" w:rsidP="00CA7CC5">
      <w:pPr>
        <w:tabs>
          <w:tab w:val="left" w:pos="-720"/>
        </w:tabs>
        <w:suppressAutoHyphens/>
        <w:spacing w:before="120" w:after="120"/>
        <w:jc w:val="center"/>
        <w:rPr>
          <w:rFonts w:ascii="Trebuchet MS" w:hAnsi="Trebuchet MS" w:cs="Times New Roman"/>
          <w:b/>
        </w:rPr>
      </w:pPr>
      <w:r w:rsidRPr="00CA7CC5">
        <w:rPr>
          <w:rFonts w:ascii="Trebuchet MS" w:hAnsi="Trebuchet MS" w:cs="Times New Roman"/>
          <w:b/>
        </w:rPr>
        <w:t xml:space="preserve">Doctoral </w:t>
      </w:r>
      <w:r w:rsidR="001612EB">
        <w:rPr>
          <w:rFonts w:ascii="Trebuchet MS" w:hAnsi="Trebuchet MS" w:cs="Times New Roman"/>
          <w:b/>
        </w:rPr>
        <w:t>Studentship</w:t>
      </w:r>
    </w:p>
    <w:p w14:paraId="2165D372" w14:textId="77777777" w:rsidR="009811CC" w:rsidRPr="00CA7CC5" w:rsidRDefault="009811CC" w:rsidP="00CA7CC5">
      <w:pPr>
        <w:tabs>
          <w:tab w:val="left" w:pos="-720"/>
        </w:tabs>
        <w:suppressAutoHyphens/>
        <w:spacing w:before="120" w:after="120"/>
        <w:jc w:val="center"/>
        <w:rPr>
          <w:rFonts w:ascii="Trebuchet MS" w:hAnsi="Trebuchet MS"/>
          <w:b/>
        </w:rPr>
      </w:pPr>
    </w:p>
    <w:p w14:paraId="5A6D823F" w14:textId="419124E0" w:rsidR="009811CC" w:rsidRPr="00CA7CC5" w:rsidRDefault="009811CC" w:rsidP="00CA7CC5">
      <w:pPr>
        <w:tabs>
          <w:tab w:val="left" w:pos="-720"/>
        </w:tabs>
        <w:suppressAutoHyphens/>
        <w:spacing w:before="120" w:after="120"/>
        <w:jc w:val="center"/>
        <w:rPr>
          <w:rFonts w:ascii="Trebuchet MS" w:hAnsi="Trebuchet MS"/>
          <w:b/>
        </w:rPr>
      </w:pPr>
      <w:r w:rsidRPr="00CA7CC5">
        <w:rPr>
          <w:rFonts w:ascii="Trebuchet MS" w:hAnsi="Trebuchet MS"/>
          <w:b/>
        </w:rPr>
        <w:t>Topic Proposal Form</w:t>
      </w:r>
    </w:p>
    <w:p w14:paraId="236AD9CD" w14:textId="2869B4CA" w:rsidR="008431FE" w:rsidRDefault="008431FE" w:rsidP="00CA7CC5">
      <w:pPr>
        <w:spacing w:before="120" w:after="120"/>
        <w:rPr>
          <w:rFonts w:ascii="Trebuchet MS" w:eastAsia="Trebuchet MS" w:hAnsi="Trebuchet MS" w:cs="Trebuchet MS"/>
          <w:lang w:eastAsia="en-US" w:bidi="ar-SA"/>
        </w:rPr>
      </w:pPr>
    </w:p>
    <w:p w14:paraId="440309FC" w14:textId="77777777" w:rsidR="00A81EEA" w:rsidRDefault="00A81EEA" w:rsidP="00440A94">
      <w:pPr>
        <w:ind w:right="283"/>
        <w:rPr>
          <w:rFonts w:ascii="Trebuchet MS" w:hAnsi="Trebuchet MS" w:cs="Times New Roman"/>
          <w:b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662"/>
      </w:tblGrid>
      <w:tr w:rsidR="00440A94" w14:paraId="6CCCD24E" w14:textId="77777777" w:rsidTr="00440A94">
        <w:tc>
          <w:tcPr>
            <w:tcW w:w="9639"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4D725AB" w14:textId="2695A541" w:rsidR="00440A94" w:rsidRDefault="00440A94">
            <w:pPr>
              <w:tabs>
                <w:tab w:val="left" w:pos="-720"/>
              </w:tabs>
              <w:suppressAutoHyphens/>
              <w:rPr>
                <w:rFonts w:ascii="Trebuchet MS" w:hAnsi="Trebuchet MS" w:cs="Times New Roman"/>
                <w:b/>
                <w:bCs/>
              </w:rPr>
            </w:pPr>
            <w:r>
              <w:rPr>
                <w:rFonts w:ascii="Trebuchet MS" w:hAnsi="Trebuchet MS" w:cs="Times New Roman"/>
                <w:b/>
                <w:bCs/>
              </w:rPr>
              <w:t>Lead details</w:t>
            </w:r>
          </w:p>
        </w:tc>
      </w:tr>
      <w:tr w:rsidR="00440A94" w14:paraId="016FCF92" w14:textId="77777777" w:rsidTr="008E3242">
        <w:trPr>
          <w:trHeight w:val="274"/>
        </w:trPr>
        <w:tc>
          <w:tcPr>
            <w:tcW w:w="2977" w:type="dxa"/>
            <w:tcBorders>
              <w:top w:val="single" w:sz="4" w:space="0" w:color="auto"/>
              <w:left w:val="single" w:sz="4" w:space="0" w:color="auto"/>
              <w:bottom w:val="single" w:sz="4" w:space="0" w:color="auto"/>
              <w:right w:val="single" w:sz="4" w:space="0" w:color="auto"/>
            </w:tcBorders>
            <w:hideMark/>
          </w:tcPr>
          <w:p w14:paraId="08ACFB97" w14:textId="5CF13150" w:rsidR="00440A94" w:rsidRDefault="008E3242">
            <w:pPr>
              <w:tabs>
                <w:tab w:val="left" w:pos="-720"/>
              </w:tabs>
              <w:suppressAutoHyphens/>
              <w:rPr>
                <w:rFonts w:ascii="Trebuchet MS" w:hAnsi="Trebuchet MS" w:cs="Times New Roman"/>
              </w:rPr>
            </w:pPr>
            <w:r>
              <w:rPr>
                <w:rFonts w:ascii="Trebuchet MS" w:hAnsi="Trebuchet MS" w:cs="Times New Roman"/>
              </w:rPr>
              <w:t xml:space="preserve">NIHR School </w:t>
            </w:r>
            <w:r w:rsidRPr="008E3242">
              <w:rPr>
                <w:rFonts w:ascii="Trebuchet MS" w:hAnsi="Trebuchet MS" w:cs="Times New Roman"/>
                <w:i/>
                <w:iCs/>
              </w:rPr>
              <w:t>(delete as appropriate)</w:t>
            </w:r>
          </w:p>
        </w:tc>
        <w:tc>
          <w:tcPr>
            <w:tcW w:w="6662" w:type="dxa"/>
            <w:tcBorders>
              <w:top w:val="single" w:sz="4" w:space="0" w:color="auto"/>
              <w:left w:val="single" w:sz="4" w:space="0" w:color="auto"/>
              <w:bottom w:val="single" w:sz="4" w:space="0" w:color="auto"/>
              <w:right w:val="single" w:sz="4" w:space="0" w:color="auto"/>
            </w:tcBorders>
          </w:tcPr>
          <w:p w14:paraId="24AACF45" w14:textId="77777777" w:rsidR="00440A94" w:rsidRDefault="008E3242">
            <w:pPr>
              <w:tabs>
                <w:tab w:val="left" w:pos="-720"/>
              </w:tabs>
              <w:suppressAutoHyphens/>
              <w:rPr>
                <w:rFonts w:ascii="Trebuchet MS" w:hAnsi="Trebuchet MS" w:cs="Times New Roman"/>
              </w:rPr>
            </w:pPr>
            <w:r>
              <w:rPr>
                <w:rFonts w:ascii="Trebuchet MS" w:hAnsi="Trebuchet MS" w:cs="Times New Roman"/>
              </w:rPr>
              <w:t>NIHR School for Primary Care Research</w:t>
            </w:r>
          </w:p>
          <w:p w14:paraId="37D4222A" w14:textId="1BB90F78" w:rsidR="008E3242" w:rsidRDefault="008E3242" w:rsidP="008E3242">
            <w:pPr>
              <w:tabs>
                <w:tab w:val="left" w:pos="-720"/>
              </w:tabs>
              <w:suppressAutoHyphens/>
              <w:rPr>
                <w:rFonts w:ascii="Trebuchet MS" w:hAnsi="Trebuchet MS" w:cs="Times New Roman"/>
              </w:rPr>
            </w:pPr>
            <w:r>
              <w:rPr>
                <w:rFonts w:ascii="Trebuchet MS" w:hAnsi="Trebuchet MS" w:cs="Times New Roman"/>
              </w:rPr>
              <w:t>NIHR School for Public Health Research</w:t>
            </w:r>
          </w:p>
          <w:p w14:paraId="6F3C9011" w14:textId="1E95F1A4" w:rsidR="008E3242" w:rsidRDefault="008E3242">
            <w:pPr>
              <w:tabs>
                <w:tab w:val="left" w:pos="-720"/>
              </w:tabs>
              <w:suppressAutoHyphens/>
              <w:rPr>
                <w:rFonts w:ascii="Trebuchet MS" w:hAnsi="Trebuchet MS" w:cs="Times New Roman"/>
              </w:rPr>
            </w:pPr>
            <w:r>
              <w:rPr>
                <w:rFonts w:ascii="Trebuchet MS" w:hAnsi="Trebuchet MS" w:cs="Times New Roman"/>
              </w:rPr>
              <w:t>NIHR School for Social Care Research</w:t>
            </w:r>
          </w:p>
        </w:tc>
      </w:tr>
      <w:tr w:rsidR="008E3242" w14:paraId="7F145805" w14:textId="77777777" w:rsidTr="008E3242">
        <w:trPr>
          <w:trHeight w:val="274"/>
        </w:trPr>
        <w:tc>
          <w:tcPr>
            <w:tcW w:w="2977" w:type="dxa"/>
            <w:tcBorders>
              <w:top w:val="single" w:sz="4" w:space="0" w:color="auto"/>
              <w:left w:val="single" w:sz="4" w:space="0" w:color="auto"/>
              <w:bottom w:val="single" w:sz="4" w:space="0" w:color="auto"/>
              <w:right w:val="single" w:sz="4" w:space="0" w:color="auto"/>
            </w:tcBorders>
          </w:tcPr>
          <w:p w14:paraId="30B6EEEC" w14:textId="2CD376A0" w:rsidR="008E3242" w:rsidRDefault="008E3242">
            <w:pPr>
              <w:tabs>
                <w:tab w:val="left" w:pos="-720"/>
              </w:tabs>
              <w:suppressAutoHyphens/>
              <w:rPr>
                <w:rFonts w:ascii="Trebuchet MS" w:hAnsi="Trebuchet MS" w:cs="Times New Roman"/>
              </w:rPr>
            </w:pPr>
            <w:r>
              <w:rPr>
                <w:rFonts w:ascii="Trebuchet MS" w:hAnsi="Trebuchet MS" w:cs="Times New Roman"/>
              </w:rPr>
              <w:t>Host University</w:t>
            </w:r>
          </w:p>
        </w:tc>
        <w:tc>
          <w:tcPr>
            <w:tcW w:w="6662" w:type="dxa"/>
            <w:tcBorders>
              <w:top w:val="single" w:sz="4" w:space="0" w:color="auto"/>
              <w:left w:val="single" w:sz="4" w:space="0" w:color="auto"/>
              <w:bottom w:val="single" w:sz="4" w:space="0" w:color="auto"/>
              <w:right w:val="single" w:sz="4" w:space="0" w:color="auto"/>
            </w:tcBorders>
          </w:tcPr>
          <w:p w14:paraId="74F89260" w14:textId="77777777" w:rsidR="008E3242" w:rsidRDefault="008E3242">
            <w:pPr>
              <w:tabs>
                <w:tab w:val="left" w:pos="-720"/>
              </w:tabs>
              <w:suppressAutoHyphens/>
              <w:rPr>
                <w:rFonts w:ascii="Trebuchet MS" w:hAnsi="Trebuchet MS" w:cs="Times New Roman"/>
              </w:rPr>
            </w:pPr>
          </w:p>
        </w:tc>
      </w:tr>
      <w:tr w:rsidR="008E3242" w14:paraId="5798E5E5" w14:textId="77777777" w:rsidTr="008E3242">
        <w:trPr>
          <w:trHeight w:val="274"/>
        </w:trPr>
        <w:tc>
          <w:tcPr>
            <w:tcW w:w="2977" w:type="dxa"/>
            <w:tcBorders>
              <w:top w:val="single" w:sz="4" w:space="0" w:color="auto"/>
              <w:left w:val="single" w:sz="4" w:space="0" w:color="auto"/>
              <w:bottom w:val="single" w:sz="4" w:space="0" w:color="auto"/>
              <w:right w:val="single" w:sz="4" w:space="0" w:color="auto"/>
            </w:tcBorders>
          </w:tcPr>
          <w:p w14:paraId="18C2AFEB" w14:textId="0CBC2812" w:rsidR="008E3242" w:rsidRDefault="008E3242">
            <w:pPr>
              <w:tabs>
                <w:tab w:val="left" w:pos="-720"/>
              </w:tabs>
              <w:suppressAutoHyphens/>
              <w:rPr>
                <w:rFonts w:ascii="Trebuchet MS" w:hAnsi="Trebuchet MS" w:cs="Times New Roman"/>
              </w:rPr>
            </w:pPr>
            <w:r>
              <w:rPr>
                <w:rFonts w:ascii="Trebuchet MS" w:hAnsi="Trebuchet MS" w:cs="Times New Roman"/>
              </w:rPr>
              <w:t>Lead Supervisor</w:t>
            </w:r>
          </w:p>
        </w:tc>
        <w:tc>
          <w:tcPr>
            <w:tcW w:w="6662" w:type="dxa"/>
            <w:tcBorders>
              <w:top w:val="single" w:sz="4" w:space="0" w:color="auto"/>
              <w:left w:val="single" w:sz="4" w:space="0" w:color="auto"/>
              <w:bottom w:val="single" w:sz="4" w:space="0" w:color="auto"/>
              <w:right w:val="single" w:sz="4" w:space="0" w:color="auto"/>
            </w:tcBorders>
          </w:tcPr>
          <w:p w14:paraId="7FE38CAE" w14:textId="77777777" w:rsidR="008E3242" w:rsidRDefault="008E3242">
            <w:pPr>
              <w:tabs>
                <w:tab w:val="left" w:pos="-720"/>
              </w:tabs>
              <w:suppressAutoHyphens/>
              <w:rPr>
                <w:rFonts w:ascii="Trebuchet MS" w:hAnsi="Trebuchet MS" w:cs="Times New Roman"/>
              </w:rPr>
            </w:pPr>
          </w:p>
        </w:tc>
      </w:tr>
      <w:tr w:rsidR="00440A94" w14:paraId="4216CA60" w14:textId="77777777" w:rsidTr="008E3242">
        <w:trPr>
          <w:trHeight w:val="271"/>
        </w:trPr>
        <w:tc>
          <w:tcPr>
            <w:tcW w:w="2977" w:type="dxa"/>
            <w:tcBorders>
              <w:top w:val="single" w:sz="4" w:space="0" w:color="auto"/>
              <w:left w:val="single" w:sz="4" w:space="0" w:color="auto"/>
              <w:bottom w:val="single" w:sz="4" w:space="0" w:color="auto"/>
              <w:right w:val="single" w:sz="4" w:space="0" w:color="auto"/>
            </w:tcBorders>
            <w:hideMark/>
          </w:tcPr>
          <w:p w14:paraId="094765F9" w14:textId="77777777" w:rsidR="00440A94" w:rsidRDefault="00440A94">
            <w:pPr>
              <w:tabs>
                <w:tab w:val="left" w:pos="-720"/>
              </w:tabs>
              <w:suppressAutoHyphens/>
              <w:rPr>
                <w:rFonts w:ascii="Trebuchet MS" w:hAnsi="Trebuchet MS" w:cs="Times New Roman"/>
              </w:rPr>
            </w:pPr>
            <w:r>
              <w:rPr>
                <w:rFonts w:ascii="Trebuchet MS" w:hAnsi="Trebuchet MS" w:cs="Times New Roman"/>
              </w:rPr>
              <w:t>Contact email</w:t>
            </w:r>
          </w:p>
        </w:tc>
        <w:tc>
          <w:tcPr>
            <w:tcW w:w="6662" w:type="dxa"/>
            <w:tcBorders>
              <w:top w:val="single" w:sz="4" w:space="0" w:color="auto"/>
              <w:left w:val="single" w:sz="4" w:space="0" w:color="auto"/>
              <w:bottom w:val="single" w:sz="4" w:space="0" w:color="auto"/>
              <w:right w:val="single" w:sz="4" w:space="0" w:color="auto"/>
            </w:tcBorders>
          </w:tcPr>
          <w:p w14:paraId="131FB2B0" w14:textId="77777777" w:rsidR="00440A94" w:rsidRDefault="00440A94">
            <w:pPr>
              <w:tabs>
                <w:tab w:val="left" w:pos="-720"/>
              </w:tabs>
              <w:suppressAutoHyphens/>
              <w:rPr>
                <w:rFonts w:ascii="Trebuchet MS" w:hAnsi="Trebuchet MS" w:cs="Times New Roman"/>
              </w:rPr>
            </w:pPr>
          </w:p>
        </w:tc>
      </w:tr>
    </w:tbl>
    <w:p w14:paraId="7F5EA6CE" w14:textId="77777777" w:rsidR="00440A94" w:rsidRDefault="00440A94" w:rsidP="00440A94">
      <w:pPr>
        <w:rPr>
          <w:rFonts w:ascii="Trebuchet MS" w:hAnsi="Trebuchet MS" w:cs="Times New Roman"/>
          <w:b/>
          <w:lang w:eastAsia="en-US" w:bidi="ar-SA"/>
        </w:rPr>
      </w:pPr>
    </w:p>
    <w:p w14:paraId="42DADB18" w14:textId="77777777" w:rsidR="000966BA" w:rsidRDefault="000966BA" w:rsidP="00440A94">
      <w:pPr>
        <w:rPr>
          <w:rFonts w:ascii="Trebuchet MS" w:hAnsi="Trebuchet MS" w:cs="Times New Roman"/>
          <w:b/>
          <w:lang w:eastAsia="en-US" w:bidi="ar-SA"/>
        </w:rPr>
      </w:pPr>
    </w:p>
    <w:p w14:paraId="23B94248" w14:textId="1A5C030B" w:rsidR="00B26F09" w:rsidRDefault="00B26F09" w:rsidP="00440A94">
      <w:pPr>
        <w:rPr>
          <w:rFonts w:ascii="Trebuchet MS" w:hAnsi="Trebuchet MS" w:cs="Times New Roman"/>
          <w:b/>
          <w:lang w:eastAsia="en-US" w:bidi="ar-SA"/>
        </w:rPr>
      </w:pPr>
      <w:r>
        <w:rPr>
          <w:rFonts w:ascii="Trebuchet MS" w:hAnsi="Trebuchet MS" w:cs="Times New Roman"/>
          <w:b/>
          <w:lang w:eastAsia="en-US" w:bidi="ar-SA"/>
        </w:rPr>
        <w:t xml:space="preserve">PART A: DOCTORAL </w:t>
      </w:r>
      <w:r w:rsidR="001612EB">
        <w:rPr>
          <w:rFonts w:ascii="Trebuchet MS" w:hAnsi="Trebuchet MS" w:cs="Times New Roman"/>
          <w:b/>
          <w:lang w:eastAsia="en-US" w:bidi="ar-SA"/>
        </w:rPr>
        <w:t>STUDENTSHIP</w:t>
      </w:r>
    </w:p>
    <w:p w14:paraId="04B156BF" w14:textId="77777777" w:rsidR="00B26F09" w:rsidRDefault="00B26F09" w:rsidP="00440A94">
      <w:pPr>
        <w:rPr>
          <w:rFonts w:ascii="Trebuchet MS" w:hAnsi="Trebuchet MS" w:cs="Times New Roman"/>
          <w:b/>
          <w:lang w:eastAsia="en-US" w:bidi="ar-S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B26F09" w14:paraId="2E546EE9" w14:textId="77777777" w:rsidTr="004A61BC">
        <w:tc>
          <w:tcPr>
            <w:tcW w:w="963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29AF923" w14:textId="4CF631C0" w:rsidR="00B26F09" w:rsidRDefault="007C4D33" w:rsidP="004A61BC">
            <w:pPr>
              <w:tabs>
                <w:tab w:val="left" w:pos="-720"/>
              </w:tabs>
              <w:suppressAutoHyphens/>
              <w:rPr>
                <w:rFonts w:ascii="Trebuchet MS" w:hAnsi="Trebuchet MS" w:cs="Times New Roman"/>
                <w:b/>
                <w:bCs/>
              </w:rPr>
            </w:pPr>
            <w:r>
              <w:rPr>
                <w:rFonts w:ascii="Trebuchet MS" w:hAnsi="Trebuchet MS" w:cs="Times New Roman"/>
                <w:b/>
                <w:bCs/>
              </w:rPr>
              <w:t>Propos</w:t>
            </w:r>
            <w:r w:rsidR="006C59F4">
              <w:rPr>
                <w:rFonts w:ascii="Trebuchet MS" w:hAnsi="Trebuchet MS" w:cs="Times New Roman"/>
                <w:b/>
                <w:bCs/>
              </w:rPr>
              <w:t>ed</w:t>
            </w:r>
            <w:r>
              <w:rPr>
                <w:rFonts w:ascii="Trebuchet MS" w:hAnsi="Trebuchet MS" w:cs="Times New Roman"/>
                <w:b/>
                <w:bCs/>
              </w:rPr>
              <w:t xml:space="preserve"> research question / theme</w:t>
            </w:r>
          </w:p>
        </w:tc>
      </w:tr>
      <w:tr w:rsidR="007C4D33" w14:paraId="5B88CC71" w14:textId="77777777" w:rsidTr="00C371FF">
        <w:trPr>
          <w:trHeight w:val="258"/>
        </w:trPr>
        <w:tc>
          <w:tcPr>
            <w:tcW w:w="9639" w:type="dxa"/>
            <w:tcBorders>
              <w:top w:val="single" w:sz="4" w:space="0" w:color="auto"/>
              <w:left w:val="single" w:sz="4" w:space="0" w:color="auto"/>
              <w:bottom w:val="single" w:sz="4" w:space="0" w:color="auto"/>
              <w:right w:val="single" w:sz="4" w:space="0" w:color="auto"/>
            </w:tcBorders>
            <w:hideMark/>
          </w:tcPr>
          <w:p w14:paraId="07B30E5F" w14:textId="77777777" w:rsidR="007C4D33" w:rsidRDefault="007C4D33" w:rsidP="004A61BC">
            <w:pPr>
              <w:tabs>
                <w:tab w:val="left" w:pos="-720"/>
              </w:tabs>
              <w:suppressAutoHyphens/>
              <w:rPr>
                <w:rFonts w:ascii="Trebuchet MS" w:hAnsi="Trebuchet MS" w:cs="Times New Roman"/>
              </w:rPr>
            </w:pPr>
          </w:p>
          <w:p w14:paraId="572C5A15" w14:textId="77777777" w:rsidR="007C4D33" w:rsidRDefault="007C4D33" w:rsidP="004A61BC">
            <w:pPr>
              <w:tabs>
                <w:tab w:val="left" w:pos="-720"/>
              </w:tabs>
              <w:suppressAutoHyphens/>
              <w:rPr>
                <w:rFonts w:ascii="Trebuchet MS" w:hAnsi="Trebuchet MS" w:cs="Times New Roman"/>
              </w:rPr>
            </w:pPr>
          </w:p>
        </w:tc>
      </w:tr>
    </w:tbl>
    <w:p w14:paraId="4BF393EE" w14:textId="77777777" w:rsidR="00B26F09" w:rsidRDefault="00B26F09" w:rsidP="00440A94">
      <w:pPr>
        <w:rPr>
          <w:rFonts w:ascii="Trebuchet MS" w:hAnsi="Trebuchet MS" w:cs="Times New Roman"/>
          <w:b/>
          <w:lang w:eastAsia="en-US" w:bidi="ar-S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7C4D33" w:rsidRPr="00A02778" w14:paraId="79812F95" w14:textId="77777777" w:rsidTr="004A61BC">
        <w:tc>
          <w:tcPr>
            <w:tcW w:w="9633" w:type="dxa"/>
            <w:shd w:val="clear" w:color="auto" w:fill="B8CCE4" w:themeFill="accent1" w:themeFillTint="66"/>
          </w:tcPr>
          <w:p w14:paraId="281486F7" w14:textId="7029BB8E" w:rsidR="007C4D33" w:rsidRPr="00A02778" w:rsidRDefault="007C4D33" w:rsidP="004A61BC">
            <w:pPr>
              <w:tabs>
                <w:tab w:val="left" w:pos="-720"/>
              </w:tabs>
              <w:suppressAutoHyphens/>
              <w:rPr>
                <w:rFonts w:ascii="Trebuchet MS" w:eastAsia="Times New Roman" w:hAnsi="Trebuchet MS"/>
                <w:b/>
                <w:bCs/>
                <w:lang w:eastAsia="en-GB"/>
              </w:rPr>
            </w:pPr>
            <w:r>
              <w:rPr>
                <w:rFonts w:ascii="Trebuchet MS" w:eastAsia="Times New Roman" w:hAnsi="Trebuchet MS"/>
                <w:b/>
                <w:bCs/>
                <w:lang w:eastAsia="en-GB"/>
              </w:rPr>
              <w:t xml:space="preserve">Summary of </w:t>
            </w:r>
            <w:r w:rsidR="001612EB">
              <w:rPr>
                <w:rFonts w:ascii="Trebuchet MS" w:eastAsia="Times New Roman" w:hAnsi="Trebuchet MS"/>
                <w:b/>
                <w:bCs/>
                <w:lang w:eastAsia="en-GB"/>
              </w:rPr>
              <w:t>Studentship</w:t>
            </w:r>
          </w:p>
          <w:p w14:paraId="50593D5F" w14:textId="5C7140D5" w:rsidR="007C4D33" w:rsidRDefault="007C4D33" w:rsidP="004A61BC">
            <w:pPr>
              <w:tabs>
                <w:tab w:val="left" w:pos="-720"/>
              </w:tabs>
              <w:suppressAutoHyphens/>
              <w:rPr>
                <w:rFonts w:ascii="Trebuchet MS" w:eastAsia="Times New Roman" w:hAnsi="Trebuchet MS"/>
                <w:i/>
                <w:iCs/>
                <w:lang w:eastAsia="en-GB"/>
              </w:rPr>
            </w:pPr>
            <w:r w:rsidRPr="00A02778">
              <w:rPr>
                <w:rFonts w:ascii="Trebuchet MS" w:eastAsia="Times New Roman" w:hAnsi="Trebuchet MS"/>
                <w:i/>
                <w:iCs/>
                <w:lang w:eastAsia="en-GB"/>
              </w:rPr>
              <w:t>Please</w:t>
            </w:r>
            <w:r>
              <w:rPr>
                <w:rFonts w:ascii="Trebuchet MS" w:eastAsia="Times New Roman" w:hAnsi="Trebuchet MS"/>
                <w:i/>
                <w:iCs/>
                <w:lang w:eastAsia="en-GB"/>
              </w:rPr>
              <w:t xml:space="preserve"> provide </w:t>
            </w:r>
            <w:proofErr w:type="gramStart"/>
            <w:r>
              <w:rPr>
                <w:rFonts w:ascii="Trebuchet MS" w:eastAsia="Times New Roman" w:hAnsi="Trebuchet MS"/>
                <w:i/>
                <w:iCs/>
                <w:lang w:eastAsia="en-GB"/>
              </w:rPr>
              <w:t>a brief summary</w:t>
            </w:r>
            <w:proofErr w:type="gramEnd"/>
            <w:r>
              <w:rPr>
                <w:rFonts w:ascii="Trebuchet MS" w:eastAsia="Times New Roman" w:hAnsi="Trebuchet MS"/>
                <w:i/>
                <w:iCs/>
                <w:lang w:eastAsia="en-GB"/>
              </w:rPr>
              <w:t xml:space="preserve"> of the Doctoral </w:t>
            </w:r>
            <w:r w:rsidR="001612EB">
              <w:rPr>
                <w:rFonts w:ascii="Trebuchet MS" w:eastAsia="Times New Roman" w:hAnsi="Trebuchet MS"/>
                <w:i/>
                <w:iCs/>
                <w:lang w:eastAsia="en-GB"/>
              </w:rPr>
              <w:t>Studentship</w:t>
            </w:r>
            <w:r>
              <w:rPr>
                <w:rFonts w:ascii="Trebuchet MS" w:eastAsia="Times New Roman" w:hAnsi="Trebuchet MS"/>
                <w:i/>
                <w:iCs/>
                <w:lang w:eastAsia="en-GB"/>
              </w:rPr>
              <w:t xml:space="preserve"> topic, setting out </w:t>
            </w:r>
            <w:r w:rsidRPr="00A02778">
              <w:rPr>
                <w:rFonts w:ascii="Trebuchet MS" w:eastAsia="Times New Roman" w:hAnsi="Trebuchet MS"/>
                <w:i/>
                <w:iCs/>
                <w:lang w:eastAsia="en-GB"/>
              </w:rPr>
              <w:t xml:space="preserve">the context to the proposed </w:t>
            </w:r>
            <w:r>
              <w:rPr>
                <w:rFonts w:ascii="Trebuchet MS" w:eastAsia="Times New Roman" w:hAnsi="Trebuchet MS"/>
                <w:i/>
                <w:iCs/>
                <w:lang w:eastAsia="en-GB"/>
              </w:rPr>
              <w:t>topic</w:t>
            </w:r>
            <w:r w:rsidRPr="00A02778">
              <w:rPr>
                <w:rFonts w:ascii="Trebuchet MS" w:eastAsia="Times New Roman" w:hAnsi="Trebuchet MS"/>
                <w:i/>
                <w:iCs/>
                <w:lang w:eastAsia="en-GB"/>
              </w:rPr>
              <w:t xml:space="preserve"> </w:t>
            </w:r>
            <w:r>
              <w:rPr>
                <w:rFonts w:ascii="Trebuchet MS" w:eastAsia="Times New Roman" w:hAnsi="Trebuchet MS"/>
                <w:i/>
                <w:iCs/>
                <w:lang w:eastAsia="en-GB"/>
              </w:rPr>
              <w:t>with</w:t>
            </w:r>
            <w:r w:rsidRPr="00A02778">
              <w:rPr>
                <w:rFonts w:ascii="Trebuchet MS" w:eastAsia="Times New Roman" w:hAnsi="Trebuchet MS"/>
                <w:i/>
                <w:iCs/>
                <w:lang w:eastAsia="en-GB"/>
              </w:rPr>
              <w:t xml:space="preserve"> reference to current evidence</w:t>
            </w:r>
            <w:r>
              <w:rPr>
                <w:rFonts w:ascii="Trebuchet MS" w:eastAsia="Times New Roman" w:hAnsi="Trebuchet MS"/>
                <w:i/>
                <w:iCs/>
                <w:lang w:eastAsia="en-GB"/>
              </w:rPr>
              <w:t xml:space="preserve">, why it is relevant to the NIHR Three Schools’ Dementia Research Programme, broad aims and objectives, and potential methods. </w:t>
            </w:r>
          </w:p>
          <w:p w14:paraId="368A7A43" w14:textId="6A5F9A63" w:rsidR="0048560A" w:rsidRPr="0048560A" w:rsidRDefault="0048560A" w:rsidP="0048560A">
            <w:pPr>
              <w:tabs>
                <w:tab w:val="left" w:pos="-720"/>
              </w:tabs>
              <w:suppressAutoHyphens/>
              <w:jc w:val="right"/>
              <w:rPr>
                <w:rFonts w:ascii="Trebuchet MS" w:eastAsia="Times New Roman" w:hAnsi="Trebuchet MS"/>
                <w:b/>
                <w:bCs/>
                <w:i/>
                <w:iCs/>
                <w:lang w:eastAsia="en-GB"/>
              </w:rPr>
            </w:pPr>
            <w:r>
              <w:rPr>
                <w:rFonts w:ascii="Trebuchet MS" w:eastAsia="Times New Roman" w:hAnsi="Trebuchet MS"/>
                <w:b/>
                <w:bCs/>
                <w:i/>
                <w:iCs/>
                <w:lang w:eastAsia="en-GB"/>
              </w:rPr>
              <w:t>8</w:t>
            </w:r>
            <w:r w:rsidRPr="0048560A">
              <w:rPr>
                <w:rFonts w:ascii="Trebuchet MS" w:eastAsia="Times New Roman" w:hAnsi="Trebuchet MS"/>
                <w:b/>
                <w:bCs/>
                <w:i/>
                <w:iCs/>
                <w:lang w:eastAsia="en-GB"/>
              </w:rPr>
              <w:t>00 words maximum</w:t>
            </w:r>
          </w:p>
        </w:tc>
      </w:tr>
      <w:tr w:rsidR="007C4D33" w:rsidRPr="00A02778" w14:paraId="50C0F01F" w14:textId="77777777" w:rsidTr="004A61BC">
        <w:tc>
          <w:tcPr>
            <w:tcW w:w="9633" w:type="dxa"/>
          </w:tcPr>
          <w:p w14:paraId="6C0B5FC3" w14:textId="77777777" w:rsidR="007C4D33" w:rsidRPr="00A02778" w:rsidRDefault="007C4D33" w:rsidP="004A61BC">
            <w:pPr>
              <w:rPr>
                <w:rFonts w:ascii="Trebuchet MS" w:eastAsia="Times New Roman" w:hAnsi="Trebuchet MS"/>
                <w:lang w:eastAsia="en-GB"/>
              </w:rPr>
            </w:pPr>
          </w:p>
          <w:p w14:paraId="0B65A6C4" w14:textId="77777777" w:rsidR="007C4D33" w:rsidRDefault="007C4D33" w:rsidP="004A61BC">
            <w:pPr>
              <w:rPr>
                <w:rFonts w:ascii="Trebuchet MS" w:eastAsia="Times New Roman" w:hAnsi="Trebuchet MS"/>
                <w:lang w:eastAsia="en-GB"/>
              </w:rPr>
            </w:pPr>
          </w:p>
          <w:p w14:paraId="6D31556D" w14:textId="77777777" w:rsidR="007C4D33" w:rsidRDefault="007C4D33" w:rsidP="004A61BC">
            <w:pPr>
              <w:rPr>
                <w:rFonts w:ascii="Trebuchet MS" w:eastAsia="Times New Roman" w:hAnsi="Trebuchet MS"/>
                <w:lang w:eastAsia="en-GB"/>
              </w:rPr>
            </w:pPr>
          </w:p>
          <w:p w14:paraId="619ACC0B" w14:textId="77777777" w:rsidR="007C4D33" w:rsidRDefault="007C4D33" w:rsidP="004A61BC">
            <w:pPr>
              <w:rPr>
                <w:rFonts w:ascii="Trebuchet MS" w:eastAsia="Times New Roman" w:hAnsi="Trebuchet MS"/>
                <w:lang w:eastAsia="en-GB"/>
              </w:rPr>
            </w:pPr>
          </w:p>
          <w:p w14:paraId="38203382" w14:textId="77777777" w:rsidR="007C4D33" w:rsidRDefault="007C4D33" w:rsidP="004A61BC">
            <w:pPr>
              <w:rPr>
                <w:rFonts w:ascii="Trebuchet MS" w:eastAsia="Times New Roman" w:hAnsi="Trebuchet MS"/>
                <w:lang w:eastAsia="en-GB"/>
              </w:rPr>
            </w:pPr>
          </w:p>
          <w:p w14:paraId="226A573E" w14:textId="77777777" w:rsidR="007C4D33" w:rsidRDefault="007C4D33" w:rsidP="004A61BC">
            <w:pPr>
              <w:rPr>
                <w:rFonts w:ascii="Trebuchet MS" w:eastAsia="Times New Roman" w:hAnsi="Trebuchet MS"/>
                <w:lang w:eastAsia="en-GB"/>
              </w:rPr>
            </w:pPr>
          </w:p>
          <w:p w14:paraId="2A73D8C3" w14:textId="77777777" w:rsidR="007C4D33" w:rsidRDefault="007C4D33" w:rsidP="004A61BC">
            <w:pPr>
              <w:rPr>
                <w:rFonts w:ascii="Trebuchet MS" w:eastAsia="Times New Roman" w:hAnsi="Trebuchet MS"/>
                <w:lang w:eastAsia="en-GB"/>
              </w:rPr>
            </w:pPr>
          </w:p>
          <w:p w14:paraId="3AB07095" w14:textId="77777777" w:rsidR="007C4D33" w:rsidRDefault="007C4D33" w:rsidP="004A61BC">
            <w:pPr>
              <w:rPr>
                <w:rFonts w:ascii="Trebuchet MS" w:eastAsia="Times New Roman" w:hAnsi="Trebuchet MS"/>
                <w:lang w:eastAsia="en-GB"/>
              </w:rPr>
            </w:pPr>
          </w:p>
          <w:p w14:paraId="172161CB" w14:textId="77777777" w:rsidR="007C4D33" w:rsidRDefault="007C4D33" w:rsidP="004A61BC">
            <w:pPr>
              <w:rPr>
                <w:rFonts w:ascii="Trebuchet MS" w:eastAsia="Times New Roman" w:hAnsi="Trebuchet MS"/>
                <w:lang w:eastAsia="en-GB"/>
              </w:rPr>
            </w:pPr>
          </w:p>
          <w:p w14:paraId="1025861C" w14:textId="77777777" w:rsidR="007C4D33" w:rsidRDefault="007C4D33" w:rsidP="004A61BC">
            <w:pPr>
              <w:rPr>
                <w:rFonts w:ascii="Trebuchet MS" w:eastAsia="Times New Roman" w:hAnsi="Trebuchet MS"/>
                <w:lang w:eastAsia="en-GB"/>
              </w:rPr>
            </w:pPr>
          </w:p>
          <w:p w14:paraId="50AD7651" w14:textId="77777777" w:rsidR="007C4D33" w:rsidRPr="00A02778" w:rsidRDefault="007C4D33" w:rsidP="004A61BC">
            <w:pPr>
              <w:rPr>
                <w:rFonts w:ascii="Trebuchet MS" w:eastAsia="Times New Roman" w:hAnsi="Trebuchet MS"/>
                <w:lang w:eastAsia="en-GB"/>
              </w:rPr>
            </w:pPr>
          </w:p>
          <w:p w14:paraId="55BB6878" w14:textId="77777777" w:rsidR="007C4D33" w:rsidRPr="00A02778" w:rsidRDefault="007C4D33" w:rsidP="004A61BC">
            <w:pPr>
              <w:rPr>
                <w:rFonts w:ascii="Trebuchet MS" w:eastAsia="Times New Roman" w:hAnsi="Trebuchet MS"/>
                <w:lang w:eastAsia="en-GB"/>
              </w:rPr>
            </w:pPr>
          </w:p>
          <w:p w14:paraId="11A3B770" w14:textId="77777777" w:rsidR="007C4D33" w:rsidRPr="00A02778" w:rsidRDefault="007C4D33" w:rsidP="004A61BC">
            <w:pPr>
              <w:rPr>
                <w:rFonts w:ascii="Trebuchet MS" w:eastAsia="Times New Roman" w:hAnsi="Trebuchet MS"/>
                <w:lang w:eastAsia="en-GB"/>
              </w:rPr>
            </w:pPr>
          </w:p>
        </w:tc>
      </w:tr>
    </w:tbl>
    <w:p w14:paraId="6CFD9899" w14:textId="77777777" w:rsidR="007C4D33" w:rsidRDefault="007C4D33" w:rsidP="00440A94">
      <w:pPr>
        <w:rPr>
          <w:rFonts w:ascii="Trebuchet MS" w:hAnsi="Trebuchet MS" w:cs="Times New Roman"/>
          <w:b/>
          <w:lang w:eastAsia="en-US" w:bidi="ar-SA"/>
        </w:rPr>
      </w:pPr>
    </w:p>
    <w:p w14:paraId="04F2586C" w14:textId="77777777" w:rsidR="00603FE2" w:rsidRDefault="00603FE2">
      <w:pPr>
        <w:rPr>
          <w:rFonts w:ascii="Trebuchet MS" w:hAnsi="Trebuchet MS" w:cs="Times New Roman"/>
          <w:b/>
          <w:lang w:eastAsia="en-US" w:bidi="ar-SA"/>
        </w:rPr>
      </w:pPr>
      <w:r>
        <w:rPr>
          <w:rFonts w:ascii="Trebuchet MS" w:hAnsi="Trebuchet MS" w:cs="Times New Roman"/>
          <w:b/>
          <w:lang w:eastAsia="en-US" w:bidi="ar-SA"/>
        </w:rPr>
        <w:br w:type="page"/>
      </w:r>
    </w:p>
    <w:p w14:paraId="2775CE24" w14:textId="6189F7C0" w:rsidR="00B26F09" w:rsidRDefault="00B26F09" w:rsidP="00440A94">
      <w:pPr>
        <w:rPr>
          <w:rFonts w:ascii="Trebuchet MS" w:hAnsi="Trebuchet MS" w:cs="Times New Roman"/>
          <w:b/>
          <w:lang w:eastAsia="en-US" w:bidi="ar-SA"/>
        </w:rPr>
      </w:pPr>
      <w:r>
        <w:rPr>
          <w:rFonts w:ascii="Trebuchet MS" w:hAnsi="Trebuchet MS" w:cs="Times New Roman"/>
          <w:b/>
          <w:lang w:eastAsia="en-US" w:bidi="ar-SA"/>
        </w:rPr>
        <w:lastRenderedPageBreak/>
        <w:t>PART B: SUPERVISION ARRANGEMENTS</w:t>
      </w:r>
    </w:p>
    <w:p w14:paraId="127AD037" w14:textId="77777777" w:rsidR="0048560A" w:rsidRDefault="0048560A" w:rsidP="00440A94">
      <w:pPr>
        <w:rPr>
          <w:rFonts w:ascii="Trebuchet MS" w:hAnsi="Trebuchet MS" w:cs="Times New Roman"/>
          <w:b/>
          <w:lang w:eastAsia="en-US" w:bidi="ar-S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40A94" w14:paraId="0811E2E5" w14:textId="77777777" w:rsidTr="00440A94">
        <w:tc>
          <w:tcPr>
            <w:tcW w:w="963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D32162F" w14:textId="555859E3" w:rsidR="00440A94" w:rsidRDefault="0048560A">
            <w:pPr>
              <w:tabs>
                <w:tab w:val="left" w:pos="-720"/>
              </w:tabs>
              <w:suppressAutoHyphens/>
              <w:rPr>
                <w:rFonts w:ascii="Trebuchet MS" w:hAnsi="Trebuchet MS" w:cs="Times New Roman"/>
                <w:b/>
                <w:bCs/>
              </w:rPr>
            </w:pPr>
            <w:r>
              <w:rPr>
                <w:rFonts w:ascii="Trebuchet MS" w:hAnsi="Trebuchet MS" w:cs="Times New Roman"/>
                <w:b/>
                <w:bCs/>
              </w:rPr>
              <w:t>Supervision and Collaboration</w:t>
            </w:r>
          </w:p>
          <w:p w14:paraId="6B51BCA3" w14:textId="68C5BD28" w:rsidR="00440A94" w:rsidRDefault="00440A94">
            <w:pPr>
              <w:tabs>
                <w:tab w:val="left" w:pos="-720"/>
              </w:tabs>
              <w:suppressAutoHyphens/>
              <w:rPr>
                <w:rFonts w:ascii="Trebuchet MS" w:hAnsi="Trebuchet MS" w:cs="Times New Roman"/>
                <w:i/>
                <w:iCs/>
              </w:rPr>
            </w:pPr>
            <w:r>
              <w:rPr>
                <w:rFonts w:ascii="Trebuchet MS" w:hAnsi="Trebuchet MS" w:cs="Times New Roman"/>
                <w:i/>
                <w:iCs/>
              </w:rPr>
              <w:t xml:space="preserve">Please </w:t>
            </w:r>
            <w:r w:rsidR="0048560A">
              <w:rPr>
                <w:rFonts w:ascii="Trebuchet MS" w:hAnsi="Trebuchet MS" w:cs="Times New Roman"/>
                <w:i/>
                <w:iCs/>
              </w:rPr>
              <w:t xml:space="preserve">set out the expected supervision arrangements, and </w:t>
            </w:r>
            <w:r w:rsidR="007276F8">
              <w:rPr>
                <w:rFonts w:ascii="Trebuchet MS" w:hAnsi="Trebuchet MS" w:cs="Times New Roman"/>
                <w:i/>
                <w:iCs/>
              </w:rPr>
              <w:t xml:space="preserve">arrangements for </w:t>
            </w:r>
            <w:r w:rsidR="0048560A">
              <w:rPr>
                <w:rFonts w:ascii="Trebuchet MS" w:hAnsi="Trebuchet MS" w:cs="Times New Roman"/>
                <w:i/>
                <w:iCs/>
              </w:rPr>
              <w:t xml:space="preserve">collaboration with one or more of the other NIHR Schools in supporting the Doctoral </w:t>
            </w:r>
            <w:r w:rsidR="00807B73">
              <w:rPr>
                <w:rFonts w:ascii="Trebuchet MS" w:hAnsi="Trebuchet MS" w:cs="Times New Roman"/>
                <w:i/>
                <w:iCs/>
              </w:rPr>
              <w:t>Student</w:t>
            </w:r>
          </w:p>
          <w:p w14:paraId="3589F1E6" w14:textId="675DE165" w:rsidR="00603FE2" w:rsidRPr="00603FE2" w:rsidRDefault="00603FE2" w:rsidP="00603FE2">
            <w:pPr>
              <w:tabs>
                <w:tab w:val="left" w:pos="-720"/>
              </w:tabs>
              <w:suppressAutoHyphens/>
              <w:jc w:val="right"/>
              <w:rPr>
                <w:rFonts w:ascii="Trebuchet MS" w:hAnsi="Trebuchet MS" w:cs="Times New Roman"/>
                <w:b/>
                <w:bCs/>
                <w:i/>
                <w:iCs/>
              </w:rPr>
            </w:pPr>
            <w:r w:rsidRPr="00603FE2">
              <w:rPr>
                <w:rFonts w:ascii="Trebuchet MS" w:hAnsi="Trebuchet MS" w:cs="Times New Roman"/>
                <w:b/>
                <w:bCs/>
                <w:i/>
                <w:iCs/>
              </w:rPr>
              <w:t>500 words maximum</w:t>
            </w:r>
          </w:p>
        </w:tc>
      </w:tr>
      <w:tr w:rsidR="00440A94" w14:paraId="00177100" w14:textId="77777777" w:rsidTr="00440A94">
        <w:tc>
          <w:tcPr>
            <w:tcW w:w="9639" w:type="dxa"/>
            <w:tcBorders>
              <w:top w:val="single" w:sz="4" w:space="0" w:color="auto"/>
              <w:left w:val="single" w:sz="4" w:space="0" w:color="auto"/>
              <w:bottom w:val="single" w:sz="4" w:space="0" w:color="auto"/>
              <w:right w:val="single" w:sz="4" w:space="0" w:color="auto"/>
            </w:tcBorders>
          </w:tcPr>
          <w:p w14:paraId="313A129B" w14:textId="77777777" w:rsidR="00440A94" w:rsidRDefault="00440A94">
            <w:pPr>
              <w:tabs>
                <w:tab w:val="left" w:pos="-720"/>
              </w:tabs>
              <w:suppressAutoHyphens/>
              <w:rPr>
                <w:rFonts w:ascii="Trebuchet MS" w:hAnsi="Trebuchet MS" w:cs="Times New Roman"/>
                <w:b/>
                <w:bCs/>
              </w:rPr>
            </w:pPr>
          </w:p>
          <w:p w14:paraId="1BE88C9E" w14:textId="77777777" w:rsidR="00440A94" w:rsidRDefault="00440A94">
            <w:pPr>
              <w:tabs>
                <w:tab w:val="left" w:pos="-720"/>
              </w:tabs>
              <w:suppressAutoHyphens/>
              <w:rPr>
                <w:rFonts w:ascii="Trebuchet MS" w:hAnsi="Trebuchet MS" w:cs="Times New Roman"/>
                <w:b/>
                <w:bCs/>
              </w:rPr>
            </w:pPr>
          </w:p>
          <w:p w14:paraId="436747BD" w14:textId="77777777" w:rsidR="00440A94" w:rsidRDefault="00440A94">
            <w:pPr>
              <w:tabs>
                <w:tab w:val="left" w:pos="-720"/>
              </w:tabs>
              <w:suppressAutoHyphens/>
              <w:rPr>
                <w:rFonts w:ascii="Trebuchet MS" w:hAnsi="Trebuchet MS" w:cs="Times New Roman"/>
                <w:b/>
                <w:bCs/>
              </w:rPr>
            </w:pPr>
          </w:p>
          <w:p w14:paraId="6C37FC4B" w14:textId="77777777" w:rsidR="00440A94" w:rsidRDefault="00440A94">
            <w:pPr>
              <w:tabs>
                <w:tab w:val="left" w:pos="-720"/>
              </w:tabs>
              <w:suppressAutoHyphens/>
              <w:rPr>
                <w:rFonts w:ascii="Trebuchet MS" w:hAnsi="Trebuchet MS" w:cs="Times New Roman"/>
                <w:b/>
                <w:bCs/>
              </w:rPr>
            </w:pPr>
          </w:p>
          <w:p w14:paraId="3AD6B2E5" w14:textId="77777777" w:rsidR="00440A94" w:rsidRDefault="00440A94">
            <w:pPr>
              <w:tabs>
                <w:tab w:val="left" w:pos="-720"/>
              </w:tabs>
              <w:suppressAutoHyphens/>
              <w:rPr>
                <w:rFonts w:ascii="Trebuchet MS" w:hAnsi="Trebuchet MS" w:cs="Times New Roman"/>
                <w:b/>
                <w:bCs/>
              </w:rPr>
            </w:pPr>
          </w:p>
          <w:p w14:paraId="5999D986" w14:textId="77777777" w:rsidR="00440A94" w:rsidRDefault="00440A94">
            <w:pPr>
              <w:tabs>
                <w:tab w:val="left" w:pos="-720"/>
              </w:tabs>
              <w:suppressAutoHyphens/>
              <w:rPr>
                <w:rFonts w:ascii="Trebuchet MS" w:hAnsi="Trebuchet MS" w:cs="Times New Roman"/>
                <w:b/>
                <w:bCs/>
              </w:rPr>
            </w:pPr>
          </w:p>
          <w:p w14:paraId="7E3ADDD1" w14:textId="77777777" w:rsidR="00440A94" w:rsidRDefault="00440A94">
            <w:pPr>
              <w:tabs>
                <w:tab w:val="left" w:pos="-720"/>
              </w:tabs>
              <w:suppressAutoHyphens/>
              <w:rPr>
                <w:rFonts w:ascii="Trebuchet MS" w:hAnsi="Trebuchet MS" w:cs="Times New Roman"/>
                <w:b/>
                <w:bCs/>
              </w:rPr>
            </w:pPr>
          </w:p>
          <w:p w14:paraId="335C8999" w14:textId="77777777" w:rsidR="00440A94" w:rsidRDefault="00440A94">
            <w:pPr>
              <w:tabs>
                <w:tab w:val="left" w:pos="-720"/>
              </w:tabs>
              <w:suppressAutoHyphens/>
              <w:rPr>
                <w:rFonts w:ascii="Trebuchet MS" w:hAnsi="Trebuchet MS" w:cs="Times New Roman"/>
                <w:b/>
                <w:bCs/>
              </w:rPr>
            </w:pPr>
          </w:p>
        </w:tc>
      </w:tr>
    </w:tbl>
    <w:p w14:paraId="1E56CC3E" w14:textId="77777777" w:rsidR="00440A94" w:rsidRDefault="00440A94" w:rsidP="00440A94">
      <w:pPr>
        <w:rPr>
          <w:rFonts w:ascii="Trebuchet MS" w:hAnsi="Trebuchet MS" w:cs="Times New Roman"/>
          <w:b/>
          <w:lang w:eastAsia="en-US" w:bidi="ar-SA"/>
        </w:rPr>
      </w:pPr>
    </w:p>
    <w:p w14:paraId="5F37E771" w14:textId="77777777" w:rsidR="000966BA" w:rsidRDefault="000966BA" w:rsidP="00440A94">
      <w:pPr>
        <w:rPr>
          <w:rFonts w:ascii="Trebuchet MS" w:hAnsi="Trebuchet MS" w:cs="Times New Roman"/>
          <w:b/>
          <w:lang w:eastAsia="en-US" w:bidi="ar-SA"/>
        </w:rPr>
      </w:pPr>
    </w:p>
    <w:p w14:paraId="7A938F6F" w14:textId="66A0F530" w:rsidR="00B26F09" w:rsidRDefault="00B26F09" w:rsidP="00B26F09">
      <w:pPr>
        <w:rPr>
          <w:rFonts w:ascii="Trebuchet MS" w:hAnsi="Trebuchet MS" w:cs="Times New Roman"/>
          <w:b/>
          <w:lang w:eastAsia="en-US" w:bidi="ar-SA"/>
        </w:rPr>
      </w:pPr>
      <w:r>
        <w:rPr>
          <w:rFonts w:ascii="Trebuchet MS" w:hAnsi="Trebuchet MS" w:cs="Times New Roman"/>
          <w:b/>
          <w:lang w:eastAsia="en-US" w:bidi="ar-SA"/>
        </w:rPr>
        <w:t>PART C: BUDGET</w:t>
      </w:r>
    </w:p>
    <w:p w14:paraId="0C42D289" w14:textId="77777777" w:rsidR="00B26F09" w:rsidRPr="00A02778" w:rsidRDefault="00B26F09" w:rsidP="00440A94">
      <w:pPr>
        <w:rPr>
          <w:rFonts w:ascii="Trebuchet MS" w:hAnsi="Trebuchet MS"/>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2698"/>
      </w:tblGrid>
      <w:tr w:rsidR="00B467F9" w:rsidRPr="00A02778" w14:paraId="45074C17" w14:textId="77777777" w:rsidTr="004A61BC">
        <w:tc>
          <w:tcPr>
            <w:tcW w:w="9639" w:type="dxa"/>
            <w:gridSpan w:val="2"/>
            <w:shd w:val="clear" w:color="auto" w:fill="B8CCE4" w:themeFill="accent1" w:themeFillTint="66"/>
          </w:tcPr>
          <w:p w14:paraId="791F68E0" w14:textId="2B849686" w:rsidR="00B467F9" w:rsidRPr="00B467F9" w:rsidRDefault="00B467F9" w:rsidP="004A61BC">
            <w:pPr>
              <w:tabs>
                <w:tab w:val="left" w:pos="-720"/>
              </w:tabs>
              <w:suppressAutoHyphens/>
              <w:rPr>
                <w:rFonts w:ascii="Trebuchet MS" w:eastAsia="Times New Roman" w:hAnsi="Trebuchet MS"/>
                <w:b/>
                <w:bCs/>
                <w:lang w:eastAsia="en-GB"/>
              </w:rPr>
            </w:pPr>
            <w:r>
              <w:rPr>
                <w:rFonts w:ascii="Trebuchet MS" w:eastAsia="Times New Roman" w:hAnsi="Trebuchet MS"/>
                <w:b/>
                <w:bCs/>
                <w:lang w:eastAsia="en-GB"/>
              </w:rPr>
              <w:t>Please provide an indicative budget</w:t>
            </w:r>
          </w:p>
        </w:tc>
      </w:tr>
      <w:tr w:rsidR="00B467F9" w:rsidRPr="00A02778" w14:paraId="4EE7A0E2" w14:textId="77777777" w:rsidTr="004A61BC">
        <w:tc>
          <w:tcPr>
            <w:tcW w:w="6941" w:type="dxa"/>
            <w:tcBorders>
              <w:top w:val="single" w:sz="4" w:space="0" w:color="auto"/>
              <w:left w:val="single" w:sz="4" w:space="0" w:color="auto"/>
              <w:bottom w:val="single" w:sz="4" w:space="0" w:color="auto"/>
              <w:right w:val="single" w:sz="4" w:space="0" w:color="auto"/>
            </w:tcBorders>
            <w:hideMark/>
          </w:tcPr>
          <w:p w14:paraId="43FEEBCB" w14:textId="5F5475AB" w:rsidR="00B467F9" w:rsidRPr="00A02778" w:rsidRDefault="00B467F9" w:rsidP="004A61BC">
            <w:pPr>
              <w:rPr>
                <w:rFonts w:ascii="Trebuchet MS" w:hAnsi="Trebuchet MS"/>
              </w:rPr>
            </w:pPr>
            <w:r w:rsidRPr="00A02778">
              <w:rPr>
                <w:rFonts w:ascii="Trebuchet MS" w:hAnsi="Trebuchet MS"/>
              </w:rPr>
              <w:t xml:space="preserve">Total </w:t>
            </w:r>
            <w:r w:rsidR="0025552D">
              <w:rPr>
                <w:rFonts w:ascii="Trebuchet MS" w:hAnsi="Trebuchet MS"/>
              </w:rPr>
              <w:t>stipend</w:t>
            </w:r>
            <w:r w:rsidRPr="00A02778">
              <w:rPr>
                <w:rFonts w:ascii="Trebuchet MS" w:hAnsi="Trebuchet MS"/>
              </w:rPr>
              <w:t xml:space="preserve"> costs</w:t>
            </w:r>
            <w:r>
              <w:rPr>
                <w:rFonts w:ascii="Trebuchet MS" w:hAnsi="Trebuchet MS"/>
              </w:rPr>
              <w:t xml:space="preserve"> for the </w:t>
            </w:r>
            <w:r w:rsidR="00807B73">
              <w:rPr>
                <w:rFonts w:ascii="Trebuchet MS" w:hAnsi="Trebuchet MS"/>
              </w:rPr>
              <w:t>Student</w:t>
            </w:r>
          </w:p>
        </w:tc>
        <w:tc>
          <w:tcPr>
            <w:tcW w:w="2698" w:type="dxa"/>
            <w:tcBorders>
              <w:top w:val="single" w:sz="4" w:space="0" w:color="auto"/>
              <w:left w:val="single" w:sz="4" w:space="0" w:color="auto"/>
              <w:bottom w:val="single" w:sz="4" w:space="0" w:color="auto"/>
              <w:right w:val="single" w:sz="4" w:space="0" w:color="auto"/>
            </w:tcBorders>
            <w:hideMark/>
          </w:tcPr>
          <w:p w14:paraId="25A891A1" w14:textId="77777777" w:rsidR="00B467F9" w:rsidRPr="00A02778" w:rsidRDefault="00B467F9" w:rsidP="004A61BC">
            <w:pPr>
              <w:rPr>
                <w:rFonts w:ascii="Trebuchet MS" w:hAnsi="Trebuchet MS"/>
              </w:rPr>
            </w:pPr>
            <w:r w:rsidRPr="00A02778">
              <w:rPr>
                <w:rFonts w:ascii="Trebuchet MS" w:hAnsi="Trebuchet MS"/>
              </w:rPr>
              <w:t>£</w:t>
            </w:r>
          </w:p>
        </w:tc>
      </w:tr>
      <w:tr w:rsidR="00B467F9" w:rsidRPr="00A02778" w14:paraId="1A062ECE" w14:textId="77777777" w:rsidTr="004A61BC">
        <w:tc>
          <w:tcPr>
            <w:tcW w:w="6941" w:type="dxa"/>
            <w:tcBorders>
              <w:top w:val="single" w:sz="4" w:space="0" w:color="auto"/>
              <w:left w:val="single" w:sz="4" w:space="0" w:color="auto"/>
              <w:bottom w:val="single" w:sz="4" w:space="0" w:color="auto"/>
              <w:right w:val="single" w:sz="4" w:space="0" w:color="auto"/>
            </w:tcBorders>
            <w:hideMark/>
          </w:tcPr>
          <w:p w14:paraId="2713DE50" w14:textId="3B87EF73" w:rsidR="00B467F9" w:rsidRPr="00A02778" w:rsidRDefault="00B467F9" w:rsidP="004A61BC">
            <w:pPr>
              <w:rPr>
                <w:rFonts w:ascii="Trebuchet MS" w:hAnsi="Trebuchet MS"/>
              </w:rPr>
            </w:pPr>
            <w:r w:rsidRPr="00A02778">
              <w:rPr>
                <w:rFonts w:ascii="Trebuchet MS" w:hAnsi="Trebuchet MS"/>
              </w:rPr>
              <w:t xml:space="preserve">Total </w:t>
            </w:r>
            <w:r>
              <w:rPr>
                <w:rFonts w:ascii="Trebuchet MS" w:hAnsi="Trebuchet MS"/>
              </w:rPr>
              <w:t>research</w:t>
            </w:r>
            <w:r w:rsidRPr="00A02778">
              <w:rPr>
                <w:rFonts w:ascii="Trebuchet MS" w:hAnsi="Trebuchet MS"/>
              </w:rPr>
              <w:t xml:space="preserve"> </w:t>
            </w:r>
            <w:r>
              <w:rPr>
                <w:rFonts w:ascii="Trebuchet MS" w:hAnsi="Trebuchet MS"/>
              </w:rPr>
              <w:t>and training costs (no more than £</w:t>
            </w:r>
            <w:r w:rsidR="0025552D">
              <w:rPr>
                <w:rFonts w:ascii="Trebuchet MS" w:hAnsi="Trebuchet MS"/>
              </w:rPr>
              <w:t>8</w:t>
            </w:r>
            <w:r>
              <w:rPr>
                <w:rFonts w:ascii="Trebuchet MS" w:hAnsi="Trebuchet MS"/>
              </w:rPr>
              <w:t>,000)</w:t>
            </w:r>
          </w:p>
        </w:tc>
        <w:tc>
          <w:tcPr>
            <w:tcW w:w="2698" w:type="dxa"/>
            <w:tcBorders>
              <w:top w:val="single" w:sz="4" w:space="0" w:color="auto"/>
              <w:left w:val="single" w:sz="4" w:space="0" w:color="auto"/>
              <w:bottom w:val="single" w:sz="4" w:space="0" w:color="auto"/>
              <w:right w:val="single" w:sz="4" w:space="0" w:color="auto"/>
            </w:tcBorders>
            <w:hideMark/>
          </w:tcPr>
          <w:p w14:paraId="40445F3B" w14:textId="77777777" w:rsidR="00B467F9" w:rsidRPr="00A02778" w:rsidRDefault="00B467F9" w:rsidP="004A61BC">
            <w:pPr>
              <w:rPr>
                <w:rFonts w:ascii="Trebuchet MS" w:hAnsi="Trebuchet MS"/>
              </w:rPr>
            </w:pPr>
            <w:r w:rsidRPr="00A02778">
              <w:rPr>
                <w:rFonts w:ascii="Trebuchet MS" w:hAnsi="Trebuchet MS"/>
              </w:rPr>
              <w:t>£</w:t>
            </w:r>
          </w:p>
        </w:tc>
      </w:tr>
      <w:tr w:rsidR="00B467F9" w:rsidRPr="00A02778" w14:paraId="185A37CF" w14:textId="77777777" w:rsidTr="004A61BC">
        <w:tc>
          <w:tcPr>
            <w:tcW w:w="6941" w:type="dxa"/>
            <w:tcBorders>
              <w:top w:val="single" w:sz="4" w:space="0" w:color="auto"/>
              <w:left w:val="single" w:sz="4" w:space="0" w:color="auto"/>
              <w:bottom w:val="single" w:sz="4" w:space="0" w:color="auto"/>
              <w:right w:val="single" w:sz="4" w:space="0" w:color="auto"/>
            </w:tcBorders>
            <w:hideMark/>
          </w:tcPr>
          <w:p w14:paraId="364FBBE9" w14:textId="178D90D2" w:rsidR="00B467F9" w:rsidRPr="00A02778" w:rsidRDefault="00B467F9" w:rsidP="004A61BC">
            <w:pPr>
              <w:rPr>
                <w:rFonts w:ascii="Trebuchet MS" w:hAnsi="Trebuchet MS"/>
                <w:b/>
                <w:bCs/>
              </w:rPr>
            </w:pPr>
            <w:r w:rsidRPr="00A02778">
              <w:rPr>
                <w:rFonts w:ascii="Trebuchet MS" w:hAnsi="Trebuchet MS"/>
                <w:b/>
                <w:bCs/>
              </w:rPr>
              <w:t xml:space="preserve">Total budget </w:t>
            </w:r>
          </w:p>
        </w:tc>
        <w:tc>
          <w:tcPr>
            <w:tcW w:w="2698" w:type="dxa"/>
            <w:tcBorders>
              <w:top w:val="single" w:sz="4" w:space="0" w:color="auto"/>
              <w:left w:val="single" w:sz="4" w:space="0" w:color="auto"/>
              <w:bottom w:val="single" w:sz="4" w:space="0" w:color="auto"/>
              <w:right w:val="single" w:sz="4" w:space="0" w:color="auto"/>
            </w:tcBorders>
            <w:hideMark/>
          </w:tcPr>
          <w:p w14:paraId="2BE8ADA4" w14:textId="77777777" w:rsidR="00B467F9" w:rsidRPr="00A02778" w:rsidRDefault="00B467F9" w:rsidP="004A61BC">
            <w:pPr>
              <w:rPr>
                <w:rFonts w:ascii="Trebuchet MS" w:hAnsi="Trebuchet MS"/>
                <w:b/>
                <w:bCs/>
              </w:rPr>
            </w:pPr>
            <w:r w:rsidRPr="00A02778">
              <w:rPr>
                <w:rFonts w:ascii="Trebuchet MS" w:hAnsi="Trebuchet MS"/>
                <w:b/>
                <w:bCs/>
              </w:rPr>
              <w:t>£</w:t>
            </w:r>
          </w:p>
        </w:tc>
      </w:tr>
      <w:tr w:rsidR="00C15022" w:rsidRPr="00A02778" w14:paraId="33527CB6" w14:textId="77777777" w:rsidTr="00C15022">
        <w:tc>
          <w:tcPr>
            <w:tcW w:w="963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A34326" w14:textId="52D1329A" w:rsidR="00C15022" w:rsidRDefault="00C15022" w:rsidP="004A61BC">
            <w:pPr>
              <w:rPr>
                <w:rFonts w:ascii="Trebuchet MS" w:hAnsi="Trebuchet MS"/>
                <w:b/>
                <w:bCs/>
              </w:rPr>
            </w:pPr>
            <w:r>
              <w:rPr>
                <w:rFonts w:ascii="Trebuchet MS" w:hAnsi="Trebuchet MS"/>
                <w:color w:val="7030A0"/>
              </w:rPr>
              <w:t>[Addition post Dementia Group meeting]</w:t>
            </w:r>
          </w:p>
          <w:p w14:paraId="5329BF84" w14:textId="393BEA96" w:rsidR="00C15022" w:rsidRDefault="00C15022" w:rsidP="004A61BC">
            <w:pPr>
              <w:rPr>
                <w:rFonts w:ascii="Trebuchet MS" w:hAnsi="Trebuchet MS"/>
                <w:b/>
                <w:bCs/>
              </w:rPr>
            </w:pPr>
            <w:r>
              <w:rPr>
                <w:rFonts w:ascii="Trebuchet MS" w:hAnsi="Trebuchet MS"/>
                <w:b/>
                <w:bCs/>
              </w:rPr>
              <w:t xml:space="preserve">Further information as </w:t>
            </w:r>
            <w:proofErr w:type="gramStart"/>
            <w:r>
              <w:rPr>
                <w:rFonts w:ascii="Trebuchet MS" w:hAnsi="Trebuchet MS"/>
                <w:b/>
                <w:bCs/>
              </w:rPr>
              <w:t>needed</w:t>
            </w:r>
            <w:proofErr w:type="gramEnd"/>
          </w:p>
          <w:p w14:paraId="7C99CCCB" w14:textId="03A4FA88" w:rsidR="00C15022" w:rsidRPr="00A02778" w:rsidRDefault="00C15022" w:rsidP="004A61BC">
            <w:pPr>
              <w:rPr>
                <w:rFonts w:ascii="Trebuchet MS" w:hAnsi="Trebuchet MS"/>
                <w:b/>
                <w:bCs/>
              </w:rPr>
            </w:pPr>
            <w:r>
              <w:rPr>
                <w:rFonts w:ascii="Trebuchet MS" w:hAnsi="Trebuchet MS"/>
                <w:b/>
                <w:bCs/>
                <w:i/>
                <w:iCs/>
              </w:rPr>
              <w:t>For example, please set out any co-funding for international student fees if available</w:t>
            </w:r>
          </w:p>
        </w:tc>
      </w:tr>
      <w:tr w:rsidR="00C15022" w:rsidRPr="00A02778" w14:paraId="0F0FC5D6" w14:textId="77777777" w:rsidTr="00AC1B76">
        <w:tc>
          <w:tcPr>
            <w:tcW w:w="9639" w:type="dxa"/>
            <w:gridSpan w:val="2"/>
            <w:tcBorders>
              <w:top w:val="single" w:sz="4" w:space="0" w:color="auto"/>
              <w:left w:val="single" w:sz="4" w:space="0" w:color="auto"/>
              <w:bottom w:val="single" w:sz="4" w:space="0" w:color="auto"/>
              <w:right w:val="single" w:sz="4" w:space="0" w:color="auto"/>
            </w:tcBorders>
          </w:tcPr>
          <w:p w14:paraId="25744360" w14:textId="77777777" w:rsidR="00C15022" w:rsidRDefault="00C15022" w:rsidP="004A61BC">
            <w:pPr>
              <w:rPr>
                <w:rFonts w:ascii="Trebuchet MS" w:hAnsi="Trebuchet MS"/>
                <w:b/>
                <w:bCs/>
              </w:rPr>
            </w:pPr>
          </w:p>
          <w:p w14:paraId="78499090" w14:textId="77777777" w:rsidR="00C15022" w:rsidRDefault="00C15022" w:rsidP="004A61BC">
            <w:pPr>
              <w:rPr>
                <w:rFonts w:ascii="Trebuchet MS" w:hAnsi="Trebuchet MS"/>
                <w:b/>
                <w:bCs/>
              </w:rPr>
            </w:pPr>
          </w:p>
          <w:p w14:paraId="6DDE953A" w14:textId="77777777" w:rsidR="00C15022" w:rsidRPr="00A02778" w:rsidRDefault="00C15022" w:rsidP="004A61BC">
            <w:pPr>
              <w:rPr>
                <w:rFonts w:ascii="Trebuchet MS" w:hAnsi="Trebuchet MS"/>
                <w:b/>
                <w:bCs/>
              </w:rPr>
            </w:pPr>
          </w:p>
        </w:tc>
      </w:tr>
    </w:tbl>
    <w:p w14:paraId="54C17C1E" w14:textId="77777777" w:rsidR="00440A94" w:rsidRPr="00A02778" w:rsidRDefault="00440A94" w:rsidP="00440A94">
      <w:pPr>
        <w:rPr>
          <w:rFonts w:ascii="Trebuchet MS" w:hAnsi="Trebuchet MS"/>
          <w:b/>
        </w:rPr>
      </w:pPr>
    </w:p>
    <w:p w14:paraId="7AECBDF0" w14:textId="77777777" w:rsidR="00B467F9" w:rsidRDefault="00B467F9">
      <w:pPr>
        <w:rPr>
          <w:rFonts w:ascii="Trebuchet MS" w:eastAsia="Times New Roman" w:hAnsi="Trebuchet MS"/>
          <w:b/>
          <w:bCs/>
          <w:shd w:val="clear" w:color="auto" w:fill="FFFFFF"/>
          <w:lang w:eastAsia="en-GB" w:bidi="ar-SA"/>
        </w:rPr>
      </w:pPr>
      <w:bookmarkStart w:id="4" w:name="_Appendix_B:_Research"/>
      <w:bookmarkEnd w:id="4"/>
      <w:r>
        <w:rPr>
          <w:rFonts w:ascii="Trebuchet MS" w:hAnsi="Trebuchet MS"/>
          <w:shd w:val="clear" w:color="auto" w:fill="FFFFFF"/>
        </w:rPr>
        <w:br w:type="page"/>
      </w:r>
    </w:p>
    <w:p w14:paraId="26F5C531" w14:textId="58742643" w:rsidR="00C73009" w:rsidRPr="00E911AA" w:rsidRDefault="00C73009" w:rsidP="00E911AA">
      <w:pPr>
        <w:pStyle w:val="Heading3"/>
        <w:spacing w:before="120" w:after="120"/>
        <w:rPr>
          <w:rFonts w:ascii="Trebuchet MS" w:hAnsi="Trebuchet MS"/>
          <w:sz w:val="22"/>
          <w:szCs w:val="22"/>
          <w:shd w:val="clear" w:color="auto" w:fill="FFFFFF"/>
        </w:rPr>
      </w:pPr>
      <w:r w:rsidRPr="00E911AA">
        <w:rPr>
          <w:rFonts w:ascii="Trebuchet MS" w:hAnsi="Trebuchet MS"/>
          <w:sz w:val="22"/>
          <w:szCs w:val="22"/>
          <w:shd w:val="clear" w:color="auto" w:fill="FFFFFF"/>
        </w:rPr>
        <w:lastRenderedPageBreak/>
        <w:t>Appendix B: Research priorities</w:t>
      </w:r>
    </w:p>
    <w:p w14:paraId="22CD967C" w14:textId="77777777" w:rsidR="00C73009" w:rsidRPr="00CA7CC5" w:rsidRDefault="00C73009" w:rsidP="00CA7CC5">
      <w:pPr>
        <w:spacing w:before="120" w:after="120"/>
        <w:rPr>
          <w:rFonts w:ascii="Trebuchet MS" w:hAnsi="Trebuchet MS"/>
          <w:lang w:eastAsia="en-GB"/>
        </w:rPr>
      </w:pPr>
      <w:r w:rsidRPr="00CA7CC5">
        <w:rPr>
          <w:rFonts w:ascii="Trebuchet MS" w:hAnsi="Trebuchet MS"/>
          <w:lang w:eastAsia="en-GB"/>
        </w:rPr>
        <w:t xml:space="preserve">The most recent national policy statement, </w:t>
      </w:r>
      <w:bookmarkStart w:id="5" w:name="_Hlk71655688"/>
      <w:r w:rsidRPr="00CA7CC5">
        <w:rPr>
          <w:rFonts w:ascii="Trebuchet MS" w:hAnsi="Trebuchet MS"/>
          <w:i/>
          <w:iCs/>
          <w:lang w:eastAsia="en-GB"/>
        </w:rPr>
        <w:t>The Prime Minister’s Challenge on Dementia 2020</w:t>
      </w:r>
      <w:r w:rsidRPr="00CA7CC5">
        <w:rPr>
          <w:rFonts w:ascii="Trebuchet MS" w:hAnsi="Trebuchet MS"/>
          <w:lang w:eastAsia="en-GB"/>
        </w:rPr>
        <w:t xml:space="preserve">, </w:t>
      </w:r>
      <w:bookmarkEnd w:id="5"/>
      <w:r w:rsidRPr="00CA7CC5">
        <w:rPr>
          <w:rStyle w:val="FootnoteReference"/>
          <w:rFonts w:ascii="Trebuchet MS" w:hAnsi="Trebuchet MS"/>
          <w:lang w:eastAsia="en-GB"/>
        </w:rPr>
        <w:footnoteReference w:id="1"/>
      </w:r>
      <w:r w:rsidRPr="00CA7CC5">
        <w:rPr>
          <w:rFonts w:ascii="Trebuchet MS" w:hAnsi="Trebuchet MS"/>
          <w:lang w:eastAsia="en-GB"/>
        </w:rPr>
        <w:t xml:space="preserve"> included four research-related priorities: </w:t>
      </w:r>
    </w:p>
    <w:p w14:paraId="4412D1FD" w14:textId="77777777" w:rsidR="00C73009" w:rsidRPr="00CA7CC5" w:rsidRDefault="00C73009" w:rsidP="00CA7CC5">
      <w:pPr>
        <w:numPr>
          <w:ilvl w:val="0"/>
          <w:numId w:val="48"/>
        </w:numPr>
        <w:spacing w:before="120" w:after="120"/>
        <w:ind w:left="714" w:hanging="357"/>
        <w:rPr>
          <w:rFonts w:ascii="Trebuchet MS" w:hAnsi="Trebuchet MS"/>
          <w:lang w:eastAsia="en-GB"/>
        </w:rPr>
      </w:pPr>
      <w:r w:rsidRPr="00CA7CC5">
        <w:rPr>
          <w:rFonts w:ascii="Trebuchet MS" w:hAnsi="Trebuchet MS"/>
          <w:lang w:eastAsia="en-GB"/>
        </w:rPr>
        <w:tab/>
        <w:t xml:space="preserve">“Delivering increases in research </w:t>
      </w:r>
      <w:proofErr w:type="gramStart"/>
      <w:r w:rsidRPr="00CA7CC5">
        <w:rPr>
          <w:rFonts w:ascii="Trebuchet MS" w:hAnsi="Trebuchet MS"/>
          <w:lang w:eastAsia="en-GB"/>
        </w:rPr>
        <w:t>funding;</w:t>
      </w:r>
      <w:proofErr w:type="gramEnd"/>
    </w:p>
    <w:p w14:paraId="210EA091" w14:textId="77777777" w:rsidR="00C73009" w:rsidRPr="00CA7CC5" w:rsidRDefault="00C73009" w:rsidP="00CA7CC5">
      <w:pPr>
        <w:numPr>
          <w:ilvl w:val="0"/>
          <w:numId w:val="48"/>
        </w:numPr>
        <w:spacing w:before="120" w:after="120"/>
        <w:ind w:left="714" w:hanging="357"/>
        <w:rPr>
          <w:rFonts w:ascii="Trebuchet MS" w:hAnsi="Trebuchet MS"/>
          <w:lang w:eastAsia="en-GB"/>
        </w:rPr>
      </w:pPr>
      <w:r w:rsidRPr="00CA7CC5">
        <w:rPr>
          <w:rFonts w:ascii="Trebuchet MS" w:hAnsi="Trebuchet MS"/>
          <w:lang w:eastAsia="en-GB"/>
        </w:rPr>
        <w:tab/>
        <w:t xml:space="preserve">Increasing dementia research </w:t>
      </w:r>
      <w:proofErr w:type="gramStart"/>
      <w:r w:rsidRPr="00CA7CC5">
        <w:rPr>
          <w:rFonts w:ascii="Trebuchet MS" w:hAnsi="Trebuchet MS"/>
          <w:lang w:eastAsia="en-GB"/>
        </w:rPr>
        <w:t>capacity;</w:t>
      </w:r>
      <w:proofErr w:type="gramEnd"/>
    </w:p>
    <w:p w14:paraId="4932A35B" w14:textId="77777777" w:rsidR="00C73009" w:rsidRPr="00CA7CC5" w:rsidRDefault="00C73009" w:rsidP="00CA7CC5">
      <w:pPr>
        <w:numPr>
          <w:ilvl w:val="0"/>
          <w:numId w:val="48"/>
        </w:numPr>
        <w:spacing w:before="120" w:after="120"/>
        <w:ind w:left="714" w:hanging="357"/>
        <w:rPr>
          <w:rFonts w:ascii="Trebuchet MS" w:hAnsi="Trebuchet MS"/>
          <w:lang w:eastAsia="en-GB"/>
        </w:rPr>
      </w:pPr>
      <w:r w:rsidRPr="00CA7CC5">
        <w:rPr>
          <w:rFonts w:ascii="Trebuchet MS" w:hAnsi="Trebuchet MS"/>
          <w:lang w:eastAsia="en-GB"/>
        </w:rPr>
        <w:tab/>
        <w:t xml:space="preserve">Delivering better treatments, </w:t>
      </w:r>
      <w:proofErr w:type="gramStart"/>
      <w:r w:rsidRPr="00CA7CC5">
        <w:rPr>
          <w:rFonts w:ascii="Trebuchet MS" w:hAnsi="Trebuchet MS"/>
          <w:lang w:eastAsia="en-GB"/>
        </w:rPr>
        <w:t>faster;</w:t>
      </w:r>
      <w:proofErr w:type="gramEnd"/>
    </w:p>
    <w:p w14:paraId="36B1BB3E" w14:textId="77777777" w:rsidR="00C73009" w:rsidRPr="00CA7CC5" w:rsidRDefault="00C73009" w:rsidP="00CA7CC5">
      <w:pPr>
        <w:numPr>
          <w:ilvl w:val="0"/>
          <w:numId w:val="48"/>
        </w:numPr>
        <w:spacing w:before="120" w:after="120"/>
        <w:ind w:left="714" w:hanging="357"/>
        <w:rPr>
          <w:rFonts w:ascii="Trebuchet MS" w:hAnsi="Trebuchet MS"/>
          <w:lang w:eastAsia="en-GB"/>
        </w:rPr>
      </w:pPr>
      <w:r w:rsidRPr="00CA7CC5">
        <w:rPr>
          <w:rFonts w:ascii="Trebuchet MS" w:hAnsi="Trebuchet MS"/>
          <w:lang w:eastAsia="en-GB"/>
        </w:rPr>
        <w:tab/>
        <w:t>Improving the lives of people with dementia.” (Paragraph 5.132)</w:t>
      </w:r>
    </w:p>
    <w:p w14:paraId="5B69038D" w14:textId="77777777" w:rsidR="00C73009" w:rsidRPr="00CA7CC5" w:rsidRDefault="00C73009" w:rsidP="00CA7CC5">
      <w:pPr>
        <w:spacing w:before="120" w:after="120"/>
        <w:rPr>
          <w:rFonts w:ascii="Trebuchet MS" w:hAnsi="Trebuchet MS"/>
          <w:lang w:eastAsia="en-GB"/>
        </w:rPr>
      </w:pPr>
      <w:r w:rsidRPr="00CA7CC5">
        <w:rPr>
          <w:rFonts w:ascii="Trebuchet MS" w:hAnsi="Trebuchet MS"/>
          <w:lang w:eastAsia="en-GB"/>
        </w:rPr>
        <w:t xml:space="preserve">The </w:t>
      </w:r>
      <w:r w:rsidRPr="00CA7CC5">
        <w:rPr>
          <w:rFonts w:ascii="Trebuchet MS" w:hAnsi="Trebuchet MS"/>
          <w:i/>
          <w:iCs/>
          <w:lang w:eastAsia="en-GB"/>
        </w:rPr>
        <w:t>Prime Minister’s Challenge</w:t>
      </w:r>
      <w:r w:rsidRPr="00CA7CC5">
        <w:rPr>
          <w:rFonts w:ascii="Trebuchet MS" w:hAnsi="Trebuchet MS"/>
          <w:lang w:eastAsia="en-GB"/>
        </w:rPr>
        <w:t xml:space="preserve"> included a range of research recommendations, from basic science and drug discovery to treatment and care. It emphasised that research should particularly look at ways to improve the lives of people with dementia: </w:t>
      </w:r>
    </w:p>
    <w:p w14:paraId="66BA23BE" w14:textId="77777777" w:rsidR="00C73009" w:rsidRPr="00CA7CC5" w:rsidRDefault="00C73009" w:rsidP="00CA7CC5">
      <w:pPr>
        <w:spacing w:before="120" w:after="120"/>
        <w:ind w:left="720"/>
        <w:rPr>
          <w:rFonts w:ascii="Trebuchet MS" w:hAnsi="Trebuchet MS"/>
          <w:lang w:eastAsia="en-GB"/>
        </w:rPr>
      </w:pPr>
      <w:r w:rsidRPr="00CA7CC5">
        <w:rPr>
          <w:rFonts w:ascii="Trebuchet MS" w:hAnsi="Trebuchet MS"/>
          <w:lang w:eastAsia="en-GB"/>
        </w:rPr>
        <w:t>“Research into dementia care is essential to find new and innovative ways for our health and social care systems to support the increasing numbers of people living with dementia and help them live well in all community and care settings.” (Paragraph 5.156)</w:t>
      </w:r>
    </w:p>
    <w:p w14:paraId="0DFA22F8" w14:textId="77777777" w:rsidR="00C73009" w:rsidRPr="00CA7CC5" w:rsidRDefault="00C73009" w:rsidP="00CA7CC5">
      <w:pPr>
        <w:spacing w:before="120" w:after="120"/>
        <w:ind w:left="720"/>
        <w:rPr>
          <w:rFonts w:ascii="Trebuchet MS" w:hAnsi="Trebuchet MS"/>
          <w:lang w:eastAsia="en-GB"/>
        </w:rPr>
      </w:pPr>
      <w:r w:rsidRPr="00CA7CC5">
        <w:rPr>
          <w:rFonts w:ascii="Trebuchet MS" w:hAnsi="Trebuchet MS"/>
          <w:lang w:eastAsia="en-GB"/>
        </w:rPr>
        <w:t>“NIHR themed calls for research on dementia, as well as related topics such as comorbidity in older adults, and research commissioned through the NIHR School for Social Care Research, have pump primed the field. In addition, the ESRC and NIHR have funded £20 million of research into care and support through the Living Well Dementia programme.” (Paragraph 5.158)</w:t>
      </w:r>
    </w:p>
    <w:p w14:paraId="501C29A2" w14:textId="7413B16B" w:rsidR="00C73009" w:rsidRPr="00CA7CC5" w:rsidRDefault="00C73009" w:rsidP="00CA7CC5">
      <w:pPr>
        <w:spacing w:before="120" w:after="120"/>
        <w:rPr>
          <w:rFonts w:ascii="Trebuchet MS" w:hAnsi="Trebuchet MS"/>
          <w:lang w:eastAsia="en-GB"/>
        </w:rPr>
      </w:pPr>
      <w:r w:rsidRPr="00CA7CC5">
        <w:rPr>
          <w:rFonts w:ascii="Trebuchet MS" w:hAnsi="Trebuchet MS"/>
          <w:lang w:eastAsia="en-GB"/>
        </w:rPr>
        <w:t>New research studies were commissioned. Shortly afterwards, the Alzheimer’s Society convened a group, including people with dementia and carers, to produce a ‘Roadmap’ for research.</w:t>
      </w:r>
      <w:r w:rsidRPr="00CA7CC5">
        <w:rPr>
          <w:rStyle w:val="FootnoteReference"/>
          <w:rFonts w:ascii="Trebuchet MS" w:hAnsi="Trebuchet MS"/>
          <w:lang w:eastAsia="en-GB"/>
        </w:rPr>
        <w:footnoteReference w:id="2"/>
      </w:r>
      <w:r w:rsidRPr="00CA7CC5">
        <w:rPr>
          <w:rFonts w:ascii="Trebuchet MS" w:hAnsi="Trebuchet MS"/>
          <w:lang w:eastAsia="en-GB"/>
        </w:rPr>
        <w:t xml:space="preserve"> The group made 30 recommendations for research, grouped around five ‘prioritised goals’:</w:t>
      </w:r>
    </w:p>
    <w:p w14:paraId="637605C4" w14:textId="77777777" w:rsidR="00C73009" w:rsidRPr="00CA7CC5" w:rsidRDefault="00C73009" w:rsidP="00CA7CC5">
      <w:pPr>
        <w:pStyle w:val="ListParagraph"/>
        <w:numPr>
          <w:ilvl w:val="0"/>
          <w:numId w:val="49"/>
        </w:numPr>
        <w:spacing w:before="120" w:after="120"/>
        <w:rPr>
          <w:rFonts w:ascii="Trebuchet MS" w:hAnsi="Trebuchet MS"/>
          <w:lang w:eastAsia="en-GB"/>
        </w:rPr>
      </w:pPr>
      <w:r w:rsidRPr="00CA7CC5">
        <w:rPr>
          <w:rFonts w:ascii="Trebuchet MS" w:hAnsi="Trebuchet MS"/>
          <w:lang w:eastAsia="en-GB"/>
        </w:rPr>
        <w:t>Prevent future cases of dementia through increasing knowledge of risk and protective factors.</w:t>
      </w:r>
    </w:p>
    <w:p w14:paraId="41C808D8" w14:textId="77777777" w:rsidR="00C73009" w:rsidRPr="00CA7CC5" w:rsidRDefault="00C73009" w:rsidP="00CA7CC5">
      <w:pPr>
        <w:pStyle w:val="ListParagraph"/>
        <w:numPr>
          <w:ilvl w:val="0"/>
          <w:numId w:val="49"/>
        </w:numPr>
        <w:spacing w:before="120" w:after="120"/>
        <w:rPr>
          <w:rFonts w:ascii="Trebuchet MS" w:hAnsi="Trebuchet MS"/>
          <w:lang w:eastAsia="en-GB"/>
        </w:rPr>
      </w:pPr>
      <w:r w:rsidRPr="00CA7CC5">
        <w:rPr>
          <w:rFonts w:ascii="Trebuchet MS" w:hAnsi="Trebuchet MS"/>
          <w:lang w:eastAsia="en-GB"/>
        </w:rPr>
        <w:t>Maximise the benefits to people living with dementia and their families when seeking and receiving a diagnosis of dementia.</w:t>
      </w:r>
    </w:p>
    <w:p w14:paraId="32081BBD" w14:textId="77777777" w:rsidR="00C73009" w:rsidRPr="00CA7CC5" w:rsidRDefault="00C73009" w:rsidP="00CA7CC5">
      <w:pPr>
        <w:pStyle w:val="ListParagraph"/>
        <w:numPr>
          <w:ilvl w:val="0"/>
          <w:numId w:val="49"/>
        </w:numPr>
        <w:spacing w:before="120" w:after="120"/>
        <w:rPr>
          <w:rFonts w:ascii="Trebuchet MS" w:hAnsi="Trebuchet MS"/>
          <w:lang w:eastAsia="en-GB"/>
        </w:rPr>
      </w:pPr>
      <w:r w:rsidRPr="00CA7CC5">
        <w:rPr>
          <w:rFonts w:ascii="Trebuchet MS" w:hAnsi="Trebuchet MS"/>
          <w:lang w:eastAsia="en-GB"/>
        </w:rPr>
        <w:t>Improve quality of life for people affected by dementia, by promoting functional capabilities and independence, while preventing and treating negative consequences of dementia.</w:t>
      </w:r>
    </w:p>
    <w:p w14:paraId="7C1CF042" w14:textId="77777777" w:rsidR="00C73009" w:rsidRPr="00CA7CC5" w:rsidRDefault="00C73009" w:rsidP="00CA7CC5">
      <w:pPr>
        <w:pStyle w:val="ListParagraph"/>
        <w:numPr>
          <w:ilvl w:val="0"/>
          <w:numId w:val="49"/>
        </w:numPr>
        <w:spacing w:before="120" w:after="120"/>
        <w:rPr>
          <w:rFonts w:ascii="Trebuchet MS" w:hAnsi="Trebuchet MS"/>
          <w:lang w:eastAsia="en-GB"/>
        </w:rPr>
      </w:pPr>
      <w:r w:rsidRPr="00CA7CC5">
        <w:rPr>
          <w:rFonts w:ascii="Trebuchet MS" w:hAnsi="Trebuchet MS"/>
          <w:lang w:eastAsia="en-GB"/>
        </w:rPr>
        <w:t>Enable the dementia workforce to improve practice and skills by increasing evidence to inform changes in practice and culture.</w:t>
      </w:r>
    </w:p>
    <w:p w14:paraId="7D3A0291" w14:textId="77777777" w:rsidR="00C73009" w:rsidRPr="00CA7CC5" w:rsidRDefault="00C73009" w:rsidP="00CA7CC5">
      <w:pPr>
        <w:pStyle w:val="ListParagraph"/>
        <w:numPr>
          <w:ilvl w:val="0"/>
          <w:numId w:val="49"/>
        </w:numPr>
        <w:spacing w:before="120" w:after="120"/>
        <w:rPr>
          <w:rFonts w:ascii="Trebuchet MS" w:hAnsi="Trebuchet MS"/>
          <w:lang w:eastAsia="en-GB"/>
        </w:rPr>
      </w:pPr>
      <w:r w:rsidRPr="00CA7CC5">
        <w:rPr>
          <w:rFonts w:ascii="Trebuchet MS" w:hAnsi="Trebuchet MS"/>
          <w:lang w:eastAsia="en-GB"/>
        </w:rPr>
        <w:t>Optimise the quality and inclusivity of health and social care systems that support people affected by dementia (Pickett et al. 2018, p.902).</w:t>
      </w:r>
    </w:p>
    <w:p w14:paraId="358178C6" w14:textId="77F8911A" w:rsidR="00C73009" w:rsidRPr="00CA7CC5" w:rsidRDefault="00C73009" w:rsidP="00CA7CC5">
      <w:pPr>
        <w:spacing w:before="120" w:after="120"/>
        <w:rPr>
          <w:rFonts w:ascii="Trebuchet MS" w:hAnsi="Trebuchet MS"/>
          <w:lang w:eastAsia="en-GB"/>
        </w:rPr>
      </w:pPr>
      <w:r w:rsidRPr="00CA7CC5">
        <w:rPr>
          <w:rFonts w:ascii="Trebuchet MS" w:hAnsi="Trebuchet MS"/>
          <w:lang w:eastAsia="en-GB"/>
        </w:rPr>
        <w:t>These are helpful recommendations because they have strong roots in the everyday realities and experiences of people with dementia and family or other carers, as well as looking forward to future generations.</w:t>
      </w:r>
    </w:p>
    <w:p w14:paraId="430326C3" w14:textId="3B2185A9" w:rsidR="00C73009" w:rsidRPr="00CA7CC5" w:rsidRDefault="00C73009" w:rsidP="00CA7CC5">
      <w:pPr>
        <w:spacing w:before="120" w:after="120"/>
        <w:rPr>
          <w:rFonts w:ascii="Trebuchet MS" w:hAnsi="Trebuchet MS"/>
          <w:lang w:eastAsia="en-GB"/>
        </w:rPr>
      </w:pPr>
      <w:r w:rsidRPr="00CA7CC5">
        <w:rPr>
          <w:rFonts w:ascii="Trebuchet MS" w:hAnsi="Trebuchet MS"/>
          <w:lang w:eastAsia="en-GB"/>
        </w:rPr>
        <w:t>These priorities are also broadly consistent with recommendations for research that have emerged from other sources, including the Lancet Commission on Dementia</w:t>
      </w:r>
      <w:r w:rsidRPr="00CA7CC5">
        <w:rPr>
          <w:rStyle w:val="FootnoteReference"/>
          <w:rFonts w:ascii="Trebuchet MS" w:hAnsi="Trebuchet MS"/>
          <w:lang w:eastAsia="en-GB"/>
        </w:rPr>
        <w:footnoteReference w:id="3"/>
      </w:r>
      <w:r w:rsidRPr="00CA7CC5">
        <w:rPr>
          <w:rFonts w:ascii="Trebuchet MS" w:hAnsi="Trebuchet MS"/>
          <w:vertAlign w:val="superscript"/>
          <w:lang w:eastAsia="en-GB"/>
        </w:rPr>
        <w:t>,</w:t>
      </w:r>
      <w:r w:rsidRPr="00CA7CC5">
        <w:rPr>
          <w:rStyle w:val="FootnoteReference"/>
          <w:rFonts w:ascii="Trebuchet MS" w:hAnsi="Trebuchet MS"/>
          <w:lang w:eastAsia="en-GB"/>
        </w:rPr>
        <w:footnoteReference w:id="4"/>
      </w:r>
      <w:r w:rsidRPr="00CA7CC5">
        <w:rPr>
          <w:rFonts w:ascii="Trebuchet MS" w:hAnsi="Trebuchet MS"/>
          <w:lang w:eastAsia="en-GB"/>
        </w:rPr>
        <w:t xml:space="preserve"> and an earlier Lancet Neurology Commission.</w:t>
      </w:r>
      <w:r w:rsidRPr="00CA7CC5">
        <w:rPr>
          <w:rStyle w:val="FootnoteReference"/>
          <w:rFonts w:ascii="Trebuchet MS" w:hAnsi="Trebuchet MS"/>
          <w:lang w:eastAsia="en-GB"/>
        </w:rPr>
        <w:footnoteReference w:id="5"/>
      </w:r>
      <w:r w:rsidRPr="00CA7CC5">
        <w:rPr>
          <w:rFonts w:ascii="Trebuchet MS" w:hAnsi="Trebuchet MS"/>
          <w:lang w:eastAsia="en-GB"/>
        </w:rPr>
        <w:t xml:space="preserve"> The priorities resonate with gaps in the evidence base identified </w:t>
      </w:r>
      <w:r w:rsidRPr="00CA7CC5">
        <w:rPr>
          <w:rFonts w:ascii="Trebuchet MS" w:hAnsi="Trebuchet MS"/>
          <w:lang w:eastAsia="en-GB"/>
        </w:rPr>
        <w:lastRenderedPageBreak/>
        <w:t>by NICE when it most recently produced dementia guidelines,</w:t>
      </w:r>
      <w:r w:rsidRPr="00CA7CC5">
        <w:rPr>
          <w:rStyle w:val="FootnoteReference"/>
          <w:rFonts w:ascii="Trebuchet MS" w:hAnsi="Trebuchet MS"/>
          <w:lang w:eastAsia="en-GB"/>
        </w:rPr>
        <w:footnoteReference w:id="6"/>
      </w:r>
      <w:r w:rsidRPr="00CA7CC5">
        <w:rPr>
          <w:rFonts w:ascii="Trebuchet MS" w:hAnsi="Trebuchet MS"/>
          <w:lang w:eastAsia="en-GB"/>
        </w:rPr>
        <w:t xml:space="preserve"> and also with a very recent collective exercise to describe the impact of COVID-19 on dementia wellbeing and identify directions for future research.</w:t>
      </w:r>
      <w:r w:rsidRPr="00CA7CC5">
        <w:rPr>
          <w:rStyle w:val="FootnoteReference"/>
          <w:rFonts w:ascii="Trebuchet MS" w:hAnsi="Trebuchet MS"/>
          <w:lang w:eastAsia="en-GB"/>
        </w:rPr>
        <w:footnoteReference w:id="7"/>
      </w:r>
      <w:r w:rsidRPr="00CA7CC5">
        <w:rPr>
          <w:rFonts w:ascii="Trebuchet MS" w:hAnsi="Trebuchet MS"/>
          <w:lang w:eastAsia="en-GB"/>
        </w:rPr>
        <w:t xml:space="preserve"> </w:t>
      </w:r>
    </w:p>
    <w:p w14:paraId="739C5402" w14:textId="77777777" w:rsidR="00C73009" w:rsidRPr="00CA7CC5" w:rsidRDefault="00C73009" w:rsidP="00CA7CC5">
      <w:pPr>
        <w:spacing w:before="120" w:after="120"/>
        <w:rPr>
          <w:rFonts w:ascii="Trebuchet MS" w:hAnsi="Trebuchet MS"/>
          <w:b/>
          <w:bCs/>
          <w:i/>
          <w:iCs/>
        </w:rPr>
      </w:pPr>
    </w:p>
    <w:p w14:paraId="260CBD46" w14:textId="77777777" w:rsidR="00C73009" w:rsidRPr="00CA7CC5" w:rsidRDefault="00C73009" w:rsidP="00CA7CC5">
      <w:pPr>
        <w:spacing w:before="120" w:after="120"/>
        <w:rPr>
          <w:rFonts w:ascii="Trebuchet MS" w:hAnsi="Trebuchet MS"/>
          <w:b/>
          <w:bCs/>
          <w:color w:val="000000"/>
          <w:shd w:val="clear" w:color="auto" w:fill="FFFFFF"/>
        </w:rPr>
      </w:pPr>
      <w:r w:rsidRPr="00CA7CC5">
        <w:rPr>
          <w:rFonts w:ascii="Trebuchet MS" w:hAnsi="Trebuchet MS"/>
          <w:b/>
          <w:bCs/>
          <w:color w:val="000000"/>
          <w:shd w:val="clear" w:color="auto" w:fill="FFFFFF"/>
        </w:rPr>
        <w:t xml:space="preserve">World Health Organization </w:t>
      </w:r>
      <w:r w:rsidRPr="00CA7CC5">
        <w:rPr>
          <w:rFonts w:ascii="Trebuchet MS" w:hAnsi="Trebuchet MS"/>
          <w:b/>
          <w:bCs/>
          <w:i/>
          <w:iCs/>
          <w:color w:val="000000"/>
          <w:shd w:val="clear" w:color="auto" w:fill="FFFFFF"/>
        </w:rPr>
        <w:t>Blueprint for Dementia Research</w:t>
      </w:r>
      <w:r w:rsidRPr="00CA7CC5">
        <w:rPr>
          <w:rFonts w:ascii="Trebuchet MS" w:hAnsi="Trebuchet MS"/>
          <w:b/>
          <w:bCs/>
          <w:color w:val="000000"/>
          <w:shd w:val="clear" w:color="auto" w:fill="FFFFFF"/>
        </w:rPr>
        <w:t xml:space="preserve"> - strategic goals</w:t>
      </w:r>
    </w:p>
    <w:p w14:paraId="0709AD30" w14:textId="2598F467" w:rsidR="002D43C5" w:rsidRPr="00CA7CC5" w:rsidRDefault="002D43C5" w:rsidP="00CA7CC5">
      <w:pPr>
        <w:spacing w:before="120" w:after="120"/>
        <w:rPr>
          <w:rFonts w:ascii="Trebuchet MS" w:hAnsi="Trebuchet MS"/>
          <w:color w:val="000000"/>
          <w:shd w:val="clear" w:color="auto" w:fill="FFFFFF"/>
        </w:rPr>
      </w:pPr>
      <w:r w:rsidRPr="00CA7CC5">
        <w:rPr>
          <w:rFonts w:ascii="Trebuchet MS" w:hAnsi="Trebuchet MS"/>
          <w:color w:val="000000"/>
          <w:shd w:val="clear" w:color="auto" w:fill="FFFFFF"/>
        </w:rPr>
        <w:t xml:space="preserve">Last year, the World Health Organization published its </w:t>
      </w:r>
      <w:r w:rsidRPr="00CA7CC5">
        <w:rPr>
          <w:rFonts w:ascii="Trebuchet MS" w:hAnsi="Trebuchet MS"/>
          <w:i/>
          <w:iCs/>
          <w:color w:val="000000"/>
          <w:shd w:val="clear" w:color="auto" w:fill="FFFFFF"/>
        </w:rPr>
        <w:t>Blueprint for Dementia Research</w:t>
      </w:r>
      <w:r w:rsidRPr="00CA7CC5">
        <w:rPr>
          <w:rFonts w:ascii="Trebuchet MS" w:hAnsi="Trebuchet MS"/>
          <w:color w:val="000000"/>
          <w:shd w:val="clear" w:color="auto" w:fill="FFFFFF"/>
        </w:rPr>
        <w:t>, identifying 15 ‘strategic goals’; they provide a relevant and helpful set of potential research areas.</w:t>
      </w:r>
    </w:p>
    <w:p w14:paraId="3D9AC197" w14:textId="72F04811" w:rsidR="00C73009" w:rsidRPr="00CA7CC5" w:rsidRDefault="00C73009" w:rsidP="00CA7CC5">
      <w:pPr>
        <w:spacing w:before="120" w:after="120"/>
        <w:rPr>
          <w:rFonts w:ascii="Trebuchet MS" w:hAnsi="Trebuchet MS"/>
          <w:b/>
          <w:bCs/>
          <w:i/>
          <w:iCs/>
        </w:rPr>
      </w:pPr>
      <w:r w:rsidRPr="00CA7CC5">
        <w:rPr>
          <w:rFonts w:ascii="Trebuchet MS" w:hAnsi="Trebuchet MS"/>
          <w:b/>
          <w:bCs/>
          <w:i/>
          <w:iCs/>
        </w:rPr>
        <w:t>Dementia epidemiology and economics</w:t>
      </w:r>
    </w:p>
    <w:p w14:paraId="7501A10F" w14:textId="77777777" w:rsidR="00C73009" w:rsidRPr="00CA7CC5" w:rsidRDefault="00C73009" w:rsidP="00CA7CC5">
      <w:pPr>
        <w:spacing w:before="120" w:after="120"/>
        <w:rPr>
          <w:rFonts w:ascii="Trebuchet MS" w:hAnsi="Trebuchet MS"/>
        </w:rPr>
      </w:pPr>
      <w:r w:rsidRPr="00CA7CC5">
        <w:rPr>
          <w:rFonts w:ascii="Trebuchet MS" w:hAnsi="Trebuchet MS"/>
        </w:rPr>
        <w:t xml:space="preserve">Strategic goal 1: Ensure availability of high-quality epidemiological data from widely representative geographical, </w:t>
      </w:r>
      <w:proofErr w:type="gramStart"/>
      <w:r w:rsidRPr="00CA7CC5">
        <w:rPr>
          <w:rFonts w:ascii="Trebuchet MS" w:hAnsi="Trebuchet MS"/>
        </w:rPr>
        <w:t>ethnic</w:t>
      </w:r>
      <w:proofErr w:type="gramEnd"/>
      <w:r w:rsidRPr="00CA7CC5">
        <w:rPr>
          <w:rFonts w:ascii="Trebuchet MS" w:hAnsi="Trebuchet MS"/>
        </w:rPr>
        <w:t xml:space="preserve"> and socioeconomic groups with appropriate disaggregation by gender and sex, age, disease severity and subtypes and relevant measures of inequity.</w:t>
      </w:r>
    </w:p>
    <w:p w14:paraId="5A8CA92B" w14:textId="77777777" w:rsidR="00C73009" w:rsidRPr="00CA7CC5" w:rsidRDefault="00C73009" w:rsidP="00CA7CC5">
      <w:pPr>
        <w:spacing w:before="120" w:after="120"/>
        <w:rPr>
          <w:rFonts w:ascii="Trebuchet MS" w:hAnsi="Trebuchet MS"/>
        </w:rPr>
      </w:pPr>
      <w:r w:rsidRPr="00CA7CC5">
        <w:rPr>
          <w:rFonts w:ascii="Trebuchet MS" w:hAnsi="Trebuchet MS"/>
        </w:rPr>
        <w:t xml:space="preserve">Strategic goal 2: Establish better understanding of the economic impact of dementia on </w:t>
      </w:r>
      <w:proofErr w:type="gramStart"/>
      <w:r w:rsidRPr="00CA7CC5">
        <w:rPr>
          <w:rFonts w:ascii="Trebuchet MS" w:hAnsi="Trebuchet MS"/>
        </w:rPr>
        <w:t>society, and</w:t>
      </w:r>
      <w:proofErr w:type="gramEnd"/>
      <w:r w:rsidRPr="00CA7CC5">
        <w:rPr>
          <w:rFonts w:ascii="Trebuchet MS" w:hAnsi="Trebuchet MS"/>
        </w:rPr>
        <w:t xml:space="preserve"> generate robust evidence on the cost–effectiveness of risk reduction, treatment and care.</w:t>
      </w:r>
    </w:p>
    <w:p w14:paraId="6142C60A" w14:textId="77777777" w:rsidR="00C73009" w:rsidRPr="00CA7CC5" w:rsidRDefault="00C73009" w:rsidP="00CA7CC5">
      <w:pPr>
        <w:spacing w:before="120" w:after="120"/>
        <w:rPr>
          <w:rFonts w:ascii="Trebuchet MS" w:hAnsi="Trebuchet MS"/>
          <w:b/>
          <w:bCs/>
          <w:i/>
          <w:iCs/>
        </w:rPr>
      </w:pPr>
      <w:r w:rsidRPr="00CA7CC5">
        <w:rPr>
          <w:rFonts w:ascii="Trebuchet MS" w:hAnsi="Trebuchet MS"/>
          <w:b/>
          <w:bCs/>
          <w:i/>
          <w:iCs/>
        </w:rPr>
        <w:t>Dementia disease mechanisms and models</w:t>
      </w:r>
    </w:p>
    <w:p w14:paraId="59B44B4B" w14:textId="77777777" w:rsidR="00C73009" w:rsidRPr="00CA7CC5" w:rsidRDefault="00C73009" w:rsidP="00CA7CC5">
      <w:pPr>
        <w:spacing w:before="120" w:after="120"/>
        <w:rPr>
          <w:rFonts w:ascii="Trebuchet MS" w:hAnsi="Trebuchet MS"/>
        </w:rPr>
      </w:pPr>
      <w:r w:rsidRPr="00CA7CC5">
        <w:rPr>
          <w:rFonts w:ascii="Trebuchet MS" w:hAnsi="Trebuchet MS"/>
        </w:rPr>
        <w:t>Strategic goal 3: Increase understanding of the origins and mechanisms of the diseases that cause dementia through a life course approach.</w:t>
      </w:r>
    </w:p>
    <w:p w14:paraId="74B95808" w14:textId="77777777" w:rsidR="00C73009" w:rsidRPr="00CA7CC5" w:rsidRDefault="00C73009" w:rsidP="00CA7CC5">
      <w:pPr>
        <w:spacing w:before="120" w:after="120"/>
        <w:rPr>
          <w:rFonts w:ascii="Trebuchet MS" w:hAnsi="Trebuchet MS"/>
        </w:rPr>
      </w:pPr>
      <w:r w:rsidRPr="00CA7CC5">
        <w:rPr>
          <w:rFonts w:ascii="Trebuchet MS" w:hAnsi="Trebuchet MS"/>
        </w:rPr>
        <w:t>Strategic Goal 4: Develop models of the diseases that cause dementia that reflect their complex mechanisms and downstream molecular events.</w:t>
      </w:r>
    </w:p>
    <w:p w14:paraId="0573184E" w14:textId="77777777" w:rsidR="00C73009" w:rsidRPr="00CA7CC5" w:rsidRDefault="00C73009" w:rsidP="00CA7CC5">
      <w:pPr>
        <w:spacing w:before="120" w:after="120"/>
        <w:rPr>
          <w:rFonts w:ascii="Trebuchet MS" w:hAnsi="Trebuchet MS"/>
          <w:b/>
          <w:bCs/>
          <w:i/>
          <w:iCs/>
        </w:rPr>
      </w:pPr>
      <w:r w:rsidRPr="00CA7CC5">
        <w:rPr>
          <w:rFonts w:ascii="Trebuchet MS" w:hAnsi="Trebuchet MS"/>
          <w:b/>
          <w:bCs/>
          <w:i/>
          <w:iCs/>
        </w:rPr>
        <w:t>Diagnosis of dementia</w:t>
      </w:r>
    </w:p>
    <w:p w14:paraId="2B78234E" w14:textId="77777777" w:rsidR="00C73009" w:rsidRPr="00CA7CC5" w:rsidRDefault="00C73009" w:rsidP="00CA7CC5">
      <w:pPr>
        <w:spacing w:before="120" w:after="120"/>
        <w:rPr>
          <w:rFonts w:ascii="Trebuchet MS" w:hAnsi="Trebuchet MS"/>
        </w:rPr>
      </w:pPr>
      <w:r w:rsidRPr="00CA7CC5">
        <w:rPr>
          <w:rFonts w:ascii="Trebuchet MS" w:hAnsi="Trebuchet MS"/>
        </w:rPr>
        <w:t xml:space="preserve">Strategic goal 5: Develop highly sensitive, specific diagnostic for neurodegenerative disease that are cost-effective and can distinguish the underlying diseases that cause dementia. </w:t>
      </w:r>
    </w:p>
    <w:p w14:paraId="3AEF3F4D" w14:textId="77777777" w:rsidR="00C73009" w:rsidRPr="00CA7CC5" w:rsidRDefault="00C73009" w:rsidP="00CA7CC5">
      <w:pPr>
        <w:spacing w:before="120" w:after="120"/>
        <w:rPr>
          <w:rFonts w:ascii="Trebuchet MS" w:hAnsi="Trebuchet MS"/>
        </w:rPr>
      </w:pPr>
      <w:r w:rsidRPr="00CA7CC5">
        <w:rPr>
          <w:rFonts w:ascii="Trebuchet MS" w:hAnsi="Trebuchet MS"/>
        </w:rPr>
        <w:t xml:space="preserve">Strategic goal 6: Develop or improve clinical assessments of cognition and function that are applicable to diverse settings and cover the entire disease spectrum. </w:t>
      </w:r>
    </w:p>
    <w:p w14:paraId="075C5042" w14:textId="77777777" w:rsidR="00C73009" w:rsidRPr="00CA7CC5" w:rsidRDefault="00C73009" w:rsidP="00CA7CC5">
      <w:pPr>
        <w:spacing w:before="120" w:after="120"/>
        <w:rPr>
          <w:rFonts w:ascii="Trebuchet MS" w:hAnsi="Trebuchet MS"/>
        </w:rPr>
      </w:pPr>
      <w:r w:rsidRPr="00CA7CC5">
        <w:rPr>
          <w:rFonts w:ascii="Trebuchet MS" w:hAnsi="Trebuchet MS"/>
        </w:rPr>
        <w:t xml:space="preserve">Strategic goal 7: Improve understanding and diagnosis of prodromal stages of diseases causing dementia and of the clinical, </w:t>
      </w:r>
      <w:proofErr w:type="gramStart"/>
      <w:r w:rsidRPr="00CA7CC5">
        <w:rPr>
          <w:rFonts w:ascii="Trebuchet MS" w:hAnsi="Trebuchet MS"/>
        </w:rPr>
        <w:t>legislative</w:t>
      </w:r>
      <w:proofErr w:type="gramEnd"/>
      <w:r w:rsidRPr="00CA7CC5">
        <w:rPr>
          <w:rFonts w:ascii="Trebuchet MS" w:hAnsi="Trebuchet MS"/>
        </w:rPr>
        <w:t xml:space="preserve"> and economic implications of such diagnosis.</w:t>
      </w:r>
    </w:p>
    <w:p w14:paraId="7B7F9AF0" w14:textId="77777777" w:rsidR="00C73009" w:rsidRPr="00CA7CC5" w:rsidRDefault="00C73009" w:rsidP="00CA7CC5">
      <w:pPr>
        <w:spacing w:before="120" w:after="120"/>
        <w:rPr>
          <w:rFonts w:ascii="Trebuchet MS" w:hAnsi="Trebuchet MS"/>
          <w:b/>
          <w:bCs/>
          <w:i/>
          <w:iCs/>
        </w:rPr>
      </w:pPr>
      <w:r w:rsidRPr="00CA7CC5">
        <w:rPr>
          <w:rFonts w:ascii="Trebuchet MS" w:hAnsi="Trebuchet MS"/>
          <w:b/>
          <w:bCs/>
          <w:i/>
          <w:iCs/>
        </w:rPr>
        <w:t>Drug development and clinical trials for dementia</w:t>
      </w:r>
    </w:p>
    <w:p w14:paraId="6967D468" w14:textId="77777777" w:rsidR="00C73009" w:rsidRPr="00CA7CC5" w:rsidRDefault="00C73009" w:rsidP="00CA7CC5">
      <w:pPr>
        <w:spacing w:before="120" w:after="120"/>
        <w:rPr>
          <w:rFonts w:ascii="Trebuchet MS" w:hAnsi="Trebuchet MS"/>
        </w:rPr>
      </w:pPr>
      <w:r w:rsidRPr="00CA7CC5">
        <w:rPr>
          <w:rFonts w:ascii="Trebuchet MS" w:hAnsi="Trebuchet MS"/>
        </w:rPr>
        <w:t xml:space="preserve">Strategic goal 8: Develop novel molecules, repurpose drugs currently in use or newly developed and investigate </w:t>
      </w:r>
      <w:proofErr w:type="gramStart"/>
      <w:r w:rsidRPr="00CA7CC5">
        <w:rPr>
          <w:rFonts w:ascii="Trebuchet MS" w:hAnsi="Trebuchet MS"/>
        </w:rPr>
        <w:t>next-generation</w:t>
      </w:r>
      <w:proofErr w:type="gramEnd"/>
      <w:r w:rsidRPr="00CA7CC5">
        <w:rPr>
          <w:rFonts w:ascii="Trebuchet MS" w:hAnsi="Trebuchet MS"/>
        </w:rPr>
        <w:t xml:space="preserve"> biotherapeutics for effective treatment of dementia. </w:t>
      </w:r>
    </w:p>
    <w:p w14:paraId="4F4C9749" w14:textId="77777777" w:rsidR="00C73009" w:rsidRPr="00CA7CC5" w:rsidRDefault="00C73009" w:rsidP="00CA7CC5">
      <w:pPr>
        <w:spacing w:before="120" w:after="120"/>
        <w:rPr>
          <w:rFonts w:ascii="Trebuchet MS" w:hAnsi="Trebuchet MS"/>
        </w:rPr>
      </w:pPr>
      <w:r w:rsidRPr="00CA7CC5">
        <w:rPr>
          <w:rFonts w:ascii="Trebuchet MS" w:hAnsi="Trebuchet MS"/>
        </w:rPr>
        <w:t xml:space="preserve">Strategic goal 9: Facilitate the translation of preclinical findings into human trials in all phases up to approval and introduction of treatments, hallmarks of the trials being efficiency, </w:t>
      </w:r>
      <w:proofErr w:type="gramStart"/>
      <w:r w:rsidRPr="00CA7CC5">
        <w:rPr>
          <w:rFonts w:ascii="Trebuchet MS" w:hAnsi="Trebuchet MS"/>
        </w:rPr>
        <w:t>consistency</w:t>
      </w:r>
      <w:proofErr w:type="gramEnd"/>
      <w:r w:rsidRPr="00CA7CC5">
        <w:rPr>
          <w:rFonts w:ascii="Trebuchet MS" w:hAnsi="Trebuchet MS"/>
        </w:rPr>
        <w:t xml:space="preserve"> and equity. </w:t>
      </w:r>
    </w:p>
    <w:p w14:paraId="4854AEE0" w14:textId="77777777" w:rsidR="00C73009" w:rsidRPr="00CA7CC5" w:rsidRDefault="00C73009" w:rsidP="00CA7CC5">
      <w:pPr>
        <w:spacing w:before="120" w:after="120"/>
        <w:rPr>
          <w:rFonts w:ascii="Trebuchet MS" w:hAnsi="Trebuchet MS"/>
        </w:rPr>
      </w:pPr>
      <w:r w:rsidRPr="00CA7CC5">
        <w:rPr>
          <w:rFonts w:ascii="Trebuchet MS" w:hAnsi="Trebuchet MS"/>
        </w:rPr>
        <w:t xml:space="preserve">Strategic goal 10: Develop legislative frameworks and appropriate regulatory environments in countries for the execution of trials, approval of drugs and devices, cost–benefit analyses and post-marketing surveillance. </w:t>
      </w:r>
    </w:p>
    <w:p w14:paraId="73C59BAB" w14:textId="77777777" w:rsidR="00C73009" w:rsidRPr="00CA7CC5" w:rsidRDefault="00C73009" w:rsidP="00CA7CC5">
      <w:pPr>
        <w:spacing w:before="120" w:after="120"/>
        <w:rPr>
          <w:rFonts w:ascii="Trebuchet MS" w:hAnsi="Trebuchet MS"/>
          <w:b/>
          <w:bCs/>
          <w:i/>
          <w:iCs/>
        </w:rPr>
      </w:pPr>
      <w:r w:rsidRPr="00CA7CC5">
        <w:rPr>
          <w:rFonts w:ascii="Trebuchet MS" w:hAnsi="Trebuchet MS"/>
          <w:b/>
          <w:bCs/>
          <w:i/>
          <w:iCs/>
        </w:rPr>
        <w:t xml:space="preserve">Dementia care and support </w:t>
      </w:r>
    </w:p>
    <w:p w14:paraId="7EF1D638" w14:textId="77777777" w:rsidR="00C73009" w:rsidRPr="00CA7CC5" w:rsidRDefault="00C73009" w:rsidP="00CA7CC5">
      <w:pPr>
        <w:spacing w:before="120" w:after="120"/>
        <w:rPr>
          <w:rFonts w:ascii="Trebuchet MS" w:hAnsi="Trebuchet MS"/>
        </w:rPr>
      </w:pPr>
      <w:r w:rsidRPr="00CA7CC5">
        <w:rPr>
          <w:rFonts w:ascii="Trebuchet MS" w:hAnsi="Trebuchet MS"/>
        </w:rPr>
        <w:t xml:space="preserve">Strategic goal 11: Have high-quality tools and methodologies for the design, adaptation and evaluation of dementia care interventions that are applicable internationally and can be adapted locally. </w:t>
      </w:r>
    </w:p>
    <w:p w14:paraId="1EB42027" w14:textId="77777777" w:rsidR="00C73009" w:rsidRPr="00CA7CC5" w:rsidRDefault="00C73009" w:rsidP="00CA7CC5">
      <w:pPr>
        <w:spacing w:before="120" w:after="120"/>
        <w:rPr>
          <w:rFonts w:ascii="Trebuchet MS" w:hAnsi="Trebuchet MS"/>
        </w:rPr>
      </w:pPr>
      <w:r w:rsidRPr="00CA7CC5">
        <w:rPr>
          <w:rFonts w:ascii="Trebuchet MS" w:hAnsi="Trebuchet MS"/>
        </w:rPr>
        <w:t xml:space="preserve">Strategic goal 12: Develop affordable and cost-effective care models across the continuum of care from diagnosis to the end of life for primary care/community, long-term care, </w:t>
      </w:r>
      <w:r w:rsidRPr="00CA7CC5">
        <w:rPr>
          <w:rFonts w:ascii="Trebuchet MS" w:hAnsi="Trebuchet MS"/>
        </w:rPr>
        <w:lastRenderedPageBreak/>
        <w:t xml:space="preserve">rehabilitation, </w:t>
      </w:r>
      <w:proofErr w:type="gramStart"/>
      <w:r w:rsidRPr="00CA7CC5">
        <w:rPr>
          <w:rFonts w:ascii="Trebuchet MS" w:hAnsi="Trebuchet MS"/>
        </w:rPr>
        <w:t>hospital</w:t>
      </w:r>
      <w:proofErr w:type="gramEnd"/>
      <w:r w:rsidRPr="00CA7CC5">
        <w:rPr>
          <w:rFonts w:ascii="Trebuchet MS" w:hAnsi="Trebuchet MS"/>
        </w:rPr>
        <w:t xml:space="preserve"> and specialist settings that are appropriate for ethnic, regional, economic and cultural contexts. </w:t>
      </w:r>
    </w:p>
    <w:p w14:paraId="7F422ABE" w14:textId="77777777" w:rsidR="00C73009" w:rsidRPr="00CA7CC5" w:rsidRDefault="00C73009" w:rsidP="00CA7CC5">
      <w:pPr>
        <w:spacing w:before="120" w:after="120"/>
        <w:rPr>
          <w:rFonts w:ascii="Trebuchet MS" w:hAnsi="Trebuchet MS"/>
          <w:b/>
          <w:bCs/>
          <w:i/>
          <w:iCs/>
        </w:rPr>
      </w:pPr>
      <w:r w:rsidRPr="00CA7CC5">
        <w:rPr>
          <w:rFonts w:ascii="Trebuchet MS" w:hAnsi="Trebuchet MS"/>
          <w:b/>
          <w:bCs/>
          <w:i/>
          <w:iCs/>
        </w:rPr>
        <w:t xml:space="preserve">Dementia risk reduction </w:t>
      </w:r>
    </w:p>
    <w:p w14:paraId="286EAC2B" w14:textId="77777777" w:rsidR="00C73009" w:rsidRPr="00CA7CC5" w:rsidRDefault="00C73009" w:rsidP="00CA7CC5">
      <w:pPr>
        <w:spacing w:before="120" w:after="120"/>
        <w:rPr>
          <w:rFonts w:ascii="Trebuchet MS" w:hAnsi="Trebuchet MS"/>
        </w:rPr>
      </w:pPr>
      <w:r w:rsidRPr="00CA7CC5">
        <w:rPr>
          <w:rFonts w:ascii="Trebuchet MS" w:hAnsi="Trebuchet MS"/>
        </w:rPr>
        <w:t xml:space="preserve">Strategic goal 13: Improve and generate standardized methodology for population-based research on risk reduction, reach consensus on outcome measures, improve the diversity of samples, and promote collaboration and consumer participation. </w:t>
      </w:r>
    </w:p>
    <w:p w14:paraId="38CFABE3" w14:textId="77777777" w:rsidR="00C73009" w:rsidRPr="00CA7CC5" w:rsidRDefault="00C73009" w:rsidP="00CA7CC5">
      <w:pPr>
        <w:spacing w:before="120" w:after="120"/>
        <w:rPr>
          <w:rFonts w:ascii="Trebuchet MS" w:hAnsi="Trebuchet MS"/>
        </w:rPr>
      </w:pPr>
      <w:r w:rsidRPr="00CA7CC5">
        <w:rPr>
          <w:rFonts w:ascii="Trebuchet MS" w:hAnsi="Trebuchet MS"/>
        </w:rPr>
        <w:t xml:space="preserve">Strategic goal 14: Develop a better understanding of the risk factors for dementia, including the diverse health, social and environmental determinants of brain health, </w:t>
      </w:r>
      <w:proofErr w:type="gramStart"/>
      <w:r w:rsidRPr="00CA7CC5">
        <w:rPr>
          <w:rFonts w:ascii="Trebuchet MS" w:hAnsi="Trebuchet MS"/>
        </w:rPr>
        <w:t>resilience</w:t>
      </w:r>
      <w:proofErr w:type="gramEnd"/>
      <w:r w:rsidRPr="00CA7CC5">
        <w:rPr>
          <w:rFonts w:ascii="Trebuchet MS" w:hAnsi="Trebuchet MS"/>
        </w:rPr>
        <w:t xml:space="preserve"> and promotion mechanisms, as well as differences between and within countries. </w:t>
      </w:r>
    </w:p>
    <w:p w14:paraId="1201FB22" w14:textId="77777777" w:rsidR="00C73009" w:rsidRPr="00CA7CC5" w:rsidRDefault="00C73009" w:rsidP="00CA7CC5">
      <w:pPr>
        <w:spacing w:before="120" w:after="120"/>
        <w:rPr>
          <w:rFonts w:ascii="Trebuchet MS" w:hAnsi="Trebuchet MS"/>
        </w:rPr>
      </w:pPr>
      <w:r w:rsidRPr="00CA7CC5">
        <w:rPr>
          <w:rFonts w:ascii="Trebuchet MS" w:hAnsi="Trebuchet MS"/>
        </w:rPr>
        <w:t xml:space="preserve">Strategic goal 15: Generate robust evidence of the efficacy, cost-effectiveness and return on investment of interventions to reduce the risk of dementia across the life course and in different settings. This should include promotion of healthy behaviours and non-pharmacological interventions for both individual behaviour </w:t>
      </w:r>
      <w:proofErr w:type="gramStart"/>
      <w:r w:rsidRPr="00CA7CC5">
        <w:rPr>
          <w:rFonts w:ascii="Trebuchet MS" w:hAnsi="Trebuchet MS"/>
        </w:rPr>
        <w:t>change</w:t>
      </w:r>
      <w:proofErr w:type="gramEnd"/>
      <w:r w:rsidRPr="00CA7CC5">
        <w:rPr>
          <w:rFonts w:ascii="Trebuchet MS" w:hAnsi="Trebuchet MS"/>
        </w:rPr>
        <w:t xml:space="preserve"> and societal approaches, grounded in better awareness and understanding of dementia by the general population, to promote informed, extensive adherence to risk reduction programmes.</w:t>
      </w:r>
    </w:p>
    <w:p w14:paraId="710C0EC1" w14:textId="77777777" w:rsidR="00C73009" w:rsidRPr="00CA7CC5" w:rsidRDefault="00C73009" w:rsidP="00CA7CC5">
      <w:pPr>
        <w:spacing w:before="120" w:after="120"/>
        <w:rPr>
          <w:rFonts w:ascii="Trebuchet MS" w:hAnsi="Trebuchet MS"/>
          <w:color w:val="000000"/>
          <w:shd w:val="clear" w:color="auto" w:fill="FFFFFF"/>
        </w:rPr>
      </w:pPr>
    </w:p>
    <w:p w14:paraId="0DC057D2" w14:textId="77777777" w:rsidR="000278B9" w:rsidRPr="00CA7CC5" w:rsidRDefault="000278B9" w:rsidP="00CA7CC5">
      <w:pPr>
        <w:pStyle w:val="BodyText"/>
        <w:spacing w:before="120" w:after="120"/>
        <w:ind w:right="-7"/>
        <w:rPr>
          <w:sz w:val="22"/>
          <w:szCs w:val="22"/>
          <w:lang w:val="en-GB"/>
        </w:rPr>
      </w:pPr>
    </w:p>
    <w:sectPr w:rsidR="000278B9" w:rsidRPr="00CA7CC5" w:rsidSect="00402CA3">
      <w:footerReference w:type="even" r:id="rId9"/>
      <w:footerReference w:type="default" r:id="rId10"/>
      <w:headerReference w:type="first" r:id="rId11"/>
      <w:pgSz w:w="11906" w:h="16838" w:code="9"/>
      <w:pgMar w:top="1134" w:right="1134" w:bottom="1134" w:left="1134" w:header="851" w:footer="7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5D169" w14:textId="77777777" w:rsidR="006C1AD5" w:rsidRDefault="006C1AD5">
      <w:r>
        <w:separator/>
      </w:r>
    </w:p>
  </w:endnote>
  <w:endnote w:type="continuationSeparator" w:id="0">
    <w:p w14:paraId="0DFC75F7" w14:textId="77777777" w:rsidR="006C1AD5" w:rsidRDefault="006C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0CBBD" w14:textId="77777777" w:rsidR="00AA371B" w:rsidRDefault="00AA37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14E1C2" w14:textId="77777777" w:rsidR="00AA371B" w:rsidRDefault="00AA37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D2E96" w14:textId="77777777" w:rsidR="00AA371B" w:rsidRPr="00402CA3" w:rsidRDefault="00402CA3" w:rsidP="00402CA3">
    <w:pPr>
      <w:pStyle w:val="Footer"/>
      <w:jc w:val="center"/>
      <w:rPr>
        <w:rFonts w:ascii="Trebuchet MS" w:hAnsi="Trebuchet MS"/>
        <w:sz w:val="20"/>
      </w:rPr>
    </w:pPr>
    <w:r w:rsidRPr="00402CA3">
      <w:rPr>
        <w:rFonts w:ascii="Trebuchet MS" w:hAnsi="Trebuchet MS"/>
        <w:sz w:val="20"/>
      </w:rPr>
      <w:fldChar w:fldCharType="begin"/>
    </w:r>
    <w:r w:rsidRPr="00402CA3">
      <w:rPr>
        <w:rFonts w:ascii="Trebuchet MS" w:hAnsi="Trebuchet MS"/>
        <w:sz w:val="20"/>
      </w:rPr>
      <w:instrText xml:space="preserve"> PAGE   \* MERGEFORMAT </w:instrText>
    </w:r>
    <w:r w:rsidRPr="00402CA3">
      <w:rPr>
        <w:rFonts w:ascii="Trebuchet MS" w:hAnsi="Trebuchet MS"/>
        <w:sz w:val="20"/>
      </w:rPr>
      <w:fldChar w:fldCharType="separate"/>
    </w:r>
    <w:r w:rsidR="002E12F4">
      <w:rPr>
        <w:rFonts w:ascii="Trebuchet MS" w:hAnsi="Trebuchet MS"/>
        <w:noProof/>
        <w:sz w:val="20"/>
      </w:rPr>
      <w:t>3</w:t>
    </w:r>
    <w:r w:rsidRPr="00402CA3">
      <w:rPr>
        <w:rFonts w:ascii="Trebuchet MS" w:hAnsi="Trebuchet M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0426F" w14:textId="77777777" w:rsidR="006C1AD5" w:rsidRDefault="006C1AD5">
      <w:r>
        <w:separator/>
      </w:r>
    </w:p>
  </w:footnote>
  <w:footnote w:type="continuationSeparator" w:id="0">
    <w:p w14:paraId="268113B5" w14:textId="77777777" w:rsidR="006C1AD5" w:rsidRDefault="006C1AD5">
      <w:r>
        <w:continuationSeparator/>
      </w:r>
    </w:p>
  </w:footnote>
  <w:footnote w:id="1">
    <w:p w14:paraId="6AF2D0B8" w14:textId="77777777" w:rsidR="00C73009" w:rsidRDefault="00C73009" w:rsidP="00C73009">
      <w:pPr>
        <w:pStyle w:val="FootnoteText"/>
        <w:spacing w:after="60"/>
      </w:pPr>
      <w:r w:rsidRPr="000F6760">
        <w:rPr>
          <w:rStyle w:val="FootnoteReference"/>
          <w:sz w:val="18"/>
          <w:szCs w:val="18"/>
        </w:rPr>
        <w:footnoteRef/>
      </w:r>
      <w:r w:rsidRPr="000F6760">
        <w:rPr>
          <w:sz w:val="18"/>
          <w:szCs w:val="18"/>
        </w:rPr>
        <w:t xml:space="preserve"> Department of Health (2016) </w:t>
      </w:r>
      <w:r w:rsidRPr="000F6760">
        <w:rPr>
          <w:i/>
          <w:iCs/>
          <w:sz w:val="18"/>
          <w:szCs w:val="18"/>
        </w:rPr>
        <w:t>The Prime Minister’s Challenge on Dementia 2020: Implementation Plan</w:t>
      </w:r>
      <w:r w:rsidRPr="000F6760">
        <w:rPr>
          <w:sz w:val="18"/>
          <w:szCs w:val="18"/>
        </w:rPr>
        <w:t>. London: DH.</w:t>
      </w:r>
    </w:p>
  </w:footnote>
  <w:footnote w:id="2">
    <w:p w14:paraId="003E006F" w14:textId="77777777" w:rsidR="00C73009" w:rsidRPr="000F6760" w:rsidRDefault="00C73009" w:rsidP="00C73009">
      <w:pPr>
        <w:pStyle w:val="FootnoteText"/>
        <w:spacing w:after="60"/>
        <w:rPr>
          <w:sz w:val="18"/>
          <w:szCs w:val="18"/>
          <w:lang w:val="en-US"/>
        </w:rPr>
      </w:pPr>
      <w:r w:rsidRPr="000F6760">
        <w:rPr>
          <w:rStyle w:val="FootnoteReference"/>
          <w:sz w:val="18"/>
          <w:szCs w:val="18"/>
        </w:rPr>
        <w:footnoteRef/>
      </w:r>
      <w:r w:rsidRPr="000F6760">
        <w:rPr>
          <w:sz w:val="18"/>
          <w:szCs w:val="18"/>
        </w:rPr>
        <w:t xml:space="preserve"> Pickett J, Bird C, Ballard C et al. (2018) A roadmap to advance dementia research in prevention, diagnosis, intervention, and care by 2025. </w:t>
      </w:r>
      <w:r w:rsidRPr="000F6760">
        <w:rPr>
          <w:i/>
          <w:iCs/>
          <w:sz w:val="18"/>
          <w:szCs w:val="18"/>
        </w:rPr>
        <w:t>International Journal of Geriatric Psychiatry</w:t>
      </w:r>
      <w:r w:rsidRPr="000F6760">
        <w:rPr>
          <w:sz w:val="18"/>
          <w:szCs w:val="18"/>
        </w:rPr>
        <w:t xml:space="preserve"> 33(7):900-906.</w:t>
      </w:r>
    </w:p>
  </w:footnote>
  <w:footnote w:id="3">
    <w:p w14:paraId="65A350DA" w14:textId="77777777" w:rsidR="00C73009" w:rsidRPr="000F6760" w:rsidRDefault="00C73009" w:rsidP="00C73009">
      <w:pPr>
        <w:pStyle w:val="FootnoteText"/>
        <w:spacing w:after="60"/>
        <w:rPr>
          <w:sz w:val="18"/>
          <w:szCs w:val="18"/>
        </w:rPr>
      </w:pPr>
      <w:r w:rsidRPr="000F6760">
        <w:rPr>
          <w:rStyle w:val="FootnoteReference"/>
          <w:sz w:val="18"/>
          <w:szCs w:val="18"/>
        </w:rPr>
        <w:footnoteRef/>
      </w:r>
      <w:r w:rsidRPr="000F6760">
        <w:rPr>
          <w:sz w:val="18"/>
          <w:szCs w:val="18"/>
        </w:rPr>
        <w:t xml:space="preserve"> Livingston G Sommerlad A Orgeta V et al. (2017) Dementia prevention, intervention, and care. </w:t>
      </w:r>
      <w:r w:rsidRPr="000F6760">
        <w:rPr>
          <w:i/>
          <w:iCs/>
          <w:sz w:val="18"/>
          <w:szCs w:val="18"/>
        </w:rPr>
        <w:t>The Lancet</w:t>
      </w:r>
      <w:r w:rsidRPr="000F6760">
        <w:rPr>
          <w:sz w:val="18"/>
          <w:szCs w:val="18"/>
        </w:rPr>
        <w:t>. 2017; 390: 2673-2734.</w:t>
      </w:r>
    </w:p>
  </w:footnote>
  <w:footnote w:id="4">
    <w:p w14:paraId="4561B3AE" w14:textId="77777777" w:rsidR="00C73009" w:rsidRPr="000F6760" w:rsidRDefault="00C73009" w:rsidP="00C73009">
      <w:pPr>
        <w:pStyle w:val="FootnoteText"/>
        <w:spacing w:after="60"/>
        <w:rPr>
          <w:sz w:val="18"/>
          <w:szCs w:val="18"/>
        </w:rPr>
      </w:pPr>
      <w:r w:rsidRPr="000F6760">
        <w:rPr>
          <w:rStyle w:val="FootnoteReference"/>
          <w:sz w:val="18"/>
          <w:szCs w:val="18"/>
        </w:rPr>
        <w:footnoteRef/>
      </w:r>
      <w:r w:rsidRPr="000F6760">
        <w:rPr>
          <w:sz w:val="18"/>
          <w:szCs w:val="18"/>
        </w:rPr>
        <w:t xml:space="preserve"> Livingston G, Huntley J, Sommerlad A et al. (2020) Dementia prevention, intervention, and care: 2020 report of the Lancet Commission. </w:t>
      </w:r>
      <w:r w:rsidRPr="000F6760">
        <w:rPr>
          <w:i/>
          <w:iCs/>
          <w:sz w:val="18"/>
          <w:szCs w:val="18"/>
        </w:rPr>
        <w:t>The Lancet</w:t>
      </w:r>
      <w:r w:rsidRPr="000F6760">
        <w:rPr>
          <w:sz w:val="18"/>
          <w:szCs w:val="18"/>
        </w:rPr>
        <w:t xml:space="preserve"> 396 (10248), 413-446.</w:t>
      </w:r>
    </w:p>
  </w:footnote>
  <w:footnote w:id="5">
    <w:p w14:paraId="5037056F" w14:textId="77777777" w:rsidR="00C73009" w:rsidRDefault="00C73009" w:rsidP="00C73009">
      <w:pPr>
        <w:pStyle w:val="FootnoteText"/>
        <w:spacing w:after="60"/>
      </w:pPr>
      <w:r w:rsidRPr="000F6760">
        <w:rPr>
          <w:rStyle w:val="FootnoteReference"/>
          <w:sz w:val="18"/>
          <w:szCs w:val="18"/>
        </w:rPr>
        <w:footnoteRef/>
      </w:r>
      <w:r w:rsidRPr="000F6760">
        <w:rPr>
          <w:sz w:val="18"/>
          <w:szCs w:val="18"/>
        </w:rPr>
        <w:t xml:space="preserve"> Winblad B, Amouyel P, Andrieu S et al. (2016) Defeating Alzheimer's disease and other dementias: a priority for European science and society. </w:t>
      </w:r>
      <w:r w:rsidRPr="000F6760">
        <w:rPr>
          <w:i/>
          <w:iCs/>
          <w:sz w:val="18"/>
          <w:szCs w:val="18"/>
        </w:rPr>
        <w:t>The Lancet Neurology</w:t>
      </w:r>
      <w:r w:rsidRPr="000F6760">
        <w:rPr>
          <w:sz w:val="18"/>
          <w:szCs w:val="18"/>
        </w:rPr>
        <w:t xml:space="preserve"> 15(5):455-532.</w:t>
      </w:r>
    </w:p>
  </w:footnote>
  <w:footnote w:id="6">
    <w:p w14:paraId="69D84A63" w14:textId="77777777" w:rsidR="00C73009" w:rsidRPr="000F6760" w:rsidRDefault="00C73009" w:rsidP="00C73009">
      <w:pPr>
        <w:pStyle w:val="FootnoteText"/>
        <w:spacing w:after="60"/>
        <w:rPr>
          <w:sz w:val="18"/>
          <w:szCs w:val="18"/>
        </w:rPr>
      </w:pPr>
      <w:r w:rsidRPr="000F6760">
        <w:rPr>
          <w:rStyle w:val="FootnoteReference"/>
          <w:sz w:val="18"/>
          <w:szCs w:val="18"/>
        </w:rPr>
        <w:footnoteRef/>
      </w:r>
      <w:r w:rsidRPr="000F6760">
        <w:rPr>
          <w:sz w:val="18"/>
          <w:szCs w:val="18"/>
        </w:rPr>
        <w:t xml:space="preserve"> National Institute for Health and Care Excellence (2018) </w:t>
      </w:r>
      <w:r w:rsidRPr="000F6760">
        <w:rPr>
          <w:i/>
          <w:iCs/>
          <w:sz w:val="18"/>
          <w:szCs w:val="18"/>
        </w:rPr>
        <w:t>Dementia – Assessment, management and support for people living with dementia and their carers</w:t>
      </w:r>
      <w:r w:rsidRPr="000F6760">
        <w:rPr>
          <w:sz w:val="18"/>
          <w:szCs w:val="18"/>
        </w:rPr>
        <w:t>. London: NICE</w:t>
      </w:r>
    </w:p>
  </w:footnote>
  <w:footnote w:id="7">
    <w:p w14:paraId="29AABAB7" w14:textId="77777777" w:rsidR="00C73009" w:rsidRPr="000F6760" w:rsidRDefault="00C73009" w:rsidP="00C73009">
      <w:pPr>
        <w:pStyle w:val="FootnoteText"/>
        <w:spacing w:after="60"/>
        <w:rPr>
          <w:sz w:val="18"/>
          <w:szCs w:val="18"/>
        </w:rPr>
      </w:pPr>
      <w:r w:rsidRPr="000F6760">
        <w:rPr>
          <w:rStyle w:val="FootnoteReference"/>
          <w:sz w:val="18"/>
          <w:szCs w:val="18"/>
        </w:rPr>
        <w:footnoteRef/>
      </w:r>
      <w:r w:rsidRPr="000F6760">
        <w:rPr>
          <w:sz w:val="18"/>
          <w:szCs w:val="18"/>
        </w:rPr>
        <w:t xml:space="preserve"> Liu K, Howard R, Banerjee S et al. (2021) Dementia wellbeing and COVID-19: systematic review and expert consensus on current research and knowledge gaps. </w:t>
      </w:r>
      <w:r w:rsidRPr="000F6760">
        <w:rPr>
          <w:i/>
          <w:iCs/>
          <w:sz w:val="18"/>
          <w:szCs w:val="18"/>
        </w:rPr>
        <w:t>International Journal of Geriatric Psychiatry</w:t>
      </w:r>
      <w:r w:rsidRPr="000F6760">
        <w:rPr>
          <w:sz w:val="18"/>
          <w:szCs w:val="18"/>
        </w:rPr>
        <w:t>, doi.org/10.1002/gps.5567.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B43B" w14:textId="63010A51" w:rsidR="00822994" w:rsidRDefault="00046B58">
    <w:pPr>
      <w:pStyle w:val="Header"/>
    </w:pPr>
    <w:r w:rsidRPr="008167B1">
      <w:rPr>
        <w:noProof/>
      </w:rPr>
      <w:drawing>
        <wp:anchor distT="0" distB="0" distL="114300" distR="114300" simplePos="0" relativeHeight="251658752" behindDoc="0" locked="0" layoutInCell="1" allowOverlap="1" wp14:anchorId="5C79E0A0" wp14:editId="4FF83CBF">
          <wp:simplePos x="0" y="0"/>
          <wp:positionH relativeFrom="margin">
            <wp:posOffset>1795145</wp:posOffset>
          </wp:positionH>
          <wp:positionV relativeFrom="paragraph">
            <wp:posOffset>-391160</wp:posOffset>
          </wp:positionV>
          <wp:extent cx="2447925" cy="479425"/>
          <wp:effectExtent l="0" t="0" r="0" b="0"/>
          <wp:wrapSquare wrapText="bothSides"/>
          <wp:docPr id="3" name="Picture 3" descr="School for Primary Care Research_logo_outlined_CMY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for Primary Care Research_logo_outlined_CMYK-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67B1">
      <w:rPr>
        <w:noProof/>
      </w:rPr>
      <w:drawing>
        <wp:anchor distT="0" distB="0" distL="114300" distR="114300" simplePos="0" relativeHeight="251659776" behindDoc="0" locked="0" layoutInCell="1" allowOverlap="1" wp14:anchorId="39AC498B" wp14:editId="48F5F19E">
          <wp:simplePos x="0" y="0"/>
          <wp:positionH relativeFrom="margin">
            <wp:posOffset>4305300</wp:posOffset>
          </wp:positionH>
          <wp:positionV relativeFrom="paragraph">
            <wp:posOffset>-415925</wp:posOffset>
          </wp:positionV>
          <wp:extent cx="2105025" cy="507365"/>
          <wp:effectExtent l="0" t="0" r="0" b="0"/>
          <wp:wrapSquare wrapText="bothSides"/>
          <wp:docPr id="4" name="Picture 4" de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5025" cy="507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571F">
      <w:rPr>
        <w:noProof/>
        <w:lang w:eastAsia="en-GB" w:bidi="ar-SA"/>
      </w:rPr>
      <mc:AlternateContent>
        <mc:Choice Requires="wps">
          <w:drawing>
            <wp:anchor distT="0" distB="0" distL="114300" distR="114300" simplePos="0" relativeHeight="251657728" behindDoc="0" locked="0" layoutInCell="1" allowOverlap="1" wp14:anchorId="115E2EE8" wp14:editId="653A2E34">
              <wp:simplePos x="0" y="0"/>
              <wp:positionH relativeFrom="column">
                <wp:posOffset>-647065</wp:posOffset>
              </wp:positionH>
              <wp:positionV relativeFrom="paragraph">
                <wp:posOffset>-473710</wp:posOffset>
              </wp:positionV>
              <wp:extent cx="2428875" cy="595630"/>
              <wp:effectExtent l="10160" t="12065" r="8890"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595630"/>
                      </a:xfrm>
                      <a:prstGeom prst="rect">
                        <a:avLst/>
                      </a:prstGeom>
                      <a:solidFill>
                        <a:srgbClr val="FFFFFF"/>
                      </a:solidFill>
                      <a:ln w="9525">
                        <a:solidFill>
                          <a:srgbClr val="FFFFFF"/>
                        </a:solidFill>
                        <a:miter lim="800000"/>
                        <a:headEnd/>
                        <a:tailEnd/>
                      </a:ln>
                    </wps:spPr>
                    <wps:txbx>
                      <w:txbxContent>
                        <w:p w14:paraId="6E602A16" w14:textId="77777777" w:rsidR="00822994" w:rsidRDefault="00F5571F">
                          <w:r>
                            <w:rPr>
                              <w:noProof/>
                              <w:lang w:eastAsia="en-GB" w:bidi="ar-SA"/>
                            </w:rPr>
                            <w:drawing>
                              <wp:inline distT="0" distB="0" distL="0" distR="0" wp14:anchorId="11571B18" wp14:editId="7F8E8A0F">
                                <wp:extent cx="2154335" cy="514350"/>
                                <wp:effectExtent l="0" t="0" r="0" b="0"/>
                                <wp:docPr id="2" name="Picture 1" descr="NIHR S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HR SSCR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54750" cy="514449"/>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15E2EE8" id="_x0000_t202" coordsize="21600,21600" o:spt="202" path="m,l,21600r21600,l21600,xe">
              <v:stroke joinstyle="miter"/>
              <v:path gradientshapeok="t" o:connecttype="rect"/>
            </v:shapetype>
            <v:shape id="Text Box 2" o:spid="_x0000_s1026" type="#_x0000_t202" style="position:absolute;margin-left:-50.95pt;margin-top:-37.3pt;width:191.25pt;height:46.9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" strokecolor="white">
              <v:textbox style="mso-fit-shape-to-text:t">
                <w:txbxContent>
                  <w:p w14:paraId="6E602A16" w14:textId="77777777" w:rsidR="00822994" w:rsidRDefault="00F5571F">
                    <w:r>
                      <w:rPr>
                        <w:noProof/>
                        <w:lang w:eastAsia="en-GB" w:bidi="ar-SA"/>
                      </w:rPr>
                      <w:drawing>
                        <wp:inline distT="0" distB="0" distL="0" distR="0" wp14:anchorId="11571B18" wp14:editId="7F8E8A0F">
                          <wp:extent cx="2154335" cy="514350"/>
                          <wp:effectExtent l="0" t="0" r="0" b="0"/>
                          <wp:docPr id="2" name="Picture 1" descr="NIHR S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HR SSCR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54750" cy="514449"/>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20E6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E8E6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DAF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70EB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A42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BA9B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E66A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32D8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7AEE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E6D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AF0F09"/>
    <w:multiLevelType w:val="hybridMultilevel"/>
    <w:tmpl w:val="ECECAA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18E3788"/>
    <w:multiLevelType w:val="hybridMultilevel"/>
    <w:tmpl w:val="A6F47D1E"/>
    <w:lvl w:ilvl="0" w:tplc="882CA4C4">
      <w:numFmt w:val="bullet"/>
      <w:lvlText w:val="-"/>
      <w:lvlJc w:val="left"/>
      <w:pPr>
        <w:ind w:left="1065" w:hanging="360"/>
      </w:pPr>
      <w:rPr>
        <w:rFonts w:ascii="Verdana" w:eastAsia="Batang" w:hAnsi="Verdana" w:cs="Aria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2" w15:restartNumberingAfterBreak="0">
    <w:nsid w:val="12A442D2"/>
    <w:multiLevelType w:val="hybridMultilevel"/>
    <w:tmpl w:val="609CD05E"/>
    <w:lvl w:ilvl="0" w:tplc="7284C78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960A9A"/>
    <w:multiLevelType w:val="hybridMultilevel"/>
    <w:tmpl w:val="E57C81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ED351B"/>
    <w:multiLevelType w:val="hybridMultilevel"/>
    <w:tmpl w:val="000E9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524975"/>
    <w:multiLevelType w:val="hybridMultilevel"/>
    <w:tmpl w:val="8F3089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CC0672"/>
    <w:multiLevelType w:val="hybridMultilevel"/>
    <w:tmpl w:val="C30E7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6A371B"/>
    <w:multiLevelType w:val="hybridMultilevel"/>
    <w:tmpl w:val="75F6E94C"/>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A77A7F"/>
    <w:multiLevelType w:val="hybridMultilevel"/>
    <w:tmpl w:val="79F88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9178B9"/>
    <w:multiLevelType w:val="hybridMultilevel"/>
    <w:tmpl w:val="275C5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275B0C"/>
    <w:multiLevelType w:val="hybridMultilevel"/>
    <w:tmpl w:val="6DBC5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8C22DA"/>
    <w:multiLevelType w:val="hybridMultilevel"/>
    <w:tmpl w:val="9CB6935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AA2520"/>
    <w:multiLevelType w:val="hybridMultilevel"/>
    <w:tmpl w:val="DBF8556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1218C2"/>
    <w:multiLevelType w:val="hybridMultilevel"/>
    <w:tmpl w:val="F6140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E41E70"/>
    <w:multiLevelType w:val="hybridMultilevel"/>
    <w:tmpl w:val="A8BC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3C5804"/>
    <w:multiLevelType w:val="hybridMultilevel"/>
    <w:tmpl w:val="441C3F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AC4EF4"/>
    <w:multiLevelType w:val="hybridMultilevel"/>
    <w:tmpl w:val="70B8B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BDC25E3"/>
    <w:multiLevelType w:val="hybridMultilevel"/>
    <w:tmpl w:val="3C1C73C6"/>
    <w:lvl w:ilvl="0" w:tplc="0809000B">
      <w:start w:val="1"/>
      <w:numFmt w:val="bullet"/>
      <w:lvlText w:val=""/>
      <w:lvlJc w:val="left"/>
      <w:pPr>
        <w:tabs>
          <w:tab w:val="num" w:pos="1080"/>
        </w:tabs>
        <w:ind w:left="108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3CB11462"/>
    <w:multiLevelType w:val="hybridMultilevel"/>
    <w:tmpl w:val="597A2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DA36267"/>
    <w:multiLevelType w:val="hybridMultilevel"/>
    <w:tmpl w:val="A9F6E2BA"/>
    <w:lvl w:ilvl="0" w:tplc="882CA4C4">
      <w:numFmt w:val="bullet"/>
      <w:lvlText w:val="-"/>
      <w:lvlJc w:val="left"/>
      <w:pPr>
        <w:ind w:left="1065" w:hanging="360"/>
      </w:pPr>
      <w:rPr>
        <w:rFonts w:ascii="Verdana" w:eastAsia="Batang"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D726CB"/>
    <w:multiLevelType w:val="hybridMultilevel"/>
    <w:tmpl w:val="0B5C3500"/>
    <w:lvl w:ilvl="0" w:tplc="DBA4E67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2C78AB"/>
    <w:multiLevelType w:val="hybridMultilevel"/>
    <w:tmpl w:val="222A0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D00F09"/>
    <w:multiLevelType w:val="hybridMultilevel"/>
    <w:tmpl w:val="0C64C9F4"/>
    <w:lvl w:ilvl="0" w:tplc="08090015">
      <w:start w:val="6"/>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4291691B"/>
    <w:multiLevelType w:val="hybridMultilevel"/>
    <w:tmpl w:val="E53CD1A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216CB2"/>
    <w:multiLevelType w:val="hybridMultilevel"/>
    <w:tmpl w:val="93F6CF12"/>
    <w:lvl w:ilvl="0" w:tplc="882CA4C4">
      <w:numFmt w:val="bullet"/>
      <w:lvlText w:val="-"/>
      <w:lvlJc w:val="left"/>
      <w:pPr>
        <w:ind w:left="1065" w:hanging="360"/>
      </w:pPr>
      <w:rPr>
        <w:rFonts w:ascii="Verdana" w:eastAsia="Batang"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863127"/>
    <w:multiLevelType w:val="hybridMultilevel"/>
    <w:tmpl w:val="6F2A2DBA"/>
    <w:lvl w:ilvl="0" w:tplc="AFCE19D6">
      <w:numFmt w:val="bullet"/>
      <w:lvlText w:val="-"/>
      <w:lvlJc w:val="left"/>
      <w:pPr>
        <w:tabs>
          <w:tab w:val="num" w:pos="720"/>
        </w:tabs>
        <w:ind w:left="720" w:hanging="360"/>
      </w:pPr>
      <w:rPr>
        <w:rFonts w:ascii="Verdana" w:eastAsia="Batang" w:hAnsi="Verdana" w:cs="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9F50355"/>
    <w:multiLevelType w:val="hybridMultilevel"/>
    <w:tmpl w:val="965E433C"/>
    <w:lvl w:ilvl="0" w:tplc="08090001">
      <w:start w:val="1"/>
      <w:numFmt w:val="bullet"/>
      <w:lvlText w:val=""/>
      <w:lvlJc w:val="left"/>
      <w:pPr>
        <w:ind w:left="720" w:hanging="360"/>
      </w:pPr>
      <w:rPr>
        <w:rFonts w:ascii="Symbol" w:hAnsi="Symbol" w:hint="default"/>
      </w:rPr>
    </w:lvl>
    <w:lvl w:ilvl="1" w:tplc="C5FC1272">
      <w:numFmt w:val="bullet"/>
      <w:lvlText w:val="-"/>
      <w:lvlJc w:val="left"/>
      <w:pPr>
        <w:ind w:left="1800" w:hanging="720"/>
      </w:pPr>
      <w:rPr>
        <w:rFonts w:ascii="Verdana" w:eastAsia="Batang" w:hAnsi="Verdana"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815CB2"/>
    <w:multiLevelType w:val="hybridMultilevel"/>
    <w:tmpl w:val="751054D6"/>
    <w:lvl w:ilvl="0" w:tplc="7284C78E">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B8E56DE"/>
    <w:multiLevelType w:val="hybridMultilevel"/>
    <w:tmpl w:val="A64E6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5B5A91"/>
    <w:multiLevelType w:val="hybridMultilevel"/>
    <w:tmpl w:val="C8F4CA7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FAE69F9"/>
    <w:multiLevelType w:val="hybridMultilevel"/>
    <w:tmpl w:val="90626A56"/>
    <w:lvl w:ilvl="0" w:tplc="08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0F02A4F"/>
    <w:multiLevelType w:val="hybridMultilevel"/>
    <w:tmpl w:val="C92A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2123CE"/>
    <w:multiLevelType w:val="hybridMultilevel"/>
    <w:tmpl w:val="2C8689B4"/>
    <w:lvl w:ilvl="0" w:tplc="08090015">
      <w:start w:val="4"/>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9437C68"/>
    <w:multiLevelType w:val="hybridMultilevel"/>
    <w:tmpl w:val="EA34713E"/>
    <w:lvl w:ilvl="0" w:tplc="882CA4C4">
      <w:numFmt w:val="bullet"/>
      <w:lvlText w:val="-"/>
      <w:lvlJc w:val="left"/>
      <w:pPr>
        <w:ind w:left="1065" w:hanging="360"/>
      </w:pPr>
      <w:rPr>
        <w:rFonts w:ascii="Verdana" w:eastAsia="Batang"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D476D1"/>
    <w:multiLevelType w:val="hybridMultilevel"/>
    <w:tmpl w:val="0B180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CDB4F13"/>
    <w:multiLevelType w:val="hybridMultilevel"/>
    <w:tmpl w:val="840641C6"/>
    <w:lvl w:ilvl="0" w:tplc="0809000B">
      <w:start w:val="1"/>
      <w:numFmt w:val="bullet"/>
      <w:lvlText w:val=""/>
      <w:lvlJc w:val="left"/>
      <w:pPr>
        <w:tabs>
          <w:tab w:val="num" w:pos="1080"/>
        </w:tabs>
        <w:ind w:left="108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6" w15:restartNumberingAfterBreak="0">
    <w:nsid w:val="6F8D5331"/>
    <w:multiLevelType w:val="hybridMultilevel"/>
    <w:tmpl w:val="9FF87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9E3D9F"/>
    <w:multiLevelType w:val="hybridMultilevel"/>
    <w:tmpl w:val="70B2B7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1081173"/>
    <w:multiLevelType w:val="hybridMultilevel"/>
    <w:tmpl w:val="1A7E97A4"/>
    <w:lvl w:ilvl="0" w:tplc="882CA4C4">
      <w:numFmt w:val="bullet"/>
      <w:lvlText w:val="-"/>
      <w:lvlJc w:val="left"/>
      <w:pPr>
        <w:ind w:left="1785" w:hanging="360"/>
      </w:pPr>
      <w:rPr>
        <w:rFonts w:ascii="Verdana" w:eastAsia="Batang" w:hAnsi="Verdana"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52094495">
    <w:abstractNumId w:val="39"/>
  </w:num>
  <w:num w:numId="2" w16cid:durableId="1384331021">
    <w:abstractNumId w:val="28"/>
  </w:num>
  <w:num w:numId="3" w16cid:durableId="28991599">
    <w:abstractNumId w:val="10"/>
  </w:num>
  <w:num w:numId="4" w16cid:durableId="613826907">
    <w:abstractNumId w:val="21"/>
  </w:num>
  <w:num w:numId="5" w16cid:durableId="2086485232">
    <w:abstractNumId w:val="22"/>
  </w:num>
  <w:num w:numId="6" w16cid:durableId="142895956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24152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8600133">
    <w:abstractNumId w:val="37"/>
  </w:num>
  <w:num w:numId="9" w16cid:durableId="1178348098">
    <w:abstractNumId w:val="12"/>
  </w:num>
  <w:num w:numId="10" w16cid:durableId="1336567101">
    <w:abstractNumId w:val="9"/>
  </w:num>
  <w:num w:numId="11" w16cid:durableId="1511480446">
    <w:abstractNumId w:val="7"/>
  </w:num>
  <w:num w:numId="12" w16cid:durableId="1600984181">
    <w:abstractNumId w:val="6"/>
  </w:num>
  <w:num w:numId="13" w16cid:durableId="636031490">
    <w:abstractNumId w:val="5"/>
  </w:num>
  <w:num w:numId="14" w16cid:durableId="247156919">
    <w:abstractNumId w:val="4"/>
  </w:num>
  <w:num w:numId="15" w16cid:durableId="925042733">
    <w:abstractNumId w:val="8"/>
  </w:num>
  <w:num w:numId="16" w16cid:durableId="860511088">
    <w:abstractNumId w:val="3"/>
  </w:num>
  <w:num w:numId="17" w16cid:durableId="568812801">
    <w:abstractNumId w:val="2"/>
  </w:num>
  <w:num w:numId="18" w16cid:durableId="92672046">
    <w:abstractNumId w:val="1"/>
  </w:num>
  <w:num w:numId="19" w16cid:durableId="1856387161">
    <w:abstractNumId w:val="0"/>
  </w:num>
  <w:num w:numId="20" w16cid:durableId="1387072375">
    <w:abstractNumId w:val="30"/>
  </w:num>
  <w:num w:numId="21" w16cid:durableId="953945068">
    <w:abstractNumId w:val="47"/>
  </w:num>
  <w:num w:numId="22" w16cid:durableId="732657348">
    <w:abstractNumId w:val="25"/>
  </w:num>
  <w:num w:numId="23" w16cid:durableId="1262956401">
    <w:abstractNumId w:val="40"/>
  </w:num>
  <w:num w:numId="24" w16cid:durableId="1667710345">
    <w:abstractNumId w:val="42"/>
  </w:num>
  <w:num w:numId="25" w16cid:durableId="1109467734">
    <w:abstractNumId w:val="32"/>
  </w:num>
  <w:num w:numId="26" w16cid:durableId="2138452181">
    <w:abstractNumId w:val="35"/>
  </w:num>
  <w:num w:numId="27" w16cid:durableId="1251506915">
    <w:abstractNumId w:val="24"/>
  </w:num>
  <w:num w:numId="28" w16cid:durableId="1380474229">
    <w:abstractNumId w:val="11"/>
  </w:num>
  <w:num w:numId="29" w16cid:durableId="1391463573">
    <w:abstractNumId w:val="43"/>
  </w:num>
  <w:num w:numId="30" w16cid:durableId="750085503">
    <w:abstractNumId w:val="34"/>
  </w:num>
  <w:num w:numId="31" w16cid:durableId="745230419">
    <w:abstractNumId w:val="29"/>
  </w:num>
  <w:num w:numId="32" w16cid:durableId="933123816">
    <w:abstractNumId w:val="48"/>
  </w:num>
  <w:num w:numId="33" w16cid:durableId="2127191473">
    <w:abstractNumId w:val="38"/>
  </w:num>
  <w:num w:numId="34" w16cid:durableId="14813367">
    <w:abstractNumId w:val="46"/>
  </w:num>
  <w:num w:numId="35" w16cid:durableId="451241621">
    <w:abstractNumId w:val="36"/>
  </w:num>
  <w:num w:numId="36" w16cid:durableId="1235124162">
    <w:abstractNumId w:val="19"/>
  </w:num>
  <w:num w:numId="37" w16cid:durableId="156700448">
    <w:abstractNumId w:val="31"/>
  </w:num>
  <w:num w:numId="38" w16cid:durableId="2136948723">
    <w:abstractNumId w:val="41"/>
  </w:num>
  <w:num w:numId="39" w16cid:durableId="1742285778">
    <w:abstractNumId w:val="16"/>
  </w:num>
  <w:num w:numId="40" w16cid:durableId="2033796122">
    <w:abstractNumId w:val="13"/>
  </w:num>
  <w:num w:numId="41" w16cid:durableId="1089735851">
    <w:abstractNumId w:val="15"/>
  </w:num>
  <w:num w:numId="42" w16cid:durableId="900287477">
    <w:abstractNumId w:val="18"/>
  </w:num>
  <w:num w:numId="43" w16cid:durableId="207306474">
    <w:abstractNumId w:val="14"/>
  </w:num>
  <w:num w:numId="44" w16cid:durableId="968171164">
    <w:abstractNumId w:val="20"/>
  </w:num>
  <w:num w:numId="45" w16cid:durableId="66348790">
    <w:abstractNumId w:val="33"/>
  </w:num>
  <w:num w:numId="46" w16cid:durableId="2083136094">
    <w:abstractNumId w:val="17"/>
  </w:num>
  <w:num w:numId="47" w16cid:durableId="559023824">
    <w:abstractNumId w:val="23"/>
  </w:num>
  <w:num w:numId="48" w16cid:durableId="1573924351">
    <w:abstractNumId w:val="26"/>
  </w:num>
  <w:num w:numId="49" w16cid:durableId="51893004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8AB"/>
    <w:rsid w:val="00000D80"/>
    <w:rsid w:val="00002453"/>
    <w:rsid w:val="00002D0E"/>
    <w:rsid w:val="000054EB"/>
    <w:rsid w:val="00007E23"/>
    <w:rsid w:val="00010A92"/>
    <w:rsid w:val="0001288D"/>
    <w:rsid w:val="00012E15"/>
    <w:rsid w:val="00015039"/>
    <w:rsid w:val="00016236"/>
    <w:rsid w:val="00023BB5"/>
    <w:rsid w:val="0002466F"/>
    <w:rsid w:val="000278B9"/>
    <w:rsid w:val="00031070"/>
    <w:rsid w:val="0003264F"/>
    <w:rsid w:val="00035838"/>
    <w:rsid w:val="000361DB"/>
    <w:rsid w:val="00036643"/>
    <w:rsid w:val="00036E14"/>
    <w:rsid w:val="00037E26"/>
    <w:rsid w:val="00040B64"/>
    <w:rsid w:val="00040D6B"/>
    <w:rsid w:val="000428F8"/>
    <w:rsid w:val="00044954"/>
    <w:rsid w:val="00046B58"/>
    <w:rsid w:val="00053CB4"/>
    <w:rsid w:val="00054AC3"/>
    <w:rsid w:val="00057285"/>
    <w:rsid w:val="000638E8"/>
    <w:rsid w:val="000645E0"/>
    <w:rsid w:val="00065313"/>
    <w:rsid w:val="00067352"/>
    <w:rsid w:val="00072967"/>
    <w:rsid w:val="000729A7"/>
    <w:rsid w:val="00072B93"/>
    <w:rsid w:val="00072C65"/>
    <w:rsid w:val="0007658D"/>
    <w:rsid w:val="000817C3"/>
    <w:rsid w:val="000829A0"/>
    <w:rsid w:val="000838EA"/>
    <w:rsid w:val="00083E2F"/>
    <w:rsid w:val="0008409C"/>
    <w:rsid w:val="00085825"/>
    <w:rsid w:val="00087308"/>
    <w:rsid w:val="00090AD8"/>
    <w:rsid w:val="00090F17"/>
    <w:rsid w:val="00091430"/>
    <w:rsid w:val="00094A44"/>
    <w:rsid w:val="000966BA"/>
    <w:rsid w:val="00096C8C"/>
    <w:rsid w:val="00097D4D"/>
    <w:rsid w:val="000A138E"/>
    <w:rsid w:val="000A30ED"/>
    <w:rsid w:val="000A3B98"/>
    <w:rsid w:val="000A4DE0"/>
    <w:rsid w:val="000A5362"/>
    <w:rsid w:val="000B021F"/>
    <w:rsid w:val="000B0DB6"/>
    <w:rsid w:val="000B2B77"/>
    <w:rsid w:val="000B3284"/>
    <w:rsid w:val="000B7F12"/>
    <w:rsid w:val="000C0544"/>
    <w:rsid w:val="000C0A11"/>
    <w:rsid w:val="000C229E"/>
    <w:rsid w:val="000C380E"/>
    <w:rsid w:val="000C68E1"/>
    <w:rsid w:val="000C78B7"/>
    <w:rsid w:val="000D11A6"/>
    <w:rsid w:val="000D1616"/>
    <w:rsid w:val="000D4B7F"/>
    <w:rsid w:val="000D4CE4"/>
    <w:rsid w:val="000D6B23"/>
    <w:rsid w:val="000D7406"/>
    <w:rsid w:val="000E07F0"/>
    <w:rsid w:val="000E1486"/>
    <w:rsid w:val="000F1734"/>
    <w:rsid w:val="000F1E9E"/>
    <w:rsid w:val="000F2BFD"/>
    <w:rsid w:val="000F4F9A"/>
    <w:rsid w:val="000F528E"/>
    <w:rsid w:val="000F751A"/>
    <w:rsid w:val="0010396E"/>
    <w:rsid w:val="00104951"/>
    <w:rsid w:val="00106CB4"/>
    <w:rsid w:val="001104EA"/>
    <w:rsid w:val="00112DB5"/>
    <w:rsid w:val="00112F08"/>
    <w:rsid w:val="00113DAD"/>
    <w:rsid w:val="00115910"/>
    <w:rsid w:val="00115C1D"/>
    <w:rsid w:val="001167B6"/>
    <w:rsid w:val="00116AD2"/>
    <w:rsid w:val="00116D20"/>
    <w:rsid w:val="00125781"/>
    <w:rsid w:val="00125BFC"/>
    <w:rsid w:val="00130061"/>
    <w:rsid w:val="00130786"/>
    <w:rsid w:val="00132ECD"/>
    <w:rsid w:val="00134817"/>
    <w:rsid w:val="001349DE"/>
    <w:rsid w:val="00136DB6"/>
    <w:rsid w:val="001406CB"/>
    <w:rsid w:val="00141C0C"/>
    <w:rsid w:val="00142CBE"/>
    <w:rsid w:val="00142F4F"/>
    <w:rsid w:val="001439A6"/>
    <w:rsid w:val="001439DE"/>
    <w:rsid w:val="00143A2F"/>
    <w:rsid w:val="00146994"/>
    <w:rsid w:val="0015020D"/>
    <w:rsid w:val="0015045F"/>
    <w:rsid w:val="00151930"/>
    <w:rsid w:val="00151A78"/>
    <w:rsid w:val="00151D53"/>
    <w:rsid w:val="001543A2"/>
    <w:rsid w:val="00156D0D"/>
    <w:rsid w:val="00160158"/>
    <w:rsid w:val="001612EB"/>
    <w:rsid w:val="0016465F"/>
    <w:rsid w:val="00164707"/>
    <w:rsid w:val="00167D6E"/>
    <w:rsid w:val="00172A31"/>
    <w:rsid w:val="00172D48"/>
    <w:rsid w:val="00173838"/>
    <w:rsid w:val="00174923"/>
    <w:rsid w:val="001817E4"/>
    <w:rsid w:val="00184C8E"/>
    <w:rsid w:val="00190CDB"/>
    <w:rsid w:val="00192315"/>
    <w:rsid w:val="00193B20"/>
    <w:rsid w:val="00193C79"/>
    <w:rsid w:val="00197933"/>
    <w:rsid w:val="001A06C0"/>
    <w:rsid w:val="001A16BD"/>
    <w:rsid w:val="001A3EFB"/>
    <w:rsid w:val="001B3458"/>
    <w:rsid w:val="001C0DDB"/>
    <w:rsid w:val="001C0FC9"/>
    <w:rsid w:val="001C6170"/>
    <w:rsid w:val="001D06D4"/>
    <w:rsid w:val="001D1459"/>
    <w:rsid w:val="001D4717"/>
    <w:rsid w:val="001D5FC9"/>
    <w:rsid w:val="001D7325"/>
    <w:rsid w:val="001E3D3B"/>
    <w:rsid w:val="001E7FF6"/>
    <w:rsid w:val="001F01B3"/>
    <w:rsid w:val="001F0A5C"/>
    <w:rsid w:val="001F21D0"/>
    <w:rsid w:val="001F320D"/>
    <w:rsid w:val="001F3D8C"/>
    <w:rsid w:val="001F4D66"/>
    <w:rsid w:val="001F6FDD"/>
    <w:rsid w:val="001F7C81"/>
    <w:rsid w:val="0020417C"/>
    <w:rsid w:val="0020580A"/>
    <w:rsid w:val="00205EBB"/>
    <w:rsid w:val="00205EDD"/>
    <w:rsid w:val="002107C7"/>
    <w:rsid w:val="0021798B"/>
    <w:rsid w:val="00221AEB"/>
    <w:rsid w:val="00222C60"/>
    <w:rsid w:val="00222F3A"/>
    <w:rsid w:val="00223A50"/>
    <w:rsid w:val="002244E2"/>
    <w:rsid w:val="002300FA"/>
    <w:rsid w:val="002307A0"/>
    <w:rsid w:val="00230DFE"/>
    <w:rsid w:val="00232828"/>
    <w:rsid w:val="00232F4F"/>
    <w:rsid w:val="0023451A"/>
    <w:rsid w:val="00234B50"/>
    <w:rsid w:val="00235A56"/>
    <w:rsid w:val="00236938"/>
    <w:rsid w:val="00242484"/>
    <w:rsid w:val="00242547"/>
    <w:rsid w:val="00244AD7"/>
    <w:rsid w:val="00244E6A"/>
    <w:rsid w:val="00246D43"/>
    <w:rsid w:val="002471AE"/>
    <w:rsid w:val="002523ED"/>
    <w:rsid w:val="0025245E"/>
    <w:rsid w:val="002531E1"/>
    <w:rsid w:val="00253E6A"/>
    <w:rsid w:val="002544F7"/>
    <w:rsid w:val="0025552D"/>
    <w:rsid w:val="00255E14"/>
    <w:rsid w:val="002604BB"/>
    <w:rsid w:val="002606E3"/>
    <w:rsid w:val="00261F8B"/>
    <w:rsid w:val="00263C4C"/>
    <w:rsid w:val="0026548E"/>
    <w:rsid w:val="00270FF1"/>
    <w:rsid w:val="002721E1"/>
    <w:rsid w:val="002728A0"/>
    <w:rsid w:val="00274506"/>
    <w:rsid w:val="00282D2F"/>
    <w:rsid w:val="002845E9"/>
    <w:rsid w:val="00292720"/>
    <w:rsid w:val="002A0AA9"/>
    <w:rsid w:val="002A2AF7"/>
    <w:rsid w:val="002A398F"/>
    <w:rsid w:val="002A4FC6"/>
    <w:rsid w:val="002A579C"/>
    <w:rsid w:val="002A5F84"/>
    <w:rsid w:val="002A7561"/>
    <w:rsid w:val="002B0BE6"/>
    <w:rsid w:val="002B26F3"/>
    <w:rsid w:val="002B68A1"/>
    <w:rsid w:val="002B7434"/>
    <w:rsid w:val="002B7BC3"/>
    <w:rsid w:val="002C0DAA"/>
    <w:rsid w:val="002C415C"/>
    <w:rsid w:val="002C4BF4"/>
    <w:rsid w:val="002C4DA3"/>
    <w:rsid w:val="002C4EF4"/>
    <w:rsid w:val="002C52A1"/>
    <w:rsid w:val="002C7F3C"/>
    <w:rsid w:val="002D15C0"/>
    <w:rsid w:val="002D43C5"/>
    <w:rsid w:val="002D50CA"/>
    <w:rsid w:val="002D75F2"/>
    <w:rsid w:val="002E12F4"/>
    <w:rsid w:val="002E16DE"/>
    <w:rsid w:val="002E49EE"/>
    <w:rsid w:val="002E6E9F"/>
    <w:rsid w:val="002F1D70"/>
    <w:rsid w:val="002F6903"/>
    <w:rsid w:val="002F7927"/>
    <w:rsid w:val="00300126"/>
    <w:rsid w:val="00300735"/>
    <w:rsid w:val="003013ED"/>
    <w:rsid w:val="00301872"/>
    <w:rsid w:val="003031C5"/>
    <w:rsid w:val="00303542"/>
    <w:rsid w:val="0030377A"/>
    <w:rsid w:val="00304D4B"/>
    <w:rsid w:val="003050D1"/>
    <w:rsid w:val="00305C48"/>
    <w:rsid w:val="00310612"/>
    <w:rsid w:val="0031101F"/>
    <w:rsid w:val="00312C09"/>
    <w:rsid w:val="00315D30"/>
    <w:rsid w:val="00320711"/>
    <w:rsid w:val="00321251"/>
    <w:rsid w:val="00332BF6"/>
    <w:rsid w:val="00334CB4"/>
    <w:rsid w:val="00335582"/>
    <w:rsid w:val="00342CFC"/>
    <w:rsid w:val="003446A1"/>
    <w:rsid w:val="00344974"/>
    <w:rsid w:val="003479AB"/>
    <w:rsid w:val="00347D25"/>
    <w:rsid w:val="00356A73"/>
    <w:rsid w:val="00361868"/>
    <w:rsid w:val="00361A31"/>
    <w:rsid w:val="00361DFE"/>
    <w:rsid w:val="00362B55"/>
    <w:rsid w:val="00365953"/>
    <w:rsid w:val="00366198"/>
    <w:rsid w:val="00366FED"/>
    <w:rsid w:val="003704E3"/>
    <w:rsid w:val="00372080"/>
    <w:rsid w:val="0037250E"/>
    <w:rsid w:val="003733CF"/>
    <w:rsid w:val="0037452E"/>
    <w:rsid w:val="00376A8F"/>
    <w:rsid w:val="00377106"/>
    <w:rsid w:val="003820CF"/>
    <w:rsid w:val="00382E5B"/>
    <w:rsid w:val="00384ADB"/>
    <w:rsid w:val="003871DE"/>
    <w:rsid w:val="00390E98"/>
    <w:rsid w:val="0039491E"/>
    <w:rsid w:val="00396046"/>
    <w:rsid w:val="00396B5A"/>
    <w:rsid w:val="003A0E9E"/>
    <w:rsid w:val="003A2056"/>
    <w:rsid w:val="003A3C6B"/>
    <w:rsid w:val="003A42DE"/>
    <w:rsid w:val="003A775E"/>
    <w:rsid w:val="003B55B6"/>
    <w:rsid w:val="003B7912"/>
    <w:rsid w:val="003C1264"/>
    <w:rsid w:val="003C218B"/>
    <w:rsid w:val="003C699B"/>
    <w:rsid w:val="003D0302"/>
    <w:rsid w:val="003D0687"/>
    <w:rsid w:val="003D217B"/>
    <w:rsid w:val="003D381D"/>
    <w:rsid w:val="003D41BF"/>
    <w:rsid w:val="003D73CB"/>
    <w:rsid w:val="003D7F51"/>
    <w:rsid w:val="003E00C9"/>
    <w:rsid w:val="003E09B4"/>
    <w:rsid w:val="003E104E"/>
    <w:rsid w:val="003E256A"/>
    <w:rsid w:val="003E2DD8"/>
    <w:rsid w:val="003E4744"/>
    <w:rsid w:val="003E5425"/>
    <w:rsid w:val="003E5793"/>
    <w:rsid w:val="003E5A93"/>
    <w:rsid w:val="003E6C99"/>
    <w:rsid w:val="003F1091"/>
    <w:rsid w:val="003F1840"/>
    <w:rsid w:val="003F1ADA"/>
    <w:rsid w:val="003F2B39"/>
    <w:rsid w:val="003F4508"/>
    <w:rsid w:val="003F77DA"/>
    <w:rsid w:val="00400F6A"/>
    <w:rsid w:val="00402BFF"/>
    <w:rsid w:val="00402CA3"/>
    <w:rsid w:val="00405999"/>
    <w:rsid w:val="00406AEE"/>
    <w:rsid w:val="00406BEB"/>
    <w:rsid w:val="004107DB"/>
    <w:rsid w:val="00410E1D"/>
    <w:rsid w:val="00414563"/>
    <w:rsid w:val="00414915"/>
    <w:rsid w:val="004149C6"/>
    <w:rsid w:val="004153DA"/>
    <w:rsid w:val="00420389"/>
    <w:rsid w:val="0042129C"/>
    <w:rsid w:val="0042192B"/>
    <w:rsid w:val="0042342B"/>
    <w:rsid w:val="00430A48"/>
    <w:rsid w:val="00430E30"/>
    <w:rsid w:val="004313E8"/>
    <w:rsid w:val="00433D00"/>
    <w:rsid w:val="00435DDD"/>
    <w:rsid w:val="00440A94"/>
    <w:rsid w:val="004413F3"/>
    <w:rsid w:val="0044230B"/>
    <w:rsid w:val="00443BE7"/>
    <w:rsid w:val="004475FD"/>
    <w:rsid w:val="00450EBF"/>
    <w:rsid w:val="004517C8"/>
    <w:rsid w:val="0045256B"/>
    <w:rsid w:val="004536BD"/>
    <w:rsid w:val="004543DC"/>
    <w:rsid w:val="00455D4B"/>
    <w:rsid w:val="00456C9F"/>
    <w:rsid w:val="004571F7"/>
    <w:rsid w:val="00463018"/>
    <w:rsid w:val="004630BD"/>
    <w:rsid w:val="00464091"/>
    <w:rsid w:val="004655E0"/>
    <w:rsid w:val="00467065"/>
    <w:rsid w:val="004728BD"/>
    <w:rsid w:val="0047483F"/>
    <w:rsid w:val="004755C0"/>
    <w:rsid w:val="00477482"/>
    <w:rsid w:val="0048560A"/>
    <w:rsid w:val="00486B99"/>
    <w:rsid w:val="00487227"/>
    <w:rsid w:val="00487AE0"/>
    <w:rsid w:val="00490D43"/>
    <w:rsid w:val="00492A7C"/>
    <w:rsid w:val="00494AF7"/>
    <w:rsid w:val="00495298"/>
    <w:rsid w:val="00496DA9"/>
    <w:rsid w:val="004975F1"/>
    <w:rsid w:val="00497E4F"/>
    <w:rsid w:val="004A36FC"/>
    <w:rsid w:val="004A4450"/>
    <w:rsid w:val="004A4ABB"/>
    <w:rsid w:val="004B06CA"/>
    <w:rsid w:val="004B1420"/>
    <w:rsid w:val="004B1614"/>
    <w:rsid w:val="004B1C30"/>
    <w:rsid w:val="004B451A"/>
    <w:rsid w:val="004B485B"/>
    <w:rsid w:val="004B643C"/>
    <w:rsid w:val="004B71BE"/>
    <w:rsid w:val="004C05CE"/>
    <w:rsid w:val="004C3F14"/>
    <w:rsid w:val="004C42F2"/>
    <w:rsid w:val="004C78C2"/>
    <w:rsid w:val="004D0089"/>
    <w:rsid w:val="004D25F8"/>
    <w:rsid w:val="004D35BC"/>
    <w:rsid w:val="004D793E"/>
    <w:rsid w:val="004E0585"/>
    <w:rsid w:val="004E3001"/>
    <w:rsid w:val="004E7E7C"/>
    <w:rsid w:val="004E7E96"/>
    <w:rsid w:val="004F01B4"/>
    <w:rsid w:val="004F1C17"/>
    <w:rsid w:val="004F2BBA"/>
    <w:rsid w:val="004F7E72"/>
    <w:rsid w:val="005011BE"/>
    <w:rsid w:val="00503ADC"/>
    <w:rsid w:val="00506E27"/>
    <w:rsid w:val="00507520"/>
    <w:rsid w:val="00511A4A"/>
    <w:rsid w:val="00512C26"/>
    <w:rsid w:val="00523B84"/>
    <w:rsid w:val="005279F5"/>
    <w:rsid w:val="005300F7"/>
    <w:rsid w:val="00530DC2"/>
    <w:rsid w:val="00531E4A"/>
    <w:rsid w:val="00535667"/>
    <w:rsid w:val="00535BEC"/>
    <w:rsid w:val="0053764D"/>
    <w:rsid w:val="00542056"/>
    <w:rsid w:val="00544E52"/>
    <w:rsid w:val="005454E6"/>
    <w:rsid w:val="00545572"/>
    <w:rsid w:val="005464B1"/>
    <w:rsid w:val="0055116F"/>
    <w:rsid w:val="00551E09"/>
    <w:rsid w:val="00551F54"/>
    <w:rsid w:val="0055237D"/>
    <w:rsid w:val="005537C2"/>
    <w:rsid w:val="00557CE8"/>
    <w:rsid w:val="0056226D"/>
    <w:rsid w:val="005634F8"/>
    <w:rsid w:val="005640BF"/>
    <w:rsid w:val="00564EBA"/>
    <w:rsid w:val="00576798"/>
    <w:rsid w:val="005777B2"/>
    <w:rsid w:val="00577F75"/>
    <w:rsid w:val="00581B43"/>
    <w:rsid w:val="00582E43"/>
    <w:rsid w:val="00583B92"/>
    <w:rsid w:val="00584859"/>
    <w:rsid w:val="00584C32"/>
    <w:rsid w:val="00585414"/>
    <w:rsid w:val="005862F8"/>
    <w:rsid w:val="005952C6"/>
    <w:rsid w:val="005962ED"/>
    <w:rsid w:val="005A0335"/>
    <w:rsid w:val="005A14F0"/>
    <w:rsid w:val="005A3A51"/>
    <w:rsid w:val="005A40BB"/>
    <w:rsid w:val="005A43A9"/>
    <w:rsid w:val="005A55B7"/>
    <w:rsid w:val="005A56FE"/>
    <w:rsid w:val="005A6A6B"/>
    <w:rsid w:val="005B3F36"/>
    <w:rsid w:val="005B414A"/>
    <w:rsid w:val="005B52E0"/>
    <w:rsid w:val="005C0020"/>
    <w:rsid w:val="005C11B8"/>
    <w:rsid w:val="005C2390"/>
    <w:rsid w:val="005C32C2"/>
    <w:rsid w:val="005C5800"/>
    <w:rsid w:val="005C6844"/>
    <w:rsid w:val="005D0EFF"/>
    <w:rsid w:val="005D1DF4"/>
    <w:rsid w:val="005D210C"/>
    <w:rsid w:val="005D26C0"/>
    <w:rsid w:val="005D55FB"/>
    <w:rsid w:val="005E2506"/>
    <w:rsid w:val="005E44E8"/>
    <w:rsid w:val="005E6189"/>
    <w:rsid w:val="005F36F9"/>
    <w:rsid w:val="005F490F"/>
    <w:rsid w:val="00600329"/>
    <w:rsid w:val="006024BE"/>
    <w:rsid w:val="00603FE2"/>
    <w:rsid w:val="00604EA0"/>
    <w:rsid w:val="0060512E"/>
    <w:rsid w:val="006112CC"/>
    <w:rsid w:val="00612C04"/>
    <w:rsid w:val="006141E0"/>
    <w:rsid w:val="006213B5"/>
    <w:rsid w:val="006216DD"/>
    <w:rsid w:val="00631F0B"/>
    <w:rsid w:val="00633B42"/>
    <w:rsid w:val="0063557E"/>
    <w:rsid w:val="006355FB"/>
    <w:rsid w:val="00641343"/>
    <w:rsid w:val="00642AC4"/>
    <w:rsid w:val="0064310E"/>
    <w:rsid w:val="00643C60"/>
    <w:rsid w:val="00644262"/>
    <w:rsid w:val="00644496"/>
    <w:rsid w:val="006464C6"/>
    <w:rsid w:val="00651EEA"/>
    <w:rsid w:val="0065242B"/>
    <w:rsid w:val="00653942"/>
    <w:rsid w:val="00657D2C"/>
    <w:rsid w:val="00662E4B"/>
    <w:rsid w:val="006634C6"/>
    <w:rsid w:val="00663DE9"/>
    <w:rsid w:val="00663E50"/>
    <w:rsid w:val="00665055"/>
    <w:rsid w:val="00666568"/>
    <w:rsid w:val="006704CF"/>
    <w:rsid w:val="006748D7"/>
    <w:rsid w:val="00676363"/>
    <w:rsid w:val="00677FB0"/>
    <w:rsid w:val="00681031"/>
    <w:rsid w:val="00682358"/>
    <w:rsid w:val="00682C57"/>
    <w:rsid w:val="006914B2"/>
    <w:rsid w:val="00695A92"/>
    <w:rsid w:val="00695D3F"/>
    <w:rsid w:val="00696201"/>
    <w:rsid w:val="00696842"/>
    <w:rsid w:val="00696F4A"/>
    <w:rsid w:val="006A70D9"/>
    <w:rsid w:val="006B02EE"/>
    <w:rsid w:val="006B33C8"/>
    <w:rsid w:val="006B375A"/>
    <w:rsid w:val="006B6567"/>
    <w:rsid w:val="006C1AD5"/>
    <w:rsid w:val="006C1D3B"/>
    <w:rsid w:val="006C207E"/>
    <w:rsid w:val="006C59F4"/>
    <w:rsid w:val="006C5C1C"/>
    <w:rsid w:val="006C67CF"/>
    <w:rsid w:val="006D1892"/>
    <w:rsid w:val="006D3A9C"/>
    <w:rsid w:val="006D6B13"/>
    <w:rsid w:val="006D6CD4"/>
    <w:rsid w:val="006D75FE"/>
    <w:rsid w:val="006E3650"/>
    <w:rsid w:val="006F0073"/>
    <w:rsid w:val="006F1BFF"/>
    <w:rsid w:val="006F1DC9"/>
    <w:rsid w:val="006F29E9"/>
    <w:rsid w:val="006F3A4B"/>
    <w:rsid w:val="006F5B77"/>
    <w:rsid w:val="0070434D"/>
    <w:rsid w:val="0070623C"/>
    <w:rsid w:val="00706F57"/>
    <w:rsid w:val="00707D2B"/>
    <w:rsid w:val="00710655"/>
    <w:rsid w:val="00714701"/>
    <w:rsid w:val="00715C8E"/>
    <w:rsid w:val="007167B3"/>
    <w:rsid w:val="0072250C"/>
    <w:rsid w:val="00724F7C"/>
    <w:rsid w:val="00726E1A"/>
    <w:rsid w:val="007276F8"/>
    <w:rsid w:val="00730D7B"/>
    <w:rsid w:val="007314AA"/>
    <w:rsid w:val="007315FA"/>
    <w:rsid w:val="007328D9"/>
    <w:rsid w:val="00735679"/>
    <w:rsid w:val="00735A2A"/>
    <w:rsid w:val="00742830"/>
    <w:rsid w:val="0074394C"/>
    <w:rsid w:val="00746E78"/>
    <w:rsid w:val="0075062B"/>
    <w:rsid w:val="00750B49"/>
    <w:rsid w:val="00752289"/>
    <w:rsid w:val="007551EB"/>
    <w:rsid w:val="0076170C"/>
    <w:rsid w:val="00763569"/>
    <w:rsid w:val="00764281"/>
    <w:rsid w:val="007658B8"/>
    <w:rsid w:val="007706A7"/>
    <w:rsid w:val="00773806"/>
    <w:rsid w:val="00773F6A"/>
    <w:rsid w:val="00777C5C"/>
    <w:rsid w:val="00780AA7"/>
    <w:rsid w:val="00780B4B"/>
    <w:rsid w:val="00783F86"/>
    <w:rsid w:val="007853B1"/>
    <w:rsid w:val="00785BE1"/>
    <w:rsid w:val="007913F3"/>
    <w:rsid w:val="0079303B"/>
    <w:rsid w:val="00793CC5"/>
    <w:rsid w:val="007941C0"/>
    <w:rsid w:val="007948F8"/>
    <w:rsid w:val="007951CC"/>
    <w:rsid w:val="0079663F"/>
    <w:rsid w:val="00797ABC"/>
    <w:rsid w:val="007A08D1"/>
    <w:rsid w:val="007A39D2"/>
    <w:rsid w:val="007A4025"/>
    <w:rsid w:val="007A637C"/>
    <w:rsid w:val="007A7D04"/>
    <w:rsid w:val="007B18B3"/>
    <w:rsid w:val="007B235C"/>
    <w:rsid w:val="007B24B7"/>
    <w:rsid w:val="007B635D"/>
    <w:rsid w:val="007C17C7"/>
    <w:rsid w:val="007C295C"/>
    <w:rsid w:val="007C473C"/>
    <w:rsid w:val="007C4D33"/>
    <w:rsid w:val="007C4E1F"/>
    <w:rsid w:val="007D13B9"/>
    <w:rsid w:val="007D37B5"/>
    <w:rsid w:val="007D3F7F"/>
    <w:rsid w:val="007D4F45"/>
    <w:rsid w:val="007D61BA"/>
    <w:rsid w:val="007D6922"/>
    <w:rsid w:val="007E0872"/>
    <w:rsid w:val="007E1DF0"/>
    <w:rsid w:val="007E3EAA"/>
    <w:rsid w:val="007F0BDE"/>
    <w:rsid w:val="007F3ECA"/>
    <w:rsid w:val="007F4350"/>
    <w:rsid w:val="007F6387"/>
    <w:rsid w:val="007F6730"/>
    <w:rsid w:val="007F6B03"/>
    <w:rsid w:val="008000F0"/>
    <w:rsid w:val="00801A78"/>
    <w:rsid w:val="00802C1E"/>
    <w:rsid w:val="008054B6"/>
    <w:rsid w:val="008057CE"/>
    <w:rsid w:val="008059D1"/>
    <w:rsid w:val="008066CF"/>
    <w:rsid w:val="00807B73"/>
    <w:rsid w:val="008114E6"/>
    <w:rsid w:val="0081306E"/>
    <w:rsid w:val="008208A7"/>
    <w:rsid w:val="00821D29"/>
    <w:rsid w:val="0082287E"/>
    <w:rsid w:val="00822994"/>
    <w:rsid w:val="00825B17"/>
    <w:rsid w:val="00830A2C"/>
    <w:rsid w:val="00831676"/>
    <w:rsid w:val="0083169A"/>
    <w:rsid w:val="00836DE9"/>
    <w:rsid w:val="0083711C"/>
    <w:rsid w:val="008431FE"/>
    <w:rsid w:val="00843773"/>
    <w:rsid w:val="008516E0"/>
    <w:rsid w:val="00853F64"/>
    <w:rsid w:val="00854703"/>
    <w:rsid w:val="00864D54"/>
    <w:rsid w:val="00866C0B"/>
    <w:rsid w:val="0086716B"/>
    <w:rsid w:val="008671D0"/>
    <w:rsid w:val="00874152"/>
    <w:rsid w:val="008754CC"/>
    <w:rsid w:val="0087641A"/>
    <w:rsid w:val="008812DA"/>
    <w:rsid w:val="00882ACB"/>
    <w:rsid w:val="008830F8"/>
    <w:rsid w:val="0088544B"/>
    <w:rsid w:val="00887E1E"/>
    <w:rsid w:val="008930E5"/>
    <w:rsid w:val="00896FFF"/>
    <w:rsid w:val="008A2089"/>
    <w:rsid w:val="008A2414"/>
    <w:rsid w:val="008A6D20"/>
    <w:rsid w:val="008B082B"/>
    <w:rsid w:val="008B6A7E"/>
    <w:rsid w:val="008B7271"/>
    <w:rsid w:val="008C0302"/>
    <w:rsid w:val="008C0F31"/>
    <w:rsid w:val="008C62C4"/>
    <w:rsid w:val="008C675D"/>
    <w:rsid w:val="008C769B"/>
    <w:rsid w:val="008C7D64"/>
    <w:rsid w:val="008D02F1"/>
    <w:rsid w:val="008D1133"/>
    <w:rsid w:val="008D1B74"/>
    <w:rsid w:val="008D2184"/>
    <w:rsid w:val="008D446A"/>
    <w:rsid w:val="008D51F9"/>
    <w:rsid w:val="008D6FEE"/>
    <w:rsid w:val="008E2AB2"/>
    <w:rsid w:val="008E3242"/>
    <w:rsid w:val="008E4B2B"/>
    <w:rsid w:val="008F3455"/>
    <w:rsid w:val="008F5F5A"/>
    <w:rsid w:val="008F6E92"/>
    <w:rsid w:val="008F74C4"/>
    <w:rsid w:val="008F7839"/>
    <w:rsid w:val="00900896"/>
    <w:rsid w:val="00900DA0"/>
    <w:rsid w:val="00902F9E"/>
    <w:rsid w:val="00904546"/>
    <w:rsid w:val="00913580"/>
    <w:rsid w:val="00915E71"/>
    <w:rsid w:val="00916453"/>
    <w:rsid w:val="00916809"/>
    <w:rsid w:val="00917AB1"/>
    <w:rsid w:val="0092064B"/>
    <w:rsid w:val="00923FE1"/>
    <w:rsid w:val="009241AE"/>
    <w:rsid w:val="009241B1"/>
    <w:rsid w:val="00927625"/>
    <w:rsid w:val="00934EC7"/>
    <w:rsid w:val="00935AD9"/>
    <w:rsid w:val="00940A4F"/>
    <w:rsid w:val="00943EBE"/>
    <w:rsid w:val="009444CC"/>
    <w:rsid w:val="009467FC"/>
    <w:rsid w:val="00946DDE"/>
    <w:rsid w:val="00947D19"/>
    <w:rsid w:val="009506CC"/>
    <w:rsid w:val="009519C5"/>
    <w:rsid w:val="00952BE6"/>
    <w:rsid w:val="009712E4"/>
    <w:rsid w:val="009714F1"/>
    <w:rsid w:val="009743E0"/>
    <w:rsid w:val="009763D9"/>
    <w:rsid w:val="009811CC"/>
    <w:rsid w:val="00981BF4"/>
    <w:rsid w:val="00981D95"/>
    <w:rsid w:val="009849A8"/>
    <w:rsid w:val="00991758"/>
    <w:rsid w:val="00991D46"/>
    <w:rsid w:val="00993A30"/>
    <w:rsid w:val="00997BAA"/>
    <w:rsid w:val="009A19D9"/>
    <w:rsid w:val="009A5026"/>
    <w:rsid w:val="009A75D1"/>
    <w:rsid w:val="009A7A4F"/>
    <w:rsid w:val="009B11BF"/>
    <w:rsid w:val="009B311E"/>
    <w:rsid w:val="009B5AFA"/>
    <w:rsid w:val="009B616D"/>
    <w:rsid w:val="009B6649"/>
    <w:rsid w:val="009C0089"/>
    <w:rsid w:val="009C0648"/>
    <w:rsid w:val="009C15BA"/>
    <w:rsid w:val="009C262A"/>
    <w:rsid w:val="009C32CF"/>
    <w:rsid w:val="009C33AB"/>
    <w:rsid w:val="009C7460"/>
    <w:rsid w:val="009C7D9B"/>
    <w:rsid w:val="009D0E87"/>
    <w:rsid w:val="009D1DA4"/>
    <w:rsid w:val="009D1E18"/>
    <w:rsid w:val="009D272A"/>
    <w:rsid w:val="009D4877"/>
    <w:rsid w:val="009D4A9D"/>
    <w:rsid w:val="009D51AA"/>
    <w:rsid w:val="009E2736"/>
    <w:rsid w:val="009E28A4"/>
    <w:rsid w:val="009E4E7A"/>
    <w:rsid w:val="009E5A99"/>
    <w:rsid w:val="009E64F9"/>
    <w:rsid w:val="009F0A65"/>
    <w:rsid w:val="009F1996"/>
    <w:rsid w:val="009F1EAB"/>
    <w:rsid w:val="009F46E5"/>
    <w:rsid w:val="009F7537"/>
    <w:rsid w:val="00A00473"/>
    <w:rsid w:val="00A00DC4"/>
    <w:rsid w:val="00A023D3"/>
    <w:rsid w:val="00A0293B"/>
    <w:rsid w:val="00A042F0"/>
    <w:rsid w:val="00A118A0"/>
    <w:rsid w:val="00A1349D"/>
    <w:rsid w:val="00A15DF3"/>
    <w:rsid w:val="00A16BC2"/>
    <w:rsid w:val="00A20C7F"/>
    <w:rsid w:val="00A22C9C"/>
    <w:rsid w:val="00A23E0B"/>
    <w:rsid w:val="00A23F6B"/>
    <w:rsid w:val="00A33E14"/>
    <w:rsid w:val="00A362CD"/>
    <w:rsid w:val="00A37E12"/>
    <w:rsid w:val="00A40451"/>
    <w:rsid w:val="00A4139B"/>
    <w:rsid w:val="00A4194E"/>
    <w:rsid w:val="00A4233D"/>
    <w:rsid w:val="00A4249F"/>
    <w:rsid w:val="00A5145D"/>
    <w:rsid w:val="00A556A8"/>
    <w:rsid w:val="00A601BB"/>
    <w:rsid w:val="00A63167"/>
    <w:rsid w:val="00A67CE2"/>
    <w:rsid w:val="00A713E2"/>
    <w:rsid w:val="00A75D2D"/>
    <w:rsid w:val="00A77CEF"/>
    <w:rsid w:val="00A81EEA"/>
    <w:rsid w:val="00A84ECB"/>
    <w:rsid w:val="00A95432"/>
    <w:rsid w:val="00A9546A"/>
    <w:rsid w:val="00AA0725"/>
    <w:rsid w:val="00AA1CA0"/>
    <w:rsid w:val="00AA371B"/>
    <w:rsid w:val="00AA51FC"/>
    <w:rsid w:val="00AA7A26"/>
    <w:rsid w:val="00AB0A8E"/>
    <w:rsid w:val="00AB0C9A"/>
    <w:rsid w:val="00AB13A5"/>
    <w:rsid w:val="00AB4A63"/>
    <w:rsid w:val="00AB55FD"/>
    <w:rsid w:val="00AB64F4"/>
    <w:rsid w:val="00AC15EB"/>
    <w:rsid w:val="00AC198D"/>
    <w:rsid w:val="00AC49C0"/>
    <w:rsid w:val="00AC5755"/>
    <w:rsid w:val="00AD0DBC"/>
    <w:rsid w:val="00AD329F"/>
    <w:rsid w:val="00AE4326"/>
    <w:rsid w:val="00AE4A3A"/>
    <w:rsid w:val="00AE558F"/>
    <w:rsid w:val="00AE5AAE"/>
    <w:rsid w:val="00AE68A7"/>
    <w:rsid w:val="00AE70D3"/>
    <w:rsid w:val="00AF07A8"/>
    <w:rsid w:val="00AF0A60"/>
    <w:rsid w:val="00AF0FE1"/>
    <w:rsid w:val="00AF14AF"/>
    <w:rsid w:val="00AF29B7"/>
    <w:rsid w:val="00AF3288"/>
    <w:rsid w:val="00AF4443"/>
    <w:rsid w:val="00AF6308"/>
    <w:rsid w:val="00AF785E"/>
    <w:rsid w:val="00B0191E"/>
    <w:rsid w:val="00B02400"/>
    <w:rsid w:val="00B03C70"/>
    <w:rsid w:val="00B06624"/>
    <w:rsid w:val="00B10D36"/>
    <w:rsid w:val="00B11296"/>
    <w:rsid w:val="00B11C43"/>
    <w:rsid w:val="00B161CB"/>
    <w:rsid w:val="00B17B71"/>
    <w:rsid w:val="00B17FC0"/>
    <w:rsid w:val="00B20767"/>
    <w:rsid w:val="00B219E8"/>
    <w:rsid w:val="00B22E2C"/>
    <w:rsid w:val="00B2599D"/>
    <w:rsid w:val="00B26F09"/>
    <w:rsid w:val="00B26FBB"/>
    <w:rsid w:val="00B27693"/>
    <w:rsid w:val="00B31FA6"/>
    <w:rsid w:val="00B3348F"/>
    <w:rsid w:val="00B35BF1"/>
    <w:rsid w:val="00B40B20"/>
    <w:rsid w:val="00B411F3"/>
    <w:rsid w:val="00B428DF"/>
    <w:rsid w:val="00B45868"/>
    <w:rsid w:val="00B45BE2"/>
    <w:rsid w:val="00B467F9"/>
    <w:rsid w:val="00B47CF8"/>
    <w:rsid w:val="00B508FA"/>
    <w:rsid w:val="00B51775"/>
    <w:rsid w:val="00B55771"/>
    <w:rsid w:val="00B60FD3"/>
    <w:rsid w:val="00B62F56"/>
    <w:rsid w:val="00B6460B"/>
    <w:rsid w:val="00B715B5"/>
    <w:rsid w:val="00B83C5C"/>
    <w:rsid w:val="00B8568B"/>
    <w:rsid w:val="00B85842"/>
    <w:rsid w:val="00B87658"/>
    <w:rsid w:val="00B87F16"/>
    <w:rsid w:val="00B90B09"/>
    <w:rsid w:val="00B92661"/>
    <w:rsid w:val="00B93044"/>
    <w:rsid w:val="00B94CE7"/>
    <w:rsid w:val="00B954FA"/>
    <w:rsid w:val="00B96A9B"/>
    <w:rsid w:val="00B96D5A"/>
    <w:rsid w:val="00B96DAA"/>
    <w:rsid w:val="00B97257"/>
    <w:rsid w:val="00B97C37"/>
    <w:rsid w:val="00BA2150"/>
    <w:rsid w:val="00BA680E"/>
    <w:rsid w:val="00BB05A9"/>
    <w:rsid w:val="00BB0EBF"/>
    <w:rsid w:val="00BB347B"/>
    <w:rsid w:val="00BB58E4"/>
    <w:rsid w:val="00BB69B1"/>
    <w:rsid w:val="00BB769F"/>
    <w:rsid w:val="00BB78E5"/>
    <w:rsid w:val="00BC3786"/>
    <w:rsid w:val="00BC39F9"/>
    <w:rsid w:val="00BC5D45"/>
    <w:rsid w:val="00BC65A0"/>
    <w:rsid w:val="00BD38E4"/>
    <w:rsid w:val="00BD4693"/>
    <w:rsid w:val="00BD563E"/>
    <w:rsid w:val="00BD571F"/>
    <w:rsid w:val="00BE015D"/>
    <w:rsid w:val="00BE266F"/>
    <w:rsid w:val="00BE3EB4"/>
    <w:rsid w:val="00BE40DC"/>
    <w:rsid w:val="00BF04BF"/>
    <w:rsid w:val="00BF0ADE"/>
    <w:rsid w:val="00BF1561"/>
    <w:rsid w:val="00BF33EC"/>
    <w:rsid w:val="00C0380A"/>
    <w:rsid w:val="00C13AF9"/>
    <w:rsid w:val="00C14384"/>
    <w:rsid w:val="00C146EF"/>
    <w:rsid w:val="00C15022"/>
    <w:rsid w:val="00C15D3B"/>
    <w:rsid w:val="00C16084"/>
    <w:rsid w:val="00C171FE"/>
    <w:rsid w:val="00C17265"/>
    <w:rsid w:val="00C20D38"/>
    <w:rsid w:val="00C21491"/>
    <w:rsid w:val="00C21A36"/>
    <w:rsid w:val="00C21F96"/>
    <w:rsid w:val="00C23595"/>
    <w:rsid w:val="00C315A8"/>
    <w:rsid w:val="00C337FA"/>
    <w:rsid w:val="00C413BA"/>
    <w:rsid w:val="00C42DC9"/>
    <w:rsid w:val="00C46289"/>
    <w:rsid w:val="00C46F36"/>
    <w:rsid w:val="00C51D0C"/>
    <w:rsid w:val="00C54162"/>
    <w:rsid w:val="00C55710"/>
    <w:rsid w:val="00C55BA0"/>
    <w:rsid w:val="00C5663D"/>
    <w:rsid w:val="00C6166C"/>
    <w:rsid w:val="00C616F1"/>
    <w:rsid w:val="00C62C44"/>
    <w:rsid w:val="00C64CD7"/>
    <w:rsid w:val="00C65BD7"/>
    <w:rsid w:val="00C716C9"/>
    <w:rsid w:val="00C71F9C"/>
    <w:rsid w:val="00C72F1E"/>
    <w:rsid w:val="00C73009"/>
    <w:rsid w:val="00C75661"/>
    <w:rsid w:val="00C757CB"/>
    <w:rsid w:val="00C76A99"/>
    <w:rsid w:val="00C7747A"/>
    <w:rsid w:val="00C7760B"/>
    <w:rsid w:val="00C80A74"/>
    <w:rsid w:val="00C82205"/>
    <w:rsid w:val="00C839E2"/>
    <w:rsid w:val="00C853C1"/>
    <w:rsid w:val="00C8731E"/>
    <w:rsid w:val="00C90271"/>
    <w:rsid w:val="00C91B82"/>
    <w:rsid w:val="00C91C77"/>
    <w:rsid w:val="00C928C7"/>
    <w:rsid w:val="00C92D1C"/>
    <w:rsid w:val="00C94B17"/>
    <w:rsid w:val="00C96DB1"/>
    <w:rsid w:val="00CA15C8"/>
    <w:rsid w:val="00CA21CF"/>
    <w:rsid w:val="00CA4C8E"/>
    <w:rsid w:val="00CA753D"/>
    <w:rsid w:val="00CA7CC5"/>
    <w:rsid w:val="00CA7E99"/>
    <w:rsid w:val="00CB4BAA"/>
    <w:rsid w:val="00CB56D3"/>
    <w:rsid w:val="00CB5D79"/>
    <w:rsid w:val="00CB6203"/>
    <w:rsid w:val="00CB6CBA"/>
    <w:rsid w:val="00CB7119"/>
    <w:rsid w:val="00CC6BCA"/>
    <w:rsid w:val="00CD06D3"/>
    <w:rsid w:val="00CD23BC"/>
    <w:rsid w:val="00CD2852"/>
    <w:rsid w:val="00CD4057"/>
    <w:rsid w:val="00CD4FF3"/>
    <w:rsid w:val="00CD52FD"/>
    <w:rsid w:val="00CE0088"/>
    <w:rsid w:val="00CE03EE"/>
    <w:rsid w:val="00CE284B"/>
    <w:rsid w:val="00CE4637"/>
    <w:rsid w:val="00CE5A87"/>
    <w:rsid w:val="00CE6E5C"/>
    <w:rsid w:val="00CE7270"/>
    <w:rsid w:val="00CF0149"/>
    <w:rsid w:val="00CF0A1A"/>
    <w:rsid w:val="00CF33C1"/>
    <w:rsid w:val="00CF56A6"/>
    <w:rsid w:val="00CF5708"/>
    <w:rsid w:val="00CF773A"/>
    <w:rsid w:val="00D02849"/>
    <w:rsid w:val="00D073BE"/>
    <w:rsid w:val="00D11102"/>
    <w:rsid w:val="00D12843"/>
    <w:rsid w:val="00D13363"/>
    <w:rsid w:val="00D152F1"/>
    <w:rsid w:val="00D17006"/>
    <w:rsid w:val="00D211DA"/>
    <w:rsid w:val="00D214EE"/>
    <w:rsid w:val="00D22166"/>
    <w:rsid w:val="00D27D13"/>
    <w:rsid w:val="00D31ED7"/>
    <w:rsid w:val="00D3255C"/>
    <w:rsid w:val="00D32CF2"/>
    <w:rsid w:val="00D34E1E"/>
    <w:rsid w:val="00D354CA"/>
    <w:rsid w:val="00D40192"/>
    <w:rsid w:val="00D4048A"/>
    <w:rsid w:val="00D42445"/>
    <w:rsid w:val="00D43C70"/>
    <w:rsid w:val="00D449A6"/>
    <w:rsid w:val="00D4636D"/>
    <w:rsid w:val="00D46C58"/>
    <w:rsid w:val="00D47FDB"/>
    <w:rsid w:val="00D52A81"/>
    <w:rsid w:val="00D56387"/>
    <w:rsid w:val="00D60157"/>
    <w:rsid w:val="00D62588"/>
    <w:rsid w:val="00D625A9"/>
    <w:rsid w:val="00D63072"/>
    <w:rsid w:val="00D67DF3"/>
    <w:rsid w:val="00D70FB0"/>
    <w:rsid w:val="00D720F6"/>
    <w:rsid w:val="00D72305"/>
    <w:rsid w:val="00D73BD7"/>
    <w:rsid w:val="00D81C54"/>
    <w:rsid w:val="00D82EE2"/>
    <w:rsid w:val="00D84919"/>
    <w:rsid w:val="00D84AC4"/>
    <w:rsid w:val="00D85240"/>
    <w:rsid w:val="00D855B0"/>
    <w:rsid w:val="00D86A17"/>
    <w:rsid w:val="00D876E3"/>
    <w:rsid w:val="00D91583"/>
    <w:rsid w:val="00D916A8"/>
    <w:rsid w:val="00D92A09"/>
    <w:rsid w:val="00D931EC"/>
    <w:rsid w:val="00D933E9"/>
    <w:rsid w:val="00D93B43"/>
    <w:rsid w:val="00D93EEB"/>
    <w:rsid w:val="00D95033"/>
    <w:rsid w:val="00D959CE"/>
    <w:rsid w:val="00DA12F1"/>
    <w:rsid w:val="00DA1632"/>
    <w:rsid w:val="00DA42C2"/>
    <w:rsid w:val="00DA7A88"/>
    <w:rsid w:val="00DB2B81"/>
    <w:rsid w:val="00DB6626"/>
    <w:rsid w:val="00DB6D34"/>
    <w:rsid w:val="00DC1884"/>
    <w:rsid w:val="00DC2E37"/>
    <w:rsid w:val="00DC33CF"/>
    <w:rsid w:val="00DC728F"/>
    <w:rsid w:val="00DD112D"/>
    <w:rsid w:val="00DD2BE5"/>
    <w:rsid w:val="00DD535D"/>
    <w:rsid w:val="00DD585F"/>
    <w:rsid w:val="00DD7665"/>
    <w:rsid w:val="00DE326A"/>
    <w:rsid w:val="00DE504A"/>
    <w:rsid w:val="00DF1A71"/>
    <w:rsid w:val="00E046F2"/>
    <w:rsid w:val="00E04E20"/>
    <w:rsid w:val="00E10ADC"/>
    <w:rsid w:val="00E11104"/>
    <w:rsid w:val="00E22261"/>
    <w:rsid w:val="00E229DE"/>
    <w:rsid w:val="00E252C4"/>
    <w:rsid w:val="00E259E1"/>
    <w:rsid w:val="00E2710D"/>
    <w:rsid w:val="00E27AB1"/>
    <w:rsid w:val="00E30D3D"/>
    <w:rsid w:val="00E31BD8"/>
    <w:rsid w:val="00E327DF"/>
    <w:rsid w:val="00E352D5"/>
    <w:rsid w:val="00E354E9"/>
    <w:rsid w:val="00E35913"/>
    <w:rsid w:val="00E375C6"/>
    <w:rsid w:val="00E40A43"/>
    <w:rsid w:val="00E4245D"/>
    <w:rsid w:val="00E42E99"/>
    <w:rsid w:val="00E47C88"/>
    <w:rsid w:val="00E51EB6"/>
    <w:rsid w:val="00E537B5"/>
    <w:rsid w:val="00E557F0"/>
    <w:rsid w:val="00E56497"/>
    <w:rsid w:val="00E6045A"/>
    <w:rsid w:val="00E6118F"/>
    <w:rsid w:val="00E62386"/>
    <w:rsid w:val="00E643F5"/>
    <w:rsid w:val="00E65D07"/>
    <w:rsid w:val="00E66347"/>
    <w:rsid w:val="00E67861"/>
    <w:rsid w:val="00E72465"/>
    <w:rsid w:val="00E73EBC"/>
    <w:rsid w:val="00E80AF2"/>
    <w:rsid w:val="00E90528"/>
    <w:rsid w:val="00E90AF7"/>
    <w:rsid w:val="00E911AA"/>
    <w:rsid w:val="00E94EE7"/>
    <w:rsid w:val="00E95A70"/>
    <w:rsid w:val="00EA407E"/>
    <w:rsid w:val="00EA470B"/>
    <w:rsid w:val="00EA71CA"/>
    <w:rsid w:val="00EB0114"/>
    <w:rsid w:val="00EB0738"/>
    <w:rsid w:val="00EB274E"/>
    <w:rsid w:val="00EB39F8"/>
    <w:rsid w:val="00EB4B96"/>
    <w:rsid w:val="00EB6577"/>
    <w:rsid w:val="00EB65EB"/>
    <w:rsid w:val="00EB7FA5"/>
    <w:rsid w:val="00EC0250"/>
    <w:rsid w:val="00EC08AB"/>
    <w:rsid w:val="00EC1629"/>
    <w:rsid w:val="00EC1F5F"/>
    <w:rsid w:val="00EC3095"/>
    <w:rsid w:val="00EC43ED"/>
    <w:rsid w:val="00EC61D6"/>
    <w:rsid w:val="00EC6512"/>
    <w:rsid w:val="00EC7F08"/>
    <w:rsid w:val="00ED08A9"/>
    <w:rsid w:val="00ED1B2B"/>
    <w:rsid w:val="00ED58F0"/>
    <w:rsid w:val="00ED5E18"/>
    <w:rsid w:val="00ED70EF"/>
    <w:rsid w:val="00ED7AAB"/>
    <w:rsid w:val="00EE08C5"/>
    <w:rsid w:val="00EE0BF2"/>
    <w:rsid w:val="00EE1135"/>
    <w:rsid w:val="00EE246E"/>
    <w:rsid w:val="00EE4834"/>
    <w:rsid w:val="00EE5278"/>
    <w:rsid w:val="00EE6938"/>
    <w:rsid w:val="00EE7EC5"/>
    <w:rsid w:val="00EF2C0A"/>
    <w:rsid w:val="00EF3A8F"/>
    <w:rsid w:val="00EF5706"/>
    <w:rsid w:val="00EF63F7"/>
    <w:rsid w:val="00EF6742"/>
    <w:rsid w:val="00EF6A4F"/>
    <w:rsid w:val="00EF6DEE"/>
    <w:rsid w:val="00EF77DC"/>
    <w:rsid w:val="00F006BF"/>
    <w:rsid w:val="00F007F1"/>
    <w:rsid w:val="00F01501"/>
    <w:rsid w:val="00F033C5"/>
    <w:rsid w:val="00F03AA9"/>
    <w:rsid w:val="00F04380"/>
    <w:rsid w:val="00F10F4B"/>
    <w:rsid w:val="00F11F0D"/>
    <w:rsid w:val="00F15FDA"/>
    <w:rsid w:val="00F16879"/>
    <w:rsid w:val="00F2008E"/>
    <w:rsid w:val="00F230BC"/>
    <w:rsid w:val="00F237F7"/>
    <w:rsid w:val="00F245D1"/>
    <w:rsid w:val="00F25771"/>
    <w:rsid w:val="00F305FA"/>
    <w:rsid w:val="00F3415A"/>
    <w:rsid w:val="00F3479D"/>
    <w:rsid w:val="00F35C84"/>
    <w:rsid w:val="00F408B1"/>
    <w:rsid w:val="00F41D54"/>
    <w:rsid w:val="00F4634D"/>
    <w:rsid w:val="00F46C39"/>
    <w:rsid w:val="00F50D52"/>
    <w:rsid w:val="00F52083"/>
    <w:rsid w:val="00F5571F"/>
    <w:rsid w:val="00F5593F"/>
    <w:rsid w:val="00F560C8"/>
    <w:rsid w:val="00F6523F"/>
    <w:rsid w:val="00F70EF6"/>
    <w:rsid w:val="00F75458"/>
    <w:rsid w:val="00F779DC"/>
    <w:rsid w:val="00F806E0"/>
    <w:rsid w:val="00F80CC8"/>
    <w:rsid w:val="00F81735"/>
    <w:rsid w:val="00F8450C"/>
    <w:rsid w:val="00F848A8"/>
    <w:rsid w:val="00F85C4C"/>
    <w:rsid w:val="00F864F2"/>
    <w:rsid w:val="00F873ED"/>
    <w:rsid w:val="00F904E2"/>
    <w:rsid w:val="00F90C2D"/>
    <w:rsid w:val="00F9174A"/>
    <w:rsid w:val="00F92707"/>
    <w:rsid w:val="00F939C5"/>
    <w:rsid w:val="00F93B6A"/>
    <w:rsid w:val="00F964FC"/>
    <w:rsid w:val="00FA244C"/>
    <w:rsid w:val="00FA33DD"/>
    <w:rsid w:val="00FA3D8A"/>
    <w:rsid w:val="00FA449F"/>
    <w:rsid w:val="00FA7240"/>
    <w:rsid w:val="00FB0F61"/>
    <w:rsid w:val="00FB1D1A"/>
    <w:rsid w:val="00FB1DEC"/>
    <w:rsid w:val="00FB2956"/>
    <w:rsid w:val="00FB3B2F"/>
    <w:rsid w:val="00FB61CB"/>
    <w:rsid w:val="00FB76B0"/>
    <w:rsid w:val="00FC0259"/>
    <w:rsid w:val="00FC2CA1"/>
    <w:rsid w:val="00FC2F4B"/>
    <w:rsid w:val="00FC3AE1"/>
    <w:rsid w:val="00FC7E5C"/>
    <w:rsid w:val="00FD0DFA"/>
    <w:rsid w:val="00FD1482"/>
    <w:rsid w:val="00FD2224"/>
    <w:rsid w:val="00FD7B50"/>
    <w:rsid w:val="00FE0317"/>
    <w:rsid w:val="00FE0BA3"/>
    <w:rsid w:val="00FE10DF"/>
    <w:rsid w:val="00FE5AA2"/>
    <w:rsid w:val="00FF0642"/>
    <w:rsid w:val="00FF15FC"/>
    <w:rsid w:val="00FF3225"/>
    <w:rsid w:val="00FF67D8"/>
    <w:rsid w:val="00FF6A46"/>
    <w:rsid w:val="00FF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7B65E"/>
  <w15:docId w15:val="{FF3602F4-B580-4B1D-B58B-20F835A5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eastAsia="ko-KR" w:bidi="ur-PK"/>
    </w:rPr>
  </w:style>
  <w:style w:type="paragraph" w:styleId="Heading1">
    <w:name w:val="heading 1"/>
    <w:basedOn w:val="Normal"/>
    <w:next w:val="Normal"/>
    <w:link w:val="Heading1Char"/>
    <w:qFormat/>
    <w:pPr>
      <w:keepNext/>
      <w:spacing w:before="240" w:after="60"/>
      <w:outlineLvl w:val="0"/>
    </w:pPr>
    <w:rPr>
      <w:rFonts w:eastAsia="Times New Roman"/>
      <w:b/>
      <w:bCs/>
      <w:kern w:val="32"/>
      <w:sz w:val="32"/>
      <w:szCs w:val="32"/>
      <w:lang w:eastAsia="en-GB" w:bidi="ar-SA"/>
    </w:rPr>
  </w:style>
  <w:style w:type="paragraph" w:styleId="Heading3">
    <w:name w:val="heading 3"/>
    <w:basedOn w:val="Normal"/>
    <w:next w:val="Normal"/>
    <w:qFormat/>
    <w:pPr>
      <w:keepNext/>
      <w:spacing w:before="240" w:after="60"/>
      <w:outlineLvl w:val="2"/>
    </w:pPr>
    <w:rPr>
      <w:rFonts w:eastAsia="Times New Roman"/>
      <w:b/>
      <w:bCs/>
      <w:sz w:val="26"/>
      <w:szCs w:val="26"/>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153"/>
        <w:tab w:val="right" w:pos="8306"/>
      </w:tabs>
    </w:pPr>
    <w:rPr>
      <w:rFonts w:eastAsia="Times New Roman"/>
      <w:lang w:eastAsia="en-GB" w:bidi="ar-SA"/>
    </w:rPr>
  </w:style>
  <w:style w:type="character" w:styleId="PageNumber">
    <w:name w:val="page number"/>
    <w:basedOn w:val="DefaultParagraphFont"/>
  </w:style>
  <w:style w:type="character" w:styleId="FootnoteReference">
    <w:name w:val="footnote reference"/>
    <w:uiPriority w:val="99"/>
    <w:semiHidden/>
    <w:rPr>
      <w:vertAlign w:val="superscript"/>
    </w:rPr>
  </w:style>
  <w:style w:type="paragraph" w:styleId="PlainText">
    <w:name w:val="Plain Text"/>
    <w:basedOn w:val="Normal"/>
    <w:rPr>
      <w:rFonts w:ascii="Courier New" w:eastAsia="Times New Roman" w:hAnsi="Courier New" w:cs="Times New Roman"/>
      <w:sz w:val="20"/>
      <w:szCs w:val="20"/>
      <w:lang w:eastAsia="en-GB" w:bidi="ar-SA"/>
    </w:rPr>
  </w:style>
  <w:style w:type="character" w:customStyle="1" w:styleId="CharChar3">
    <w:name w:val="Char Char3"/>
    <w:rPr>
      <w:rFonts w:ascii="Courier New" w:hAnsi="Courier New"/>
      <w:lang w:val="en-GB" w:eastAsia="en-GB" w:bidi="ar-SA"/>
    </w:rPr>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unhideWhenUsed/>
    <w:rPr>
      <w:b/>
      <w:bCs/>
    </w:rPr>
  </w:style>
  <w:style w:type="character" w:customStyle="1" w:styleId="CharChar">
    <w:name w:val="Char Char"/>
    <w:semiHidden/>
    <w:rPr>
      <w:rFonts w:ascii="Arial" w:hAnsi="Arial" w:cs="Arial"/>
      <w:lang w:val="en-GB" w:eastAsia="ko-KR" w:bidi="ur-PK"/>
    </w:rPr>
  </w:style>
  <w:style w:type="character" w:customStyle="1" w:styleId="CommentSubjectChar">
    <w:name w:val="Comment Subject Char"/>
    <w:basedOn w:val="CharChar"/>
    <w:rPr>
      <w:rFonts w:ascii="Arial" w:hAnsi="Arial" w:cs="Arial"/>
      <w:lang w:val="en-GB" w:eastAsia="ko-KR" w:bidi="ur-PK"/>
    </w:rPr>
  </w:style>
  <w:style w:type="paragraph" w:styleId="FootnoteText">
    <w:name w:val="footnote text"/>
    <w:basedOn w:val="Normal"/>
    <w:link w:val="FootnoteTextChar"/>
    <w:uiPriority w:val="99"/>
    <w:semiHidden/>
    <w:rPr>
      <w:sz w:val="20"/>
      <w:szCs w:val="20"/>
    </w:rPr>
  </w:style>
  <w:style w:type="character" w:styleId="FollowedHyperlink">
    <w:name w:val="FollowedHyperlink"/>
    <w:rPr>
      <w:color w:val="800080"/>
      <w:u w:val="single"/>
    </w:rPr>
  </w:style>
  <w:style w:type="paragraph" w:styleId="ListParagraph">
    <w:name w:val="List Paragraph"/>
    <w:basedOn w:val="Normal"/>
    <w:uiPriority w:val="34"/>
    <w:qFormat/>
    <w:rsid w:val="005C11B8"/>
    <w:pPr>
      <w:ind w:left="720"/>
    </w:pPr>
  </w:style>
  <w:style w:type="character" w:customStyle="1" w:styleId="UnresolvedMention1">
    <w:name w:val="Unresolved Mention1"/>
    <w:uiPriority w:val="99"/>
    <w:semiHidden/>
    <w:unhideWhenUsed/>
    <w:rsid w:val="00B3348F"/>
    <w:rPr>
      <w:color w:val="605E5C"/>
      <w:shd w:val="clear" w:color="auto" w:fill="E1DFDD"/>
    </w:rPr>
  </w:style>
  <w:style w:type="paragraph" w:styleId="NormalWeb">
    <w:name w:val="Normal (Web)"/>
    <w:basedOn w:val="Normal"/>
    <w:uiPriority w:val="99"/>
    <w:unhideWhenUsed/>
    <w:rsid w:val="00B90B09"/>
    <w:pPr>
      <w:spacing w:before="100" w:beforeAutospacing="1" w:after="100" w:afterAutospacing="1"/>
    </w:pPr>
    <w:rPr>
      <w:rFonts w:ascii="Times New Roman" w:eastAsia="Times New Roman" w:hAnsi="Times New Roman" w:cs="Times New Roman"/>
      <w:sz w:val="24"/>
      <w:szCs w:val="24"/>
      <w:lang w:eastAsia="en-US" w:bidi="ar-SA"/>
    </w:rPr>
  </w:style>
  <w:style w:type="paragraph" w:styleId="TOCHeading">
    <w:name w:val="TOC Heading"/>
    <w:basedOn w:val="Heading1"/>
    <w:next w:val="Normal"/>
    <w:uiPriority w:val="39"/>
    <w:semiHidden/>
    <w:unhideWhenUsed/>
    <w:qFormat/>
    <w:rsid w:val="00DC728F"/>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styleId="TOC1">
    <w:name w:val="toc 1"/>
    <w:basedOn w:val="Normal"/>
    <w:next w:val="Normal"/>
    <w:autoRedefine/>
    <w:uiPriority w:val="39"/>
    <w:rsid w:val="00DC728F"/>
  </w:style>
  <w:style w:type="paragraph" w:styleId="TOC3">
    <w:name w:val="toc 3"/>
    <w:basedOn w:val="Normal"/>
    <w:next w:val="Normal"/>
    <w:autoRedefine/>
    <w:uiPriority w:val="39"/>
    <w:rsid w:val="00DC728F"/>
    <w:pPr>
      <w:ind w:left="440"/>
    </w:pPr>
  </w:style>
  <w:style w:type="character" w:styleId="Strong">
    <w:name w:val="Strong"/>
    <w:qFormat/>
    <w:rsid w:val="00DC728F"/>
    <w:rPr>
      <w:b/>
      <w:bCs/>
    </w:rPr>
  </w:style>
  <w:style w:type="character" w:customStyle="1" w:styleId="FooterChar">
    <w:name w:val="Footer Char"/>
    <w:link w:val="Footer"/>
    <w:uiPriority w:val="99"/>
    <w:rsid w:val="00402CA3"/>
    <w:rPr>
      <w:rFonts w:ascii="Arial" w:eastAsia="Times New Roman" w:hAnsi="Arial" w:cs="Arial"/>
      <w:sz w:val="22"/>
      <w:szCs w:val="22"/>
    </w:rPr>
  </w:style>
  <w:style w:type="character" w:customStyle="1" w:styleId="FootnoteTextChar">
    <w:name w:val="Footnote Text Char"/>
    <w:basedOn w:val="DefaultParagraphFont"/>
    <w:link w:val="FootnoteText"/>
    <w:uiPriority w:val="99"/>
    <w:semiHidden/>
    <w:rsid w:val="00EB7FA5"/>
    <w:rPr>
      <w:rFonts w:ascii="Arial" w:hAnsi="Arial" w:cs="Arial"/>
      <w:lang w:eastAsia="ko-KR" w:bidi="ur-PK"/>
    </w:rPr>
  </w:style>
  <w:style w:type="paragraph" w:styleId="BodyText">
    <w:name w:val="Body Text"/>
    <w:basedOn w:val="Normal"/>
    <w:link w:val="BodyTextChar"/>
    <w:uiPriority w:val="1"/>
    <w:unhideWhenUsed/>
    <w:qFormat/>
    <w:rsid w:val="00AC5755"/>
    <w:pPr>
      <w:widowControl w:val="0"/>
      <w:autoSpaceDE w:val="0"/>
      <w:autoSpaceDN w:val="0"/>
    </w:pPr>
    <w:rPr>
      <w:rFonts w:ascii="Trebuchet MS" w:eastAsia="Trebuchet MS" w:hAnsi="Trebuchet MS" w:cs="Trebuchet MS"/>
      <w:sz w:val="24"/>
      <w:szCs w:val="24"/>
      <w:lang w:val="en-US" w:eastAsia="en-US" w:bidi="ar-SA"/>
    </w:rPr>
  </w:style>
  <w:style w:type="character" w:customStyle="1" w:styleId="BodyTextChar">
    <w:name w:val="Body Text Char"/>
    <w:basedOn w:val="DefaultParagraphFont"/>
    <w:link w:val="BodyText"/>
    <w:uiPriority w:val="1"/>
    <w:rsid w:val="00AC5755"/>
    <w:rPr>
      <w:rFonts w:ascii="Trebuchet MS" w:eastAsia="Trebuchet MS" w:hAnsi="Trebuchet MS" w:cs="Trebuchet MS"/>
      <w:sz w:val="24"/>
      <w:szCs w:val="24"/>
      <w:lang w:val="en-US" w:eastAsia="en-US"/>
    </w:rPr>
  </w:style>
  <w:style w:type="character" w:customStyle="1" w:styleId="Heading1Char">
    <w:name w:val="Heading 1 Char"/>
    <w:basedOn w:val="DefaultParagraphFont"/>
    <w:link w:val="Heading1"/>
    <w:rsid w:val="00FF67D8"/>
    <w:rPr>
      <w:rFonts w:ascii="Arial" w:eastAsia="Times New Roman" w:hAnsi="Arial" w:cs="Arial"/>
      <w:b/>
      <w:bCs/>
      <w:kern w:val="32"/>
      <w:sz w:val="32"/>
      <w:szCs w:val="32"/>
    </w:rPr>
  </w:style>
  <w:style w:type="character" w:styleId="UnresolvedMention">
    <w:name w:val="Unresolved Mention"/>
    <w:basedOn w:val="DefaultParagraphFont"/>
    <w:uiPriority w:val="99"/>
    <w:semiHidden/>
    <w:unhideWhenUsed/>
    <w:rsid w:val="00FF67D8"/>
    <w:rPr>
      <w:color w:val="605E5C"/>
      <w:shd w:val="clear" w:color="auto" w:fill="E1DFDD"/>
    </w:rPr>
  </w:style>
  <w:style w:type="character" w:customStyle="1" w:styleId="CommentTextChar">
    <w:name w:val="Comment Text Char"/>
    <w:basedOn w:val="DefaultParagraphFont"/>
    <w:link w:val="CommentText"/>
    <w:uiPriority w:val="99"/>
    <w:semiHidden/>
    <w:rsid w:val="00C16084"/>
    <w:rPr>
      <w:rFonts w:ascii="Arial" w:hAnsi="Arial" w:cs="Arial"/>
      <w:lang w:eastAsia="ko-KR" w:bidi="ur-PK"/>
    </w:rPr>
  </w:style>
  <w:style w:type="paragraph" w:styleId="Revision">
    <w:name w:val="Revision"/>
    <w:hidden/>
    <w:uiPriority w:val="99"/>
    <w:semiHidden/>
    <w:rsid w:val="006216DD"/>
    <w:rPr>
      <w:rFonts w:ascii="Arial" w:hAnsi="Arial" w:cs="Arial"/>
      <w:sz w:val="22"/>
      <w:szCs w:val="22"/>
      <w:lang w:eastAsia="ko-KR"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7753">
      <w:bodyDiv w:val="1"/>
      <w:marLeft w:val="0"/>
      <w:marRight w:val="0"/>
      <w:marTop w:val="0"/>
      <w:marBottom w:val="0"/>
      <w:divBdr>
        <w:top w:val="none" w:sz="0" w:space="0" w:color="auto"/>
        <w:left w:val="none" w:sz="0" w:space="0" w:color="auto"/>
        <w:bottom w:val="none" w:sz="0" w:space="0" w:color="auto"/>
        <w:right w:val="none" w:sz="0" w:space="0" w:color="auto"/>
      </w:divBdr>
    </w:div>
    <w:div w:id="71439617">
      <w:bodyDiv w:val="1"/>
      <w:marLeft w:val="0"/>
      <w:marRight w:val="0"/>
      <w:marTop w:val="0"/>
      <w:marBottom w:val="0"/>
      <w:divBdr>
        <w:top w:val="none" w:sz="0" w:space="0" w:color="auto"/>
        <w:left w:val="none" w:sz="0" w:space="0" w:color="auto"/>
        <w:bottom w:val="none" w:sz="0" w:space="0" w:color="auto"/>
        <w:right w:val="none" w:sz="0" w:space="0" w:color="auto"/>
      </w:divBdr>
    </w:div>
    <w:div w:id="126897708">
      <w:bodyDiv w:val="1"/>
      <w:marLeft w:val="0"/>
      <w:marRight w:val="0"/>
      <w:marTop w:val="0"/>
      <w:marBottom w:val="0"/>
      <w:divBdr>
        <w:top w:val="none" w:sz="0" w:space="0" w:color="auto"/>
        <w:left w:val="none" w:sz="0" w:space="0" w:color="auto"/>
        <w:bottom w:val="none" w:sz="0" w:space="0" w:color="auto"/>
        <w:right w:val="none" w:sz="0" w:space="0" w:color="auto"/>
      </w:divBdr>
    </w:div>
    <w:div w:id="152114375">
      <w:bodyDiv w:val="1"/>
      <w:marLeft w:val="0"/>
      <w:marRight w:val="0"/>
      <w:marTop w:val="0"/>
      <w:marBottom w:val="0"/>
      <w:divBdr>
        <w:top w:val="none" w:sz="0" w:space="0" w:color="auto"/>
        <w:left w:val="none" w:sz="0" w:space="0" w:color="auto"/>
        <w:bottom w:val="none" w:sz="0" w:space="0" w:color="auto"/>
        <w:right w:val="none" w:sz="0" w:space="0" w:color="auto"/>
      </w:divBdr>
    </w:div>
    <w:div w:id="194388302">
      <w:bodyDiv w:val="1"/>
      <w:marLeft w:val="0"/>
      <w:marRight w:val="0"/>
      <w:marTop w:val="0"/>
      <w:marBottom w:val="0"/>
      <w:divBdr>
        <w:top w:val="none" w:sz="0" w:space="0" w:color="auto"/>
        <w:left w:val="none" w:sz="0" w:space="0" w:color="auto"/>
        <w:bottom w:val="none" w:sz="0" w:space="0" w:color="auto"/>
        <w:right w:val="none" w:sz="0" w:space="0" w:color="auto"/>
      </w:divBdr>
    </w:div>
    <w:div w:id="314770289">
      <w:bodyDiv w:val="1"/>
      <w:marLeft w:val="0"/>
      <w:marRight w:val="0"/>
      <w:marTop w:val="0"/>
      <w:marBottom w:val="0"/>
      <w:divBdr>
        <w:top w:val="none" w:sz="0" w:space="0" w:color="auto"/>
        <w:left w:val="none" w:sz="0" w:space="0" w:color="auto"/>
        <w:bottom w:val="none" w:sz="0" w:space="0" w:color="auto"/>
        <w:right w:val="none" w:sz="0" w:space="0" w:color="auto"/>
      </w:divBdr>
    </w:div>
    <w:div w:id="425542032">
      <w:bodyDiv w:val="1"/>
      <w:marLeft w:val="0"/>
      <w:marRight w:val="0"/>
      <w:marTop w:val="0"/>
      <w:marBottom w:val="0"/>
      <w:divBdr>
        <w:top w:val="none" w:sz="0" w:space="0" w:color="auto"/>
        <w:left w:val="none" w:sz="0" w:space="0" w:color="auto"/>
        <w:bottom w:val="none" w:sz="0" w:space="0" w:color="auto"/>
        <w:right w:val="none" w:sz="0" w:space="0" w:color="auto"/>
      </w:divBdr>
      <w:divsChild>
        <w:div w:id="1742866913">
          <w:marLeft w:val="0"/>
          <w:marRight w:val="0"/>
          <w:marTop w:val="0"/>
          <w:marBottom w:val="0"/>
          <w:divBdr>
            <w:top w:val="none" w:sz="0" w:space="0" w:color="auto"/>
            <w:left w:val="none" w:sz="0" w:space="0" w:color="auto"/>
            <w:bottom w:val="none" w:sz="0" w:space="0" w:color="auto"/>
            <w:right w:val="none" w:sz="0" w:space="0" w:color="auto"/>
          </w:divBdr>
          <w:divsChild>
            <w:div w:id="891885802">
              <w:marLeft w:val="0"/>
              <w:marRight w:val="0"/>
              <w:marTop w:val="0"/>
              <w:marBottom w:val="0"/>
              <w:divBdr>
                <w:top w:val="none" w:sz="0" w:space="0" w:color="auto"/>
                <w:left w:val="none" w:sz="0" w:space="0" w:color="auto"/>
                <w:bottom w:val="none" w:sz="0" w:space="0" w:color="auto"/>
                <w:right w:val="none" w:sz="0" w:space="0" w:color="auto"/>
              </w:divBdr>
              <w:divsChild>
                <w:div w:id="1705593429">
                  <w:marLeft w:val="0"/>
                  <w:marRight w:val="0"/>
                  <w:marTop w:val="0"/>
                  <w:marBottom w:val="0"/>
                  <w:divBdr>
                    <w:top w:val="none" w:sz="0" w:space="0" w:color="auto"/>
                    <w:left w:val="none" w:sz="0" w:space="0" w:color="auto"/>
                    <w:bottom w:val="none" w:sz="0" w:space="0" w:color="auto"/>
                    <w:right w:val="none" w:sz="0" w:space="0" w:color="auto"/>
                  </w:divBdr>
                  <w:divsChild>
                    <w:div w:id="15374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235227">
      <w:bodyDiv w:val="1"/>
      <w:marLeft w:val="0"/>
      <w:marRight w:val="0"/>
      <w:marTop w:val="0"/>
      <w:marBottom w:val="0"/>
      <w:divBdr>
        <w:top w:val="none" w:sz="0" w:space="0" w:color="auto"/>
        <w:left w:val="none" w:sz="0" w:space="0" w:color="auto"/>
        <w:bottom w:val="none" w:sz="0" w:space="0" w:color="auto"/>
        <w:right w:val="none" w:sz="0" w:space="0" w:color="auto"/>
      </w:divBdr>
    </w:div>
    <w:div w:id="537476204">
      <w:bodyDiv w:val="1"/>
      <w:marLeft w:val="0"/>
      <w:marRight w:val="0"/>
      <w:marTop w:val="0"/>
      <w:marBottom w:val="0"/>
      <w:divBdr>
        <w:top w:val="none" w:sz="0" w:space="0" w:color="auto"/>
        <w:left w:val="none" w:sz="0" w:space="0" w:color="auto"/>
        <w:bottom w:val="none" w:sz="0" w:space="0" w:color="auto"/>
        <w:right w:val="none" w:sz="0" w:space="0" w:color="auto"/>
      </w:divBdr>
    </w:div>
    <w:div w:id="563495409">
      <w:bodyDiv w:val="1"/>
      <w:marLeft w:val="0"/>
      <w:marRight w:val="0"/>
      <w:marTop w:val="0"/>
      <w:marBottom w:val="0"/>
      <w:divBdr>
        <w:top w:val="none" w:sz="0" w:space="0" w:color="auto"/>
        <w:left w:val="none" w:sz="0" w:space="0" w:color="auto"/>
        <w:bottom w:val="none" w:sz="0" w:space="0" w:color="auto"/>
        <w:right w:val="none" w:sz="0" w:space="0" w:color="auto"/>
      </w:divBdr>
    </w:div>
    <w:div w:id="58426132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713695716">
      <w:bodyDiv w:val="1"/>
      <w:marLeft w:val="0"/>
      <w:marRight w:val="0"/>
      <w:marTop w:val="0"/>
      <w:marBottom w:val="0"/>
      <w:divBdr>
        <w:top w:val="none" w:sz="0" w:space="0" w:color="auto"/>
        <w:left w:val="none" w:sz="0" w:space="0" w:color="auto"/>
        <w:bottom w:val="none" w:sz="0" w:space="0" w:color="auto"/>
        <w:right w:val="none" w:sz="0" w:space="0" w:color="auto"/>
      </w:divBdr>
    </w:div>
    <w:div w:id="738479746">
      <w:bodyDiv w:val="1"/>
      <w:marLeft w:val="0"/>
      <w:marRight w:val="0"/>
      <w:marTop w:val="0"/>
      <w:marBottom w:val="0"/>
      <w:divBdr>
        <w:top w:val="none" w:sz="0" w:space="0" w:color="auto"/>
        <w:left w:val="none" w:sz="0" w:space="0" w:color="auto"/>
        <w:bottom w:val="none" w:sz="0" w:space="0" w:color="auto"/>
        <w:right w:val="none" w:sz="0" w:space="0" w:color="auto"/>
      </w:divBdr>
    </w:div>
    <w:div w:id="779497069">
      <w:bodyDiv w:val="1"/>
      <w:marLeft w:val="0"/>
      <w:marRight w:val="0"/>
      <w:marTop w:val="0"/>
      <w:marBottom w:val="0"/>
      <w:divBdr>
        <w:top w:val="none" w:sz="0" w:space="0" w:color="auto"/>
        <w:left w:val="none" w:sz="0" w:space="0" w:color="auto"/>
        <w:bottom w:val="none" w:sz="0" w:space="0" w:color="auto"/>
        <w:right w:val="none" w:sz="0" w:space="0" w:color="auto"/>
      </w:divBdr>
    </w:div>
    <w:div w:id="902563280">
      <w:bodyDiv w:val="1"/>
      <w:marLeft w:val="0"/>
      <w:marRight w:val="0"/>
      <w:marTop w:val="0"/>
      <w:marBottom w:val="0"/>
      <w:divBdr>
        <w:top w:val="none" w:sz="0" w:space="0" w:color="auto"/>
        <w:left w:val="none" w:sz="0" w:space="0" w:color="auto"/>
        <w:bottom w:val="none" w:sz="0" w:space="0" w:color="auto"/>
        <w:right w:val="none" w:sz="0" w:space="0" w:color="auto"/>
      </w:divBdr>
    </w:div>
    <w:div w:id="929503245">
      <w:bodyDiv w:val="1"/>
      <w:marLeft w:val="0"/>
      <w:marRight w:val="0"/>
      <w:marTop w:val="0"/>
      <w:marBottom w:val="0"/>
      <w:divBdr>
        <w:top w:val="none" w:sz="0" w:space="0" w:color="auto"/>
        <w:left w:val="none" w:sz="0" w:space="0" w:color="auto"/>
        <w:bottom w:val="none" w:sz="0" w:space="0" w:color="auto"/>
        <w:right w:val="none" w:sz="0" w:space="0" w:color="auto"/>
      </w:divBdr>
    </w:div>
    <w:div w:id="1048843882">
      <w:bodyDiv w:val="1"/>
      <w:marLeft w:val="0"/>
      <w:marRight w:val="0"/>
      <w:marTop w:val="0"/>
      <w:marBottom w:val="0"/>
      <w:divBdr>
        <w:top w:val="none" w:sz="0" w:space="0" w:color="auto"/>
        <w:left w:val="none" w:sz="0" w:space="0" w:color="auto"/>
        <w:bottom w:val="none" w:sz="0" w:space="0" w:color="auto"/>
        <w:right w:val="none" w:sz="0" w:space="0" w:color="auto"/>
      </w:divBdr>
    </w:div>
    <w:div w:id="1282229046">
      <w:bodyDiv w:val="1"/>
      <w:marLeft w:val="0"/>
      <w:marRight w:val="0"/>
      <w:marTop w:val="0"/>
      <w:marBottom w:val="0"/>
      <w:divBdr>
        <w:top w:val="none" w:sz="0" w:space="0" w:color="auto"/>
        <w:left w:val="none" w:sz="0" w:space="0" w:color="auto"/>
        <w:bottom w:val="none" w:sz="0" w:space="0" w:color="auto"/>
        <w:right w:val="none" w:sz="0" w:space="0" w:color="auto"/>
      </w:divBdr>
    </w:div>
    <w:div w:id="1305693380">
      <w:bodyDiv w:val="1"/>
      <w:marLeft w:val="0"/>
      <w:marRight w:val="0"/>
      <w:marTop w:val="0"/>
      <w:marBottom w:val="0"/>
      <w:divBdr>
        <w:top w:val="none" w:sz="0" w:space="0" w:color="auto"/>
        <w:left w:val="none" w:sz="0" w:space="0" w:color="auto"/>
        <w:bottom w:val="none" w:sz="0" w:space="0" w:color="auto"/>
        <w:right w:val="none" w:sz="0" w:space="0" w:color="auto"/>
      </w:divBdr>
    </w:div>
    <w:div w:id="1424495060">
      <w:bodyDiv w:val="1"/>
      <w:marLeft w:val="0"/>
      <w:marRight w:val="0"/>
      <w:marTop w:val="0"/>
      <w:marBottom w:val="0"/>
      <w:divBdr>
        <w:top w:val="none" w:sz="0" w:space="0" w:color="auto"/>
        <w:left w:val="none" w:sz="0" w:space="0" w:color="auto"/>
        <w:bottom w:val="none" w:sz="0" w:space="0" w:color="auto"/>
        <w:right w:val="none" w:sz="0" w:space="0" w:color="auto"/>
      </w:divBdr>
    </w:div>
    <w:div w:id="1437946400">
      <w:bodyDiv w:val="1"/>
      <w:marLeft w:val="0"/>
      <w:marRight w:val="0"/>
      <w:marTop w:val="0"/>
      <w:marBottom w:val="0"/>
      <w:divBdr>
        <w:top w:val="none" w:sz="0" w:space="0" w:color="auto"/>
        <w:left w:val="none" w:sz="0" w:space="0" w:color="auto"/>
        <w:bottom w:val="none" w:sz="0" w:space="0" w:color="auto"/>
        <w:right w:val="none" w:sz="0" w:space="0" w:color="auto"/>
      </w:divBdr>
    </w:div>
    <w:div w:id="1487548426">
      <w:bodyDiv w:val="1"/>
      <w:marLeft w:val="0"/>
      <w:marRight w:val="0"/>
      <w:marTop w:val="0"/>
      <w:marBottom w:val="0"/>
      <w:divBdr>
        <w:top w:val="none" w:sz="0" w:space="0" w:color="auto"/>
        <w:left w:val="none" w:sz="0" w:space="0" w:color="auto"/>
        <w:bottom w:val="none" w:sz="0" w:space="0" w:color="auto"/>
        <w:right w:val="none" w:sz="0" w:space="0" w:color="auto"/>
      </w:divBdr>
    </w:div>
    <w:div w:id="1584755900">
      <w:bodyDiv w:val="1"/>
      <w:marLeft w:val="0"/>
      <w:marRight w:val="0"/>
      <w:marTop w:val="0"/>
      <w:marBottom w:val="0"/>
      <w:divBdr>
        <w:top w:val="none" w:sz="0" w:space="0" w:color="auto"/>
        <w:left w:val="none" w:sz="0" w:space="0" w:color="auto"/>
        <w:bottom w:val="none" w:sz="0" w:space="0" w:color="auto"/>
        <w:right w:val="none" w:sz="0" w:space="0" w:color="auto"/>
      </w:divBdr>
    </w:div>
    <w:div w:id="1618685047">
      <w:bodyDiv w:val="1"/>
      <w:marLeft w:val="0"/>
      <w:marRight w:val="0"/>
      <w:marTop w:val="0"/>
      <w:marBottom w:val="0"/>
      <w:divBdr>
        <w:top w:val="none" w:sz="0" w:space="0" w:color="auto"/>
        <w:left w:val="none" w:sz="0" w:space="0" w:color="auto"/>
        <w:bottom w:val="none" w:sz="0" w:space="0" w:color="auto"/>
        <w:right w:val="none" w:sz="0" w:space="0" w:color="auto"/>
      </w:divBdr>
    </w:div>
    <w:div w:id="1618755737">
      <w:bodyDiv w:val="1"/>
      <w:marLeft w:val="0"/>
      <w:marRight w:val="0"/>
      <w:marTop w:val="0"/>
      <w:marBottom w:val="0"/>
      <w:divBdr>
        <w:top w:val="none" w:sz="0" w:space="0" w:color="auto"/>
        <w:left w:val="none" w:sz="0" w:space="0" w:color="auto"/>
        <w:bottom w:val="none" w:sz="0" w:space="0" w:color="auto"/>
        <w:right w:val="none" w:sz="0" w:space="0" w:color="auto"/>
      </w:divBdr>
    </w:div>
    <w:div w:id="1629045699">
      <w:bodyDiv w:val="1"/>
      <w:marLeft w:val="0"/>
      <w:marRight w:val="0"/>
      <w:marTop w:val="0"/>
      <w:marBottom w:val="0"/>
      <w:divBdr>
        <w:top w:val="none" w:sz="0" w:space="0" w:color="auto"/>
        <w:left w:val="none" w:sz="0" w:space="0" w:color="auto"/>
        <w:bottom w:val="none" w:sz="0" w:space="0" w:color="auto"/>
        <w:right w:val="none" w:sz="0" w:space="0" w:color="auto"/>
      </w:divBdr>
    </w:div>
    <w:div w:id="1640695535">
      <w:bodyDiv w:val="1"/>
      <w:marLeft w:val="0"/>
      <w:marRight w:val="0"/>
      <w:marTop w:val="0"/>
      <w:marBottom w:val="0"/>
      <w:divBdr>
        <w:top w:val="none" w:sz="0" w:space="0" w:color="auto"/>
        <w:left w:val="none" w:sz="0" w:space="0" w:color="auto"/>
        <w:bottom w:val="none" w:sz="0" w:space="0" w:color="auto"/>
        <w:right w:val="none" w:sz="0" w:space="0" w:color="auto"/>
      </w:divBdr>
    </w:div>
    <w:div w:id="1664817161">
      <w:bodyDiv w:val="1"/>
      <w:marLeft w:val="0"/>
      <w:marRight w:val="0"/>
      <w:marTop w:val="0"/>
      <w:marBottom w:val="0"/>
      <w:divBdr>
        <w:top w:val="none" w:sz="0" w:space="0" w:color="auto"/>
        <w:left w:val="none" w:sz="0" w:space="0" w:color="auto"/>
        <w:bottom w:val="none" w:sz="0" w:space="0" w:color="auto"/>
        <w:right w:val="none" w:sz="0" w:space="0" w:color="auto"/>
      </w:divBdr>
    </w:div>
    <w:div w:id="1829201689">
      <w:bodyDiv w:val="1"/>
      <w:marLeft w:val="0"/>
      <w:marRight w:val="0"/>
      <w:marTop w:val="0"/>
      <w:marBottom w:val="0"/>
      <w:divBdr>
        <w:top w:val="none" w:sz="0" w:space="0" w:color="auto"/>
        <w:left w:val="none" w:sz="0" w:space="0" w:color="auto"/>
        <w:bottom w:val="none" w:sz="0" w:space="0" w:color="auto"/>
        <w:right w:val="none" w:sz="0" w:space="0" w:color="auto"/>
      </w:divBdr>
    </w:div>
    <w:div w:id="2017731637">
      <w:bodyDiv w:val="1"/>
      <w:marLeft w:val="0"/>
      <w:marRight w:val="0"/>
      <w:marTop w:val="0"/>
      <w:marBottom w:val="0"/>
      <w:divBdr>
        <w:top w:val="none" w:sz="0" w:space="0" w:color="auto"/>
        <w:left w:val="none" w:sz="0" w:space="0" w:color="auto"/>
        <w:bottom w:val="none" w:sz="0" w:space="0" w:color="auto"/>
        <w:right w:val="none" w:sz="0" w:space="0" w:color="auto"/>
      </w:divBdr>
    </w:div>
    <w:div w:id="2073458470">
      <w:bodyDiv w:val="1"/>
      <w:marLeft w:val="0"/>
      <w:marRight w:val="0"/>
      <w:marTop w:val="0"/>
      <w:marBottom w:val="0"/>
      <w:divBdr>
        <w:top w:val="none" w:sz="0" w:space="0" w:color="auto"/>
        <w:left w:val="none" w:sz="0" w:space="0" w:color="auto"/>
        <w:bottom w:val="none" w:sz="0" w:space="0" w:color="auto"/>
        <w:right w:val="none" w:sz="0" w:space="0" w:color="auto"/>
      </w:divBdr>
    </w:div>
    <w:div w:id="210294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ashmore@keele.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071C4-513D-472E-BA5D-28C5420DE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2120</Words>
  <Characters>12086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LSE</Company>
  <LinksUpToDate>false</LinksUpToDate>
  <CharactersWithSpaces>14178</CharactersWithSpaces>
  <SharedDoc>false</SharedDoc>
  <HLinks>
    <vt:vector size="156" baseType="variant">
      <vt:variant>
        <vt:i4>1179747</vt:i4>
      </vt:variant>
      <vt:variant>
        <vt:i4>81</vt:i4>
      </vt:variant>
      <vt:variant>
        <vt:i4>0</vt:i4>
      </vt:variant>
      <vt:variant>
        <vt:i4>5</vt:i4>
      </vt:variant>
      <vt:variant>
        <vt:lpwstr>mailto:help@bravosolution.co.uk</vt:lpwstr>
      </vt:variant>
      <vt:variant>
        <vt:lpwstr/>
      </vt:variant>
      <vt:variant>
        <vt:i4>2359410</vt:i4>
      </vt:variant>
      <vt:variant>
        <vt:i4>78</vt:i4>
      </vt:variant>
      <vt:variant>
        <vt:i4>0</vt:i4>
      </vt:variant>
      <vt:variant>
        <vt:i4>5</vt:i4>
      </vt:variant>
      <vt:variant>
        <vt:lpwstr>https://lse.bravosolution.co.uk/lse</vt:lpwstr>
      </vt:variant>
      <vt:variant>
        <vt:lpwstr/>
      </vt:variant>
      <vt:variant>
        <vt:i4>2752623</vt:i4>
      </vt:variant>
      <vt:variant>
        <vt:i4>75</vt:i4>
      </vt:variant>
      <vt:variant>
        <vt:i4>0</vt:i4>
      </vt:variant>
      <vt:variant>
        <vt:i4>5</vt:i4>
      </vt:variant>
      <vt:variant>
        <vt:lpwstr>http://www.sscr.nihr.ac.uk/</vt:lpwstr>
      </vt:variant>
      <vt:variant>
        <vt:lpwstr/>
      </vt:variant>
      <vt:variant>
        <vt:i4>2883599</vt:i4>
      </vt:variant>
      <vt:variant>
        <vt:i4>68</vt:i4>
      </vt:variant>
      <vt:variant>
        <vt:i4>0</vt:i4>
      </vt:variant>
      <vt:variant>
        <vt:i4>5</vt:i4>
      </vt:variant>
      <vt:variant>
        <vt:lpwstr/>
      </vt:variant>
      <vt:variant>
        <vt:lpwstr>_Toc8810637</vt:lpwstr>
      </vt:variant>
      <vt:variant>
        <vt:i4>2883599</vt:i4>
      </vt:variant>
      <vt:variant>
        <vt:i4>62</vt:i4>
      </vt:variant>
      <vt:variant>
        <vt:i4>0</vt:i4>
      </vt:variant>
      <vt:variant>
        <vt:i4>5</vt:i4>
      </vt:variant>
      <vt:variant>
        <vt:lpwstr/>
      </vt:variant>
      <vt:variant>
        <vt:lpwstr>_Toc8810636</vt:lpwstr>
      </vt:variant>
      <vt:variant>
        <vt:i4>2883599</vt:i4>
      </vt:variant>
      <vt:variant>
        <vt:i4>56</vt:i4>
      </vt:variant>
      <vt:variant>
        <vt:i4>0</vt:i4>
      </vt:variant>
      <vt:variant>
        <vt:i4>5</vt:i4>
      </vt:variant>
      <vt:variant>
        <vt:lpwstr/>
      </vt:variant>
      <vt:variant>
        <vt:lpwstr>_Toc8810635</vt:lpwstr>
      </vt:variant>
      <vt:variant>
        <vt:i4>2883599</vt:i4>
      </vt:variant>
      <vt:variant>
        <vt:i4>50</vt:i4>
      </vt:variant>
      <vt:variant>
        <vt:i4>0</vt:i4>
      </vt:variant>
      <vt:variant>
        <vt:i4>5</vt:i4>
      </vt:variant>
      <vt:variant>
        <vt:lpwstr/>
      </vt:variant>
      <vt:variant>
        <vt:lpwstr>_Toc8810634</vt:lpwstr>
      </vt:variant>
      <vt:variant>
        <vt:i4>2883599</vt:i4>
      </vt:variant>
      <vt:variant>
        <vt:i4>44</vt:i4>
      </vt:variant>
      <vt:variant>
        <vt:i4>0</vt:i4>
      </vt:variant>
      <vt:variant>
        <vt:i4>5</vt:i4>
      </vt:variant>
      <vt:variant>
        <vt:lpwstr/>
      </vt:variant>
      <vt:variant>
        <vt:lpwstr>_Toc8810633</vt:lpwstr>
      </vt:variant>
      <vt:variant>
        <vt:i4>2883599</vt:i4>
      </vt:variant>
      <vt:variant>
        <vt:i4>38</vt:i4>
      </vt:variant>
      <vt:variant>
        <vt:i4>0</vt:i4>
      </vt:variant>
      <vt:variant>
        <vt:i4>5</vt:i4>
      </vt:variant>
      <vt:variant>
        <vt:lpwstr/>
      </vt:variant>
      <vt:variant>
        <vt:lpwstr>_Toc8810632</vt:lpwstr>
      </vt:variant>
      <vt:variant>
        <vt:i4>2883599</vt:i4>
      </vt:variant>
      <vt:variant>
        <vt:i4>32</vt:i4>
      </vt:variant>
      <vt:variant>
        <vt:i4>0</vt:i4>
      </vt:variant>
      <vt:variant>
        <vt:i4>5</vt:i4>
      </vt:variant>
      <vt:variant>
        <vt:lpwstr/>
      </vt:variant>
      <vt:variant>
        <vt:lpwstr>_Toc8810631</vt:lpwstr>
      </vt:variant>
      <vt:variant>
        <vt:i4>2883599</vt:i4>
      </vt:variant>
      <vt:variant>
        <vt:i4>26</vt:i4>
      </vt:variant>
      <vt:variant>
        <vt:i4>0</vt:i4>
      </vt:variant>
      <vt:variant>
        <vt:i4>5</vt:i4>
      </vt:variant>
      <vt:variant>
        <vt:lpwstr/>
      </vt:variant>
      <vt:variant>
        <vt:lpwstr>_Toc8810630</vt:lpwstr>
      </vt:variant>
      <vt:variant>
        <vt:i4>2949135</vt:i4>
      </vt:variant>
      <vt:variant>
        <vt:i4>20</vt:i4>
      </vt:variant>
      <vt:variant>
        <vt:i4>0</vt:i4>
      </vt:variant>
      <vt:variant>
        <vt:i4>5</vt:i4>
      </vt:variant>
      <vt:variant>
        <vt:lpwstr/>
      </vt:variant>
      <vt:variant>
        <vt:lpwstr>_Toc8810629</vt:lpwstr>
      </vt:variant>
      <vt:variant>
        <vt:i4>2949135</vt:i4>
      </vt:variant>
      <vt:variant>
        <vt:i4>14</vt:i4>
      </vt:variant>
      <vt:variant>
        <vt:i4>0</vt:i4>
      </vt:variant>
      <vt:variant>
        <vt:i4>5</vt:i4>
      </vt:variant>
      <vt:variant>
        <vt:lpwstr/>
      </vt:variant>
      <vt:variant>
        <vt:lpwstr>_Toc8810628</vt:lpwstr>
      </vt:variant>
      <vt:variant>
        <vt:i4>2949135</vt:i4>
      </vt:variant>
      <vt:variant>
        <vt:i4>8</vt:i4>
      </vt:variant>
      <vt:variant>
        <vt:i4>0</vt:i4>
      </vt:variant>
      <vt:variant>
        <vt:i4>5</vt:i4>
      </vt:variant>
      <vt:variant>
        <vt:lpwstr/>
      </vt:variant>
      <vt:variant>
        <vt:lpwstr>_Toc8810627</vt:lpwstr>
      </vt:variant>
      <vt:variant>
        <vt:i4>2752623</vt:i4>
      </vt:variant>
      <vt:variant>
        <vt:i4>3</vt:i4>
      </vt:variant>
      <vt:variant>
        <vt:i4>0</vt:i4>
      </vt:variant>
      <vt:variant>
        <vt:i4>5</vt:i4>
      </vt:variant>
      <vt:variant>
        <vt:lpwstr>http://www.sscr.nihr.ac.uk/</vt:lpwstr>
      </vt:variant>
      <vt:variant>
        <vt:lpwstr/>
      </vt:variant>
      <vt:variant>
        <vt:i4>7929869</vt:i4>
      </vt:variant>
      <vt:variant>
        <vt:i4>0</vt:i4>
      </vt:variant>
      <vt:variant>
        <vt:i4>0</vt:i4>
      </vt:variant>
      <vt:variant>
        <vt:i4>5</vt:i4>
      </vt:variant>
      <vt:variant>
        <vt:lpwstr>mailto:Sscr@lse.ac.uk</vt:lpwstr>
      </vt:variant>
      <vt:variant>
        <vt:lpwstr/>
      </vt:variant>
      <vt:variant>
        <vt:i4>5898243</vt:i4>
      </vt:variant>
      <vt:variant>
        <vt:i4>27</vt:i4>
      </vt:variant>
      <vt:variant>
        <vt:i4>0</vt:i4>
      </vt:variant>
      <vt:variant>
        <vt:i4>5</vt:i4>
      </vt:variant>
      <vt:variant>
        <vt:lpwstr>https://sites.google.com/nihr.ac.uk/pi-standards/home</vt:lpwstr>
      </vt:variant>
      <vt:variant>
        <vt:lpwstr/>
      </vt:variant>
      <vt:variant>
        <vt:i4>3932283</vt:i4>
      </vt:variant>
      <vt:variant>
        <vt:i4>24</vt:i4>
      </vt:variant>
      <vt:variant>
        <vt:i4>0</vt:i4>
      </vt:variant>
      <vt:variant>
        <vt:i4>5</vt:i4>
      </vt:variant>
      <vt:variant>
        <vt:lpwstr>https://www.hra.nhs.uk/planning-and-improving-research/policies-standards-legislation/uk-policy-framework-health-social-care-research/</vt:lpwstr>
      </vt:variant>
      <vt:variant>
        <vt:lpwstr/>
      </vt:variant>
      <vt:variant>
        <vt:i4>3735585</vt:i4>
      </vt:variant>
      <vt:variant>
        <vt:i4>21</vt:i4>
      </vt:variant>
      <vt:variant>
        <vt:i4>0</vt:i4>
      </vt:variant>
      <vt:variant>
        <vt:i4>5</vt:i4>
      </vt:variant>
      <vt:variant>
        <vt:lpwstr>https://www.hra.nhs.uk/</vt:lpwstr>
      </vt:variant>
      <vt:variant>
        <vt:lpwstr/>
      </vt:variant>
      <vt:variant>
        <vt:i4>5505051</vt:i4>
      </vt:variant>
      <vt:variant>
        <vt:i4>18</vt:i4>
      </vt:variant>
      <vt:variant>
        <vt:i4>0</vt:i4>
      </vt:variant>
      <vt:variant>
        <vt:i4>5</vt:i4>
      </vt:variant>
      <vt:variant>
        <vt:lpwstr>https://www.nihr.ac.uk/explore-nihr/support/study-support-service.htm</vt:lpwstr>
      </vt:variant>
      <vt:variant>
        <vt:lpwstr/>
      </vt:variant>
      <vt:variant>
        <vt:i4>7602224</vt:i4>
      </vt:variant>
      <vt:variant>
        <vt:i4>15</vt:i4>
      </vt:variant>
      <vt:variant>
        <vt:i4>0</vt:i4>
      </vt:variant>
      <vt:variant>
        <vt:i4>5</vt:i4>
      </vt:variant>
      <vt:variant>
        <vt:lpwstr>https://www.nihr.ac.uk/explore-nihr/support/research-design-service.htm</vt:lpwstr>
      </vt:variant>
      <vt:variant>
        <vt:lpwstr/>
      </vt:variant>
      <vt:variant>
        <vt:i4>7667817</vt:i4>
      </vt:variant>
      <vt:variant>
        <vt:i4>12</vt:i4>
      </vt:variant>
      <vt:variant>
        <vt:i4>0</vt:i4>
      </vt:variant>
      <vt:variant>
        <vt:i4>5</vt:i4>
      </vt:variant>
      <vt:variant>
        <vt:lpwstr>http://wels.open.ac.uk/research-project/caren/</vt:lpwstr>
      </vt:variant>
      <vt:variant>
        <vt:lpwstr/>
      </vt:variant>
      <vt:variant>
        <vt:i4>2162786</vt:i4>
      </vt:variant>
      <vt:variant>
        <vt:i4>9</vt:i4>
      </vt:variant>
      <vt:variant>
        <vt:i4>0</vt:i4>
      </vt:variant>
      <vt:variant>
        <vt:i4>5</vt:i4>
      </vt:variant>
      <vt:variant>
        <vt:lpwstr>https://www.cqc.org.uk/publications/themed-work/interim-report-review-restraint-prolonged-seclusion-segregation-people</vt:lpwstr>
      </vt:variant>
      <vt:variant>
        <vt:lpwstr/>
      </vt:variant>
      <vt:variant>
        <vt:i4>3932186</vt:i4>
      </vt:variant>
      <vt:variant>
        <vt:i4>6</vt:i4>
      </vt:variant>
      <vt:variant>
        <vt:i4>0</vt:i4>
      </vt:variant>
      <vt:variant>
        <vt:i4>5</vt:i4>
      </vt:variant>
      <vt:variant>
        <vt:lpwstr>https://www.sscr.nihr.ac.uk/wp-content/uploads/NETSCC-Research-priorities_Report.pdf</vt:lpwstr>
      </vt:variant>
      <vt:variant>
        <vt:lpwstr/>
      </vt:variant>
      <vt:variant>
        <vt:i4>7929964</vt:i4>
      </vt:variant>
      <vt:variant>
        <vt:i4>3</vt:i4>
      </vt:variant>
      <vt:variant>
        <vt:i4>0</vt:i4>
      </vt:variant>
      <vt:variant>
        <vt:i4>5</vt:i4>
      </vt:variant>
      <vt:variant>
        <vt:lpwstr>http://www.jla.nihr.ac.uk/priority-setting-partnerships/adult-social-work/</vt:lpwstr>
      </vt:variant>
      <vt:variant>
        <vt:lpwstr/>
      </vt:variant>
      <vt:variant>
        <vt:i4>2162739</vt:i4>
      </vt:variant>
      <vt:variant>
        <vt:i4>0</vt:i4>
      </vt:variant>
      <vt:variant>
        <vt:i4>0</vt:i4>
      </vt:variant>
      <vt:variant>
        <vt:i4>5</vt:i4>
      </vt:variant>
      <vt:variant>
        <vt:lpwstr>https://www.sscr.nihr.ac.uk/wp-content/uploads/SSCR-Phase-III-Business-plan.pdf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LSE</dc:creator>
  <cp:lastModifiedBy>Georgina Fletcher</cp:lastModifiedBy>
  <cp:revision>2</cp:revision>
  <cp:lastPrinted>2014-07-18T09:19:00Z</cp:lastPrinted>
  <dcterms:created xsi:type="dcterms:W3CDTF">2023-11-30T14:56:00Z</dcterms:created>
  <dcterms:modified xsi:type="dcterms:W3CDTF">2023-11-30T14:56:00Z</dcterms:modified>
</cp:coreProperties>
</file>