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EAE33" w14:textId="6515C960" w:rsidR="00CB0A18" w:rsidRPr="00CB0A18" w:rsidRDefault="00CB0A18" w:rsidP="00CB0A18">
      <w:pPr>
        <w:jc w:val="center"/>
        <w:rPr>
          <w:b/>
          <w:bCs/>
          <w:u w:val="single"/>
          <w:lang w:val="en-US"/>
        </w:rPr>
      </w:pPr>
      <w:bookmarkStart w:id="0" w:name="_GoBack"/>
      <w:bookmarkEnd w:id="0"/>
      <w:r w:rsidRPr="00CB0A18">
        <w:rPr>
          <w:b/>
          <w:bCs/>
          <w:u w:val="single"/>
          <w:lang w:val="en-US"/>
        </w:rPr>
        <w:t>Audit suggestions that have been done:</w:t>
      </w:r>
    </w:p>
    <w:p w14:paraId="5CFBC1E1" w14:textId="77777777" w:rsidR="00CB0A18" w:rsidRDefault="00CB0A18">
      <w:pPr>
        <w:rPr>
          <w:lang w:val="en-US"/>
        </w:rPr>
      </w:pPr>
    </w:p>
    <w:p w14:paraId="54299F2E" w14:textId="11815733" w:rsidR="00FC4B6E" w:rsidRPr="00CB0A18" w:rsidRDefault="00FC4B6E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Spiro</w:t>
      </w:r>
      <w:r w:rsidR="00CB0A18" w:rsidRPr="00CB0A18">
        <w:rPr>
          <w:lang w:val="en-US"/>
        </w:rPr>
        <w:t>nolactone</w:t>
      </w:r>
      <w:r w:rsidRPr="00CB0A18">
        <w:rPr>
          <w:lang w:val="en-US"/>
        </w:rPr>
        <w:t xml:space="preserve"> monitoring in H</w:t>
      </w:r>
      <w:r w:rsidR="00CB0A18" w:rsidRPr="00CB0A18">
        <w:rPr>
          <w:lang w:val="en-US"/>
        </w:rPr>
        <w:t>eart Failure</w:t>
      </w:r>
    </w:p>
    <w:p w14:paraId="3339B6AB" w14:textId="0ABD822E" w:rsidR="00FC4B6E" w:rsidRPr="00CB0A18" w:rsidRDefault="00B16B2C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Pneumococcal vaccin</w:t>
      </w:r>
      <w:r w:rsidR="00CB0A18">
        <w:rPr>
          <w:lang w:val="en-US"/>
        </w:rPr>
        <w:t>ation</w:t>
      </w:r>
      <w:r w:rsidRPr="00CB0A18">
        <w:rPr>
          <w:lang w:val="en-US"/>
        </w:rPr>
        <w:t xml:space="preserve"> in COPD patients</w:t>
      </w:r>
    </w:p>
    <w:p w14:paraId="15A1B845" w14:textId="36ADD2EA" w:rsidR="00B16B2C" w:rsidRPr="00CB0A18" w:rsidRDefault="00B16B2C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Urate lowering therapy incl an aide memoir for GPs</w:t>
      </w:r>
    </w:p>
    <w:p w14:paraId="458136CC" w14:textId="35DEA9F2" w:rsidR="00B16B2C" w:rsidRPr="00CB0A18" w:rsidRDefault="00B16B2C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Gastro protection in over 65’s on NSAIDS</w:t>
      </w:r>
    </w:p>
    <w:p w14:paraId="327F48C3" w14:textId="622512AD" w:rsidR="00B16B2C" w:rsidRPr="00CB0A18" w:rsidRDefault="00B16B2C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 xml:space="preserve">Cows milk protein allergy </w:t>
      </w:r>
      <w:r w:rsidR="00CB0A18">
        <w:rPr>
          <w:lang w:val="en-US"/>
        </w:rPr>
        <w:t>audit</w:t>
      </w:r>
    </w:p>
    <w:p w14:paraId="5A106352" w14:textId="591D4BFB" w:rsidR="00B16B2C" w:rsidRPr="00CB0A18" w:rsidRDefault="00293824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The use of HAS-BLED score in those switching from warfarin to apixaban in AF</w:t>
      </w:r>
    </w:p>
    <w:p w14:paraId="4ADF7972" w14:textId="1B8A72BA" w:rsidR="00293824" w:rsidRPr="00CB0A18" w:rsidRDefault="00293824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NSAID use in heart failure patients</w:t>
      </w:r>
    </w:p>
    <w:p w14:paraId="2960042A" w14:textId="7E3D2B15" w:rsidR="00293824" w:rsidRPr="00CB0A18" w:rsidRDefault="00293824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Bisphosphonate use in primary care</w:t>
      </w:r>
    </w:p>
    <w:p w14:paraId="208FCB53" w14:textId="7E3CBAEE" w:rsidR="00A14A73" w:rsidRPr="00CB0A18" w:rsidRDefault="00A14A73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The management of ADHD</w:t>
      </w:r>
    </w:p>
    <w:p w14:paraId="7ADC455A" w14:textId="5749CC4C" w:rsidR="00A14A73" w:rsidRPr="00CB0A18" w:rsidRDefault="00A14A73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Case finding those who should be on the AF register who are not coded as such</w:t>
      </w:r>
    </w:p>
    <w:p w14:paraId="452F7612" w14:textId="00AD928F" w:rsidR="00A14A73" w:rsidRPr="00CB0A18" w:rsidRDefault="00A14A73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Case finding of those who should be on the asthma register</w:t>
      </w:r>
    </w:p>
    <w:p w14:paraId="4D3C9463" w14:textId="72DBEEDE" w:rsidR="00A14A73" w:rsidRPr="00CB0A18" w:rsidRDefault="00A14A73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End of life care audit</w:t>
      </w:r>
    </w:p>
    <w:p w14:paraId="7A67B0F5" w14:textId="429B15D1" w:rsidR="00A14A73" w:rsidRDefault="00A14A73">
      <w:pPr>
        <w:rPr>
          <w:lang w:val="en-US"/>
        </w:rPr>
      </w:pPr>
    </w:p>
    <w:p w14:paraId="52A0D1C9" w14:textId="026D0D46" w:rsidR="00CB0A18" w:rsidRPr="00CB0A18" w:rsidRDefault="00CB0A18" w:rsidP="00CB0A18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Non-audit based QI project suggestions</w:t>
      </w:r>
    </w:p>
    <w:p w14:paraId="30696C8E" w14:textId="7AEBCF01" w:rsidR="00CB0A18" w:rsidRPr="00CB0A18" w:rsidRDefault="00CB0A18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Green impact in surgeries and how to affect change for the climate</w:t>
      </w:r>
    </w:p>
    <w:p w14:paraId="5333FF8D" w14:textId="6EB7F506" w:rsidR="00CB0A18" w:rsidRPr="00CB0A18" w:rsidRDefault="00CB0A18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Accessing health websites – walkthrough step by step instructions</w:t>
      </w:r>
      <w:r>
        <w:rPr>
          <w:lang w:val="en-US"/>
        </w:rPr>
        <w:t xml:space="preserve"> helping</w:t>
      </w:r>
      <w:r w:rsidRPr="00CB0A18">
        <w:rPr>
          <w:lang w:val="en-US"/>
        </w:rPr>
        <w:t xml:space="preserve"> p</w:t>
      </w:r>
      <w:r>
        <w:rPr>
          <w:lang w:val="en-US"/>
        </w:rPr>
        <w:t>a</w:t>
      </w:r>
      <w:r w:rsidRPr="00CB0A18">
        <w:rPr>
          <w:lang w:val="en-US"/>
        </w:rPr>
        <w:t xml:space="preserve">tients to use 3 of the most common websites </w:t>
      </w:r>
    </w:p>
    <w:p w14:paraId="0CDF99CB" w14:textId="395BE3AB" w:rsidR="00CB0A18" w:rsidRDefault="00CB0A18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Bereavement leaflet for families on where to get help post a loved ones death</w:t>
      </w:r>
    </w:p>
    <w:p w14:paraId="6BACD5BA" w14:textId="273CFADE" w:rsidR="00CB0A18" w:rsidRPr="00CB0A18" w:rsidRDefault="00CB0A18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How to manage a suspected UTI in a care home resident</w:t>
      </w:r>
      <w:r>
        <w:rPr>
          <w:lang w:val="en-US"/>
        </w:rPr>
        <w:t>, poster for care home staff and leaflet</w:t>
      </w:r>
      <w:r w:rsidRPr="00CB0A18">
        <w:rPr>
          <w:lang w:val="en-US"/>
        </w:rPr>
        <w:t xml:space="preserve"> – awaiting sharing info</w:t>
      </w:r>
    </w:p>
    <w:p w14:paraId="14C7AF15" w14:textId="668EB9A7" w:rsidR="00CB0A18" w:rsidRPr="00CB0A18" w:rsidRDefault="00CB0A18" w:rsidP="00CB0A18">
      <w:pPr>
        <w:pStyle w:val="ListParagraph"/>
        <w:numPr>
          <w:ilvl w:val="0"/>
          <w:numId w:val="1"/>
        </w:numPr>
        <w:rPr>
          <w:lang w:val="en-US"/>
        </w:rPr>
      </w:pPr>
      <w:r w:rsidRPr="00CB0A18">
        <w:rPr>
          <w:lang w:val="en-US"/>
        </w:rPr>
        <w:t>Introduc</w:t>
      </w:r>
      <w:r>
        <w:rPr>
          <w:lang w:val="en-US"/>
        </w:rPr>
        <w:t>ing</w:t>
      </w:r>
      <w:r w:rsidRPr="00CB0A18">
        <w:rPr>
          <w:lang w:val="en-US"/>
        </w:rPr>
        <w:t xml:space="preserve"> health care professionals to the moving medicine prescribing movement resources</w:t>
      </w:r>
    </w:p>
    <w:p w14:paraId="1539F65C" w14:textId="1675DC8F" w:rsidR="00CB0A18" w:rsidRPr="00CB0A18" w:rsidRDefault="00CB0A18" w:rsidP="00CB0A1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Palliative care leaflet</w:t>
      </w:r>
    </w:p>
    <w:p w14:paraId="1A0847EF" w14:textId="2C549542" w:rsidR="00CB0A18" w:rsidRDefault="00CB0A18" w:rsidP="00CB0A18">
      <w:pPr>
        <w:rPr>
          <w:lang w:val="en-US"/>
        </w:rPr>
      </w:pPr>
    </w:p>
    <w:p w14:paraId="5CA06DC2" w14:textId="77777777" w:rsidR="00CB0A18" w:rsidRPr="00CB0A18" w:rsidRDefault="00CB0A18" w:rsidP="00CB0A18">
      <w:pPr>
        <w:rPr>
          <w:lang w:val="en-US"/>
        </w:rPr>
      </w:pPr>
    </w:p>
    <w:p w14:paraId="63BFB258" w14:textId="77777777" w:rsidR="00CB0A18" w:rsidRPr="00FC4B6E" w:rsidRDefault="00CB0A18">
      <w:pPr>
        <w:rPr>
          <w:lang w:val="en-US"/>
        </w:rPr>
      </w:pPr>
    </w:p>
    <w:sectPr w:rsidR="00CB0A18" w:rsidRPr="00FC4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729"/>
    <w:multiLevelType w:val="hybridMultilevel"/>
    <w:tmpl w:val="646E2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6E"/>
    <w:rsid w:val="002007BF"/>
    <w:rsid w:val="00293824"/>
    <w:rsid w:val="006E0EE1"/>
    <w:rsid w:val="007A79D7"/>
    <w:rsid w:val="00A14A73"/>
    <w:rsid w:val="00B16B2C"/>
    <w:rsid w:val="00CB0A18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8CFA"/>
  <w15:chartTrackingRefBased/>
  <w15:docId w15:val="{51422B0E-BC26-4DC2-A0A5-4F200660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81C24D414A4F9E19AA06C8A7F5C0" ma:contentTypeVersion="12" ma:contentTypeDescription="Create a new document." ma:contentTypeScope="" ma:versionID="72c8c6cbf72bacef89a748f9cee84a3e">
  <xsd:schema xmlns:xsd="http://www.w3.org/2001/XMLSchema" xmlns:xs="http://www.w3.org/2001/XMLSchema" xmlns:p="http://schemas.microsoft.com/office/2006/metadata/properties" xmlns:ns3="93bcdde1-a5ca-4f93-a8fb-6cbcf2a778b3" xmlns:ns4="b56cf6c4-3399-44c8-b61a-c35a59474b49" targetNamespace="http://schemas.microsoft.com/office/2006/metadata/properties" ma:root="true" ma:fieldsID="e525e10fe45b0e855cadc749b67b8b44" ns3:_="" ns4:_="">
    <xsd:import namespace="93bcdde1-a5ca-4f93-a8fb-6cbcf2a778b3"/>
    <xsd:import namespace="b56cf6c4-3399-44c8-b61a-c35a59474b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cdde1-a5ca-4f93-a8fb-6cbcf2a77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cf6c4-3399-44c8-b61a-c35a59474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4BB22-14F5-48F4-A059-F07AB39A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cdde1-a5ca-4f93-a8fb-6cbcf2a778b3"/>
    <ds:schemaRef ds:uri="b56cf6c4-3399-44c8-b61a-c35a5947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AD092-29CB-4C4F-BCE5-B18EDD5B6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B225F-28B6-4900-8A59-0A34E2DABF9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3bcdde1-a5ca-4f93-a8fb-6cbcf2a778b3"/>
    <ds:schemaRef ds:uri="b56cf6c4-3399-44c8-b61a-c35a59474b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Allan</dc:creator>
  <cp:keywords/>
  <dc:description/>
  <cp:lastModifiedBy>Megan Carter</cp:lastModifiedBy>
  <cp:revision>2</cp:revision>
  <dcterms:created xsi:type="dcterms:W3CDTF">2020-06-29T13:09:00Z</dcterms:created>
  <dcterms:modified xsi:type="dcterms:W3CDTF">2020-06-29T13:09:00Z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0x010100E87081C24D414A4F9E19AA06C8A7F5C0</vt:lpwstr>
  </property>
</Properties>
</file>