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5614E" w14:textId="77777777" w:rsidR="00A71C94" w:rsidRDefault="00000000">
      <w:pPr>
        <w:spacing w:after="80"/>
      </w:pPr>
      <w:r>
        <w:rPr>
          <w:b/>
          <w:bCs/>
          <w:color w:val="005EB8"/>
          <w:sz w:val="36"/>
          <w:szCs w:val="36"/>
        </w:rPr>
        <w:t>Infographics, data visualisation &amp; visual abstracts</w:t>
      </w:r>
    </w:p>
    <w:p w14:paraId="45F290ED" w14:textId="77777777" w:rsidR="00A71C94" w:rsidRDefault="00000000">
      <w:pPr>
        <w:spacing w:after="80"/>
      </w:pPr>
      <w:r>
        <w:rPr>
          <w:b/>
          <w:bCs/>
          <w:color w:val="666666"/>
          <w:sz w:val="28"/>
          <w:szCs w:val="28"/>
        </w:rPr>
        <w:t>Software, tools &amp; resources</w:t>
      </w:r>
    </w:p>
    <w:p w14:paraId="05AEB8A8" w14:textId="77777777" w:rsidR="00A71C94" w:rsidRDefault="00000000">
      <w:pPr>
        <w:spacing w:after="300"/>
      </w:pPr>
      <w:r>
        <w:rPr>
          <w:color w:val="666666"/>
          <w:sz w:val="20"/>
          <w:szCs w:val="20"/>
        </w:rPr>
        <w:t xml:space="preserve">NIHR Applied Research Collaboration Oxford and Thames </w:t>
      </w:r>
      <w:proofErr w:type="gramStart"/>
      <w:r>
        <w:rPr>
          <w:color w:val="666666"/>
          <w:sz w:val="20"/>
          <w:szCs w:val="20"/>
        </w:rPr>
        <w:t>Valley  |</w:t>
      </w:r>
      <w:proofErr w:type="gramEnd"/>
      <w:r>
        <w:rPr>
          <w:color w:val="666666"/>
          <w:sz w:val="20"/>
          <w:szCs w:val="20"/>
        </w:rPr>
        <w:t xml:space="preserve">  Updated March 2026</w:t>
      </w:r>
    </w:p>
    <w:sdt>
      <w:sdtPr>
        <w:alias w:val="Table of Contents"/>
        <w:id w:val="-1381010553"/>
      </w:sdtPr>
      <w:sdtContent>
        <w:p w14:paraId="1AEEAF5E" w14:textId="77777777" w:rsidR="00BB524A" w:rsidRDefault="00000000">
          <w:pPr>
            <w:pStyle w:val="TOC1"/>
            <w:tabs>
              <w:tab w:val="right" w:leader="dot" w:pos="9628"/>
            </w:tabs>
            <w:rPr>
              <w:noProof/>
            </w:rPr>
          </w:pPr>
          <w:r>
            <w:fldChar w:fldCharType="begin"/>
          </w:r>
          <w:r>
            <w:instrText>TOC \h \o "1-2"</w:instrText>
          </w:r>
          <w:r>
            <w:fldChar w:fldCharType="separate"/>
          </w:r>
          <w:hyperlink w:anchor="_Toc224714512" w:history="1">
            <w:r w:rsidR="00BB524A" w:rsidRPr="001E3161">
              <w:rPr>
                <w:rStyle w:val="Hyperlink"/>
                <w:noProof/>
              </w:rPr>
              <w:t>Software for making infographics</w:t>
            </w:r>
            <w:r w:rsidR="00BB524A">
              <w:rPr>
                <w:noProof/>
              </w:rPr>
              <w:tab/>
            </w:r>
            <w:r w:rsidR="00BB524A">
              <w:rPr>
                <w:noProof/>
              </w:rPr>
              <w:fldChar w:fldCharType="begin"/>
            </w:r>
            <w:r w:rsidR="00BB524A">
              <w:rPr>
                <w:noProof/>
              </w:rPr>
              <w:instrText xml:space="preserve"> PAGEREF _Toc224714512 \h </w:instrText>
            </w:r>
            <w:r w:rsidR="00BB524A">
              <w:rPr>
                <w:noProof/>
              </w:rPr>
            </w:r>
            <w:r w:rsidR="00BB524A">
              <w:rPr>
                <w:noProof/>
              </w:rPr>
              <w:fldChar w:fldCharType="separate"/>
            </w:r>
            <w:r w:rsidR="00BB524A">
              <w:rPr>
                <w:noProof/>
              </w:rPr>
              <w:t>2</w:t>
            </w:r>
            <w:r w:rsidR="00BB524A">
              <w:rPr>
                <w:noProof/>
              </w:rPr>
              <w:fldChar w:fldCharType="end"/>
            </w:r>
          </w:hyperlink>
        </w:p>
        <w:p w14:paraId="51CA74AD" w14:textId="77777777" w:rsidR="00BB524A" w:rsidRDefault="00BB524A">
          <w:pPr>
            <w:pStyle w:val="TOC1"/>
            <w:tabs>
              <w:tab w:val="right" w:leader="dot" w:pos="9628"/>
            </w:tabs>
            <w:rPr>
              <w:noProof/>
            </w:rPr>
          </w:pPr>
          <w:hyperlink w:anchor="_Toc224714513" w:history="1">
            <w:r w:rsidRPr="001E3161">
              <w:rPr>
                <w:rStyle w:val="Hyperlink"/>
                <w:noProof/>
              </w:rPr>
              <w:t>Online infographic makers</w:t>
            </w:r>
            <w:r>
              <w:rPr>
                <w:noProof/>
              </w:rPr>
              <w:tab/>
            </w:r>
            <w:r>
              <w:rPr>
                <w:noProof/>
              </w:rPr>
              <w:fldChar w:fldCharType="begin"/>
            </w:r>
            <w:r>
              <w:rPr>
                <w:noProof/>
              </w:rPr>
              <w:instrText xml:space="preserve"> PAGEREF _Toc224714513 \h </w:instrText>
            </w:r>
            <w:r>
              <w:rPr>
                <w:noProof/>
              </w:rPr>
            </w:r>
            <w:r>
              <w:rPr>
                <w:noProof/>
              </w:rPr>
              <w:fldChar w:fldCharType="separate"/>
            </w:r>
            <w:r>
              <w:rPr>
                <w:noProof/>
              </w:rPr>
              <w:t>2</w:t>
            </w:r>
            <w:r>
              <w:rPr>
                <w:noProof/>
              </w:rPr>
              <w:fldChar w:fldCharType="end"/>
            </w:r>
          </w:hyperlink>
        </w:p>
        <w:p w14:paraId="5EEAEE48" w14:textId="77777777" w:rsidR="00BB524A" w:rsidRDefault="00BB524A">
          <w:pPr>
            <w:pStyle w:val="TOC1"/>
            <w:tabs>
              <w:tab w:val="right" w:leader="dot" w:pos="9628"/>
            </w:tabs>
            <w:rPr>
              <w:noProof/>
            </w:rPr>
          </w:pPr>
          <w:hyperlink w:anchor="_Toc224714514" w:history="1">
            <w:r w:rsidRPr="001E3161">
              <w:rPr>
                <w:rStyle w:val="Hyperlink"/>
                <w:noProof/>
              </w:rPr>
              <w:t>Data visualisation tools</w:t>
            </w:r>
            <w:r>
              <w:rPr>
                <w:noProof/>
              </w:rPr>
              <w:tab/>
            </w:r>
            <w:r>
              <w:rPr>
                <w:noProof/>
              </w:rPr>
              <w:fldChar w:fldCharType="begin"/>
            </w:r>
            <w:r>
              <w:rPr>
                <w:noProof/>
              </w:rPr>
              <w:instrText xml:space="preserve"> PAGEREF _Toc224714514 \h </w:instrText>
            </w:r>
            <w:r>
              <w:rPr>
                <w:noProof/>
              </w:rPr>
            </w:r>
            <w:r>
              <w:rPr>
                <w:noProof/>
              </w:rPr>
              <w:fldChar w:fldCharType="separate"/>
            </w:r>
            <w:r>
              <w:rPr>
                <w:noProof/>
              </w:rPr>
              <w:t>2</w:t>
            </w:r>
            <w:r>
              <w:rPr>
                <w:noProof/>
              </w:rPr>
              <w:fldChar w:fldCharType="end"/>
            </w:r>
          </w:hyperlink>
        </w:p>
        <w:p w14:paraId="75C42D66" w14:textId="77777777" w:rsidR="00BB524A" w:rsidRDefault="00BB524A">
          <w:pPr>
            <w:pStyle w:val="TOC1"/>
            <w:tabs>
              <w:tab w:val="right" w:leader="dot" w:pos="9628"/>
            </w:tabs>
            <w:rPr>
              <w:noProof/>
            </w:rPr>
          </w:pPr>
          <w:hyperlink w:anchor="_Toc224714515" w:history="1">
            <w:r w:rsidRPr="001E3161">
              <w:rPr>
                <w:rStyle w:val="Hyperlink"/>
                <w:noProof/>
              </w:rPr>
              <w:t>Resources: images, icons &amp; vectors</w:t>
            </w:r>
            <w:r>
              <w:rPr>
                <w:noProof/>
              </w:rPr>
              <w:tab/>
            </w:r>
            <w:r>
              <w:rPr>
                <w:noProof/>
              </w:rPr>
              <w:fldChar w:fldCharType="begin"/>
            </w:r>
            <w:r>
              <w:rPr>
                <w:noProof/>
              </w:rPr>
              <w:instrText xml:space="preserve"> PAGEREF _Toc224714515 \h </w:instrText>
            </w:r>
            <w:r>
              <w:rPr>
                <w:noProof/>
              </w:rPr>
            </w:r>
            <w:r>
              <w:rPr>
                <w:noProof/>
              </w:rPr>
              <w:fldChar w:fldCharType="separate"/>
            </w:r>
            <w:r>
              <w:rPr>
                <w:noProof/>
              </w:rPr>
              <w:t>3</w:t>
            </w:r>
            <w:r>
              <w:rPr>
                <w:noProof/>
              </w:rPr>
              <w:fldChar w:fldCharType="end"/>
            </w:r>
          </w:hyperlink>
        </w:p>
        <w:p w14:paraId="020E9BD1" w14:textId="77777777" w:rsidR="00BB524A" w:rsidRDefault="00BB524A">
          <w:pPr>
            <w:pStyle w:val="TOC2"/>
            <w:tabs>
              <w:tab w:val="right" w:leader="dot" w:pos="9628"/>
            </w:tabs>
            <w:rPr>
              <w:noProof/>
            </w:rPr>
          </w:pPr>
          <w:hyperlink w:anchor="_Toc224714516" w:history="1">
            <w:r w:rsidRPr="001E3161">
              <w:rPr>
                <w:rStyle w:val="Hyperlink"/>
                <w:noProof/>
              </w:rPr>
              <w:t>Stock photos</w:t>
            </w:r>
            <w:r>
              <w:rPr>
                <w:noProof/>
              </w:rPr>
              <w:tab/>
            </w:r>
            <w:r>
              <w:rPr>
                <w:noProof/>
              </w:rPr>
              <w:fldChar w:fldCharType="begin"/>
            </w:r>
            <w:r>
              <w:rPr>
                <w:noProof/>
              </w:rPr>
              <w:instrText xml:space="preserve"> PAGEREF _Toc224714516 \h </w:instrText>
            </w:r>
            <w:r>
              <w:rPr>
                <w:noProof/>
              </w:rPr>
            </w:r>
            <w:r>
              <w:rPr>
                <w:noProof/>
              </w:rPr>
              <w:fldChar w:fldCharType="separate"/>
            </w:r>
            <w:r>
              <w:rPr>
                <w:noProof/>
              </w:rPr>
              <w:t>3</w:t>
            </w:r>
            <w:r>
              <w:rPr>
                <w:noProof/>
              </w:rPr>
              <w:fldChar w:fldCharType="end"/>
            </w:r>
          </w:hyperlink>
        </w:p>
        <w:p w14:paraId="057C5AD9" w14:textId="77777777" w:rsidR="00BB524A" w:rsidRDefault="00BB524A">
          <w:pPr>
            <w:pStyle w:val="TOC2"/>
            <w:tabs>
              <w:tab w:val="right" w:leader="dot" w:pos="9628"/>
            </w:tabs>
            <w:rPr>
              <w:noProof/>
            </w:rPr>
          </w:pPr>
          <w:hyperlink w:anchor="_Toc224714517" w:history="1">
            <w:r w:rsidRPr="001E3161">
              <w:rPr>
                <w:rStyle w:val="Hyperlink"/>
                <w:noProof/>
              </w:rPr>
              <w:t>Vectors, icons &amp; illustrations</w:t>
            </w:r>
            <w:r>
              <w:rPr>
                <w:noProof/>
              </w:rPr>
              <w:tab/>
            </w:r>
            <w:r>
              <w:rPr>
                <w:noProof/>
              </w:rPr>
              <w:fldChar w:fldCharType="begin"/>
            </w:r>
            <w:r>
              <w:rPr>
                <w:noProof/>
              </w:rPr>
              <w:instrText xml:space="preserve"> PAGEREF _Toc224714517 \h </w:instrText>
            </w:r>
            <w:r>
              <w:rPr>
                <w:noProof/>
              </w:rPr>
            </w:r>
            <w:r>
              <w:rPr>
                <w:noProof/>
              </w:rPr>
              <w:fldChar w:fldCharType="separate"/>
            </w:r>
            <w:r>
              <w:rPr>
                <w:noProof/>
              </w:rPr>
              <w:t>3</w:t>
            </w:r>
            <w:r>
              <w:rPr>
                <w:noProof/>
              </w:rPr>
              <w:fldChar w:fldCharType="end"/>
            </w:r>
          </w:hyperlink>
        </w:p>
        <w:p w14:paraId="0EB5F9F9" w14:textId="77777777" w:rsidR="00BB524A" w:rsidRDefault="00BB524A">
          <w:pPr>
            <w:pStyle w:val="TOC2"/>
            <w:tabs>
              <w:tab w:val="right" w:leader="dot" w:pos="9628"/>
            </w:tabs>
            <w:rPr>
              <w:noProof/>
            </w:rPr>
          </w:pPr>
          <w:hyperlink w:anchor="_Toc224714518" w:history="1">
            <w:r w:rsidRPr="001E3161">
              <w:rPr>
                <w:rStyle w:val="Hyperlink"/>
                <w:noProof/>
              </w:rPr>
              <w:t>Health-specific image banks</w:t>
            </w:r>
            <w:r>
              <w:rPr>
                <w:noProof/>
              </w:rPr>
              <w:tab/>
            </w:r>
            <w:r>
              <w:rPr>
                <w:noProof/>
              </w:rPr>
              <w:fldChar w:fldCharType="begin"/>
            </w:r>
            <w:r>
              <w:rPr>
                <w:noProof/>
              </w:rPr>
              <w:instrText xml:space="preserve"> PAGEREF _Toc224714518 \h </w:instrText>
            </w:r>
            <w:r>
              <w:rPr>
                <w:noProof/>
              </w:rPr>
            </w:r>
            <w:r>
              <w:rPr>
                <w:noProof/>
              </w:rPr>
              <w:fldChar w:fldCharType="separate"/>
            </w:r>
            <w:r>
              <w:rPr>
                <w:noProof/>
              </w:rPr>
              <w:t>3</w:t>
            </w:r>
            <w:r>
              <w:rPr>
                <w:noProof/>
              </w:rPr>
              <w:fldChar w:fldCharType="end"/>
            </w:r>
          </w:hyperlink>
        </w:p>
        <w:p w14:paraId="76438656" w14:textId="77777777" w:rsidR="00BB524A" w:rsidRDefault="00BB524A">
          <w:pPr>
            <w:pStyle w:val="TOC2"/>
            <w:tabs>
              <w:tab w:val="right" w:leader="dot" w:pos="9628"/>
            </w:tabs>
            <w:rPr>
              <w:noProof/>
            </w:rPr>
          </w:pPr>
          <w:hyperlink w:anchor="_Toc224714519" w:history="1">
            <w:r w:rsidRPr="001E3161">
              <w:rPr>
                <w:rStyle w:val="Hyperlink"/>
                <w:noProof/>
              </w:rPr>
              <w:t>Colour and design tools</w:t>
            </w:r>
            <w:r>
              <w:rPr>
                <w:noProof/>
              </w:rPr>
              <w:tab/>
            </w:r>
            <w:r>
              <w:rPr>
                <w:noProof/>
              </w:rPr>
              <w:fldChar w:fldCharType="begin"/>
            </w:r>
            <w:r>
              <w:rPr>
                <w:noProof/>
              </w:rPr>
              <w:instrText xml:space="preserve"> PAGEREF _Toc224714519 \h </w:instrText>
            </w:r>
            <w:r>
              <w:rPr>
                <w:noProof/>
              </w:rPr>
            </w:r>
            <w:r>
              <w:rPr>
                <w:noProof/>
              </w:rPr>
              <w:fldChar w:fldCharType="separate"/>
            </w:r>
            <w:r>
              <w:rPr>
                <w:noProof/>
              </w:rPr>
              <w:t>4</w:t>
            </w:r>
            <w:r>
              <w:rPr>
                <w:noProof/>
              </w:rPr>
              <w:fldChar w:fldCharType="end"/>
            </w:r>
          </w:hyperlink>
        </w:p>
        <w:p w14:paraId="1785955D" w14:textId="77777777" w:rsidR="00BB524A" w:rsidRDefault="00BB524A">
          <w:pPr>
            <w:pStyle w:val="TOC1"/>
            <w:tabs>
              <w:tab w:val="right" w:leader="dot" w:pos="9628"/>
            </w:tabs>
            <w:rPr>
              <w:noProof/>
            </w:rPr>
          </w:pPr>
          <w:hyperlink w:anchor="_Toc224714520" w:history="1">
            <w:r w:rsidRPr="001E3161">
              <w:rPr>
                <w:rStyle w:val="Hyperlink"/>
                <w:noProof/>
              </w:rPr>
              <w:t>Help with software and training</w:t>
            </w:r>
            <w:r>
              <w:rPr>
                <w:noProof/>
              </w:rPr>
              <w:tab/>
            </w:r>
            <w:r>
              <w:rPr>
                <w:noProof/>
              </w:rPr>
              <w:fldChar w:fldCharType="begin"/>
            </w:r>
            <w:r>
              <w:rPr>
                <w:noProof/>
              </w:rPr>
              <w:instrText xml:space="preserve"> PAGEREF _Toc224714520 \h </w:instrText>
            </w:r>
            <w:r>
              <w:rPr>
                <w:noProof/>
              </w:rPr>
            </w:r>
            <w:r>
              <w:rPr>
                <w:noProof/>
              </w:rPr>
              <w:fldChar w:fldCharType="separate"/>
            </w:r>
            <w:r>
              <w:rPr>
                <w:noProof/>
              </w:rPr>
              <w:t>4</w:t>
            </w:r>
            <w:r>
              <w:rPr>
                <w:noProof/>
              </w:rPr>
              <w:fldChar w:fldCharType="end"/>
            </w:r>
          </w:hyperlink>
        </w:p>
        <w:p w14:paraId="7ABFC54E" w14:textId="77777777" w:rsidR="00BB524A" w:rsidRDefault="00BB524A">
          <w:pPr>
            <w:pStyle w:val="TOC1"/>
            <w:tabs>
              <w:tab w:val="right" w:leader="dot" w:pos="9628"/>
            </w:tabs>
            <w:rPr>
              <w:noProof/>
            </w:rPr>
          </w:pPr>
          <w:hyperlink w:anchor="_Toc224714521" w:history="1">
            <w:r w:rsidRPr="001E3161">
              <w:rPr>
                <w:rStyle w:val="Hyperlink"/>
                <w:noProof/>
              </w:rPr>
              <w:t>Outsourcing</w:t>
            </w:r>
            <w:r>
              <w:rPr>
                <w:noProof/>
              </w:rPr>
              <w:tab/>
            </w:r>
            <w:r>
              <w:rPr>
                <w:noProof/>
              </w:rPr>
              <w:fldChar w:fldCharType="begin"/>
            </w:r>
            <w:r>
              <w:rPr>
                <w:noProof/>
              </w:rPr>
              <w:instrText xml:space="preserve"> PAGEREF _Toc224714521 \h </w:instrText>
            </w:r>
            <w:r>
              <w:rPr>
                <w:noProof/>
              </w:rPr>
            </w:r>
            <w:r>
              <w:rPr>
                <w:noProof/>
              </w:rPr>
              <w:fldChar w:fldCharType="separate"/>
            </w:r>
            <w:r>
              <w:rPr>
                <w:noProof/>
              </w:rPr>
              <w:t>4</w:t>
            </w:r>
            <w:r>
              <w:rPr>
                <w:noProof/>
              </w:rPr>
              <w:fldChar w:fldCharType="end"/>
            </w:r>
          </w:hyperlink>
        </w:p>
        <w:p w14:paraId="2A014E34" w14:textId="77777777" w:rsidR="00A71C94" w:rsidRDefault="00000000">
          <w:r>
            <w:fldChar w:fldCharType="end"/>
          </w:r>
        </w:p>
      </w:sdtContent>
    </w:sdt>
    <w:p w14:paraId="09527963" w14:textId="77777777" w:rsidR="00BB524A" w:rsidRDefault="00BB524A" w:rsidP="00BB524A">
      <w:bookmarkStart w:id="0" w:name="_Toc224714512"/>
    </w:p>
    <w:p w14:paraId="063CEA38" w14:textId="77777777" w:rsidR="00BB524A" w:rsidRDefault="00BB524A" w:rsidP="00BB524A"/>
    <w:p w14:paraId="22A5CBC0" w14:textId="3C077C6B" w:rsidR="00A71C94" w:rsidRDefault="00000000" w:rsidP="00BB524A">
      <w:pPr>
        <w:pStyle w:val="Heading1"/>
      </w:pPr>
      <w:r>
        <w:t>Software for making infographics</w:t>
      </w:r>
      <w:bookmarkEnd w:id="0"/>
    </w:p>
    <w:p w14:paraId="4D864590" w14:textId="77777777" w:rsidR="00A71C94" w:rsidRDefault="00000000">
      <w:pPr>
        <w:spacing w:after="200"/>
      </w:pPr>
      <w:r>
        <w:rPr>
          <w:b/>
          <w:bCs/>
        </w:rPr>
        <w:t>Microsoft Office</w:t>
      </w:r>
      <w:r>
        <w:t xml:space="preserve"> – PowerPoint, Word and Excel all have surprisingly capable tools for making infographics. Even with them, there’s a learning curve. Master the align and distribute tools and you’ll be halfway there.</w:t>
      </w:r>
    </w:p>
    <w:p w14:paraId="332783B9" w14:textId="77777777" w:rsidR="00A71C94" w:rsidRDefault="00000000">
      <w:pPr>
        <w:spacing w:after="100"/>
      </w:pPr>
      <w:r>
        <w:rPr>
          <w:b/>
          <w:bCs/>
        </w:rPr>
        <w:t>Adobe Creative Cloud (Illustrator, InDesign, Photoshop)</w:t>
      </w:r>
      <w:r>
        <w:t xml:space="preserve"> – the industry standard. Powerful but expensive and complex. If your institution has a licence, worth learning.</w:t>
      </w:r>
    </w:p>
    <w:p w14:paraId="0DF524F4" w14:textId="77777777" w:rsidR="00A71C94" w:rsidRDefault="00000000">
      <w:pPr>
        <w:spacing w:after="100"/>
      </w:pPr>
      <w:r>
        <w:rPr>
          <w:i/>
          <w:iCs/>
          <w:color w:val="666666"/>
        </w:rPr>
        <w:t>Alternatives (still with a learning curve):</w:t>
      </w:r>
    </w:p>
    <w:p w14:paraId="109768D4" w14:textId="77777777" w:rsidR="00A71C94" w:rsidRDefault="00000000">
      <w:pPr>
        <w:pStyle w:val="ListParagraph"/>
        <w:numPr>
          <w:ilvl w:val="0"/>
          <w:numId w:val="2"/>
        </w:numPr>
        <w:spacing w:after="120"/>
      </w:pPr>
      <w:r>
        <w:rPr>
          <w:b/>
          <w:bCs/>
        </w:rPr>
        <w:t xml:space="preserve">Photoshop alternatives: </w:t>
      </w:r>
      <w:r>
        <w:t xml:space="preserve">GIMP </w:t>
      </w:r>
      <w:hyperlink r:id="rId5" w:history="1">
        <w:r>
          <w:rPr>
            <w:rStyle w:val="Hyperlink"/>
          </w:rPr>
          <w:t>gimp.org</w:t>
        </w:r>
      </w:hyperlink>
      <w:r>
        <w:t xml:space="preserve"> (free) or Affinity Photo </w:t>
      </w:r>
      <w:hyperlink r:id="rId6" w:history="1">
        <w:r>
          <w:rPr>
            <w:rStyle w:val="Hyperlink"/>
          </w:rPr>
          <w:t>affinity.serif.com/</w:t>
        </w:r>
        <w:proofErr w:type="spellStart"/>
        <w:r>
          <w:rPr>
            <w:rStyle w:val="Hyperlink"/>
          </w:rPr>
          <w:t>en-gb</w:t>
        </w:r>
        <w:proofErr w:type="spellEnd"/>
        <w:r>
          <w:rPr>
            <w:rStyle w:val="Hyperlink"/>
          </w:rPr>
          <w:t>/photo</w:t>
        </w:r>
      </w:hyperlink>
      <w:r>
        <w:t xml:space="preserve"> (one-off fee)</w:t>
      </w:r>
    </w:p>
    <w:p w14:paraId="1B9D4BBC" w14:textId="77777777" w:rsidR="00A71C94" w:rsidRDefault="00000000">
      <w:pPr>
        <w:pStyle w:val="ListParagraph"/>
        <w:numPr>
          <w:ilvl w:val="0"/>
          <w:numId w:val="2"/>
        </w:numPr>
        <w:spacing w:after="120"/>
      </w:pPr>
      <w:r>
        <w:rPr>
          <w:b/>
          <w:bCs/>
        </w:rPr>
        <w:t xml:space="preserve">InDesign alternatives: </w:t>
      </w:r>
      <w:r>
        <w:t xml:space="preserve">Scribus </w:t>
      </w:r>
      <w:hyperlink r:id="rId7" w:history="1">
        <w:r>
          <w:rPr>
            <w:rStyle w:val="Hyperlink"/>
          </w:rPr>
          <w:t>scribus.net</w:t>
        </w:r>
      </w:hyperlink>
      <w:r>
        <w:t xml:space="preserve"> (free) or Affinity Publisher </w:t>
      </w:r>
      <w:hyperlink r:id="rId8" w:history="1">
        <w:r>
          <w:rPr>
            <w:rStyle w:val="Hyperlink"/>
          </w:rPr>
          <w:t>affinity.serif.com/</w:t>
        </w:r>
        <w:proofErr w:type="spellStart"/>
        <w:r>
          <w:rPr>
            <w:rStyle w:val="Hyperlink"/>
          </w:rPr>
          <w:t>en-gb</w:t>
        </w:r>
        <w:proofErr w:type="spellEnd"/>
        <w:r>
          <w:rPr>
            <w:rStyle w:val="Hyperlink"/>
          </w:rPr>
          <w:t>/publisher</w:t>
        </w:r>
      </w:hyperlink>
      <w:r>
        <w:t xml:space="preserve"> (one-off fee)</w:t>
      </w:r>
    </w:p>
    <w:p w14:paraId="7C6F200B" w14:textId="77777777" w:rsidR="00A71C94" w:rsidRDefault="00000000">
      <w:pPr>
        <w:pStyle w:val="ListParagraph"/>
        <w:numPr>
          <w:ilvl w:val="0"/>
          <w:numId w:val="2"/>
        </w:numPr>
        <w:spacing w:after="120"/>
      </w:pPr>
      <w:r>
        <w:rPr>
          <w:b/>
          <w:bCs/>
        </w:rPr>
        <w:t xml:space="preserve">Illustrator alternatives: </w:t>
      </w:r>
      <w:r>
        <w:t xml:space="preserve">Inkscape </w:t>
      </w:r>
      <w:hyperlink r:id="rId9" w:history="1">
        <w:r>
          <w:rPr>
            <w:rStyle w:val="Hyperlink"/>
          </w:rPr>
          <w:t>inkscape.org</w:t>
        </w:r>
      </w:hyperlink>
      <w:r>
        <w:t xml:space="preserve"> (free) or Affinity Designer </w:t>
      </w:r>
      <w:hyperlink r:id="rId10" w:history="1">
        <w:r>
          <w:rPr>
            <w:rStyle w:val="Hyperlink"/>
          </w:rPr>
          <w:t>affinity.serif.com/</w:t>
        </w:r>
        <w:proofErr w:type="spellStart"/>
        <w:r>
          <w:rPr>
            <w:rStyle w:val="Hyperlink"/>
          </w:rPr>
          <w:t>en-gb</w:t>
        </w:r>
        <w:proofErr w:type="spellEnd"/>
        <w:r>
          <w:rPr>
            <w:rStyle w:val="Hyperlink"/>
          </w:rPr>
          <w:t>/designer</w:t>
        </w:r>
      </w:hyperlink>
      <w:r>
        <w:t xml:space="preserve"> (one-off fee – excellent on iPad too)</w:t>
      </w:r>
    </w:p>
    <w:p w14:paraId="4E2D4167" w14:textId="77777777" w:rsidR="00A71C94" w:rsidRDefault="00000000">
      <w:pPr>
        <w:pStyle w:val="Heading1"/>
      </w:pPr>
      <w:bookmarkStart w:id="1" w:name="_Toc224714513"/>
      <w:r>
        <w:t>Online infographic makers</w:t>
      </w:r>
      <w:bookmarkEnd w:id="1"/>
    </w:p>
    <w:p w14:paraId="3932EC8D" w14:textId="77777777" w:rsidR="00A71C94" w:rsidRDefault="00000000">
      <w:pPr>
        <w:spacing w:after="200"/>
      </w:pPr>
      <w:r>
        <w:t>These are browser-based tools with drag-and-drop editors. All have free tiers (with limitations). Listed roughly in order of capability.</w:t>
      </w:r>
    </w:p>
    <w:p w14:paraId="71A9B8C8" w14:textId="416013A7" w:rsidR="00A71C94" w:rsidRDefault="00000000">
      <w:pPr>
        <w:spacing w:after="200"/>
      </w:pPr>
      <w:r>
        <w:rPr>
          <w:b/>
          <w:bCs/>
        </w:rPr>
        <w:t>Canva</w:t>
      </w:r>
      <w:r>
        <w:t xml:space="preserve">  </w:t>
      </w:r>
      <w:hyperlink r:id="rId11" w:history="1">
        <w:r>
          <w:rPr>
            <w:rStyle w:val="Hyperlink"/>
          </w:rPr>
          <w:t>canva.com</w:t>
        </w:r>
      </w:hyperlink>
      <w:r>
        <w:t xml:space="preserve"> The most popular all-rounder. Huge template library, intuitive editor, AI features </w:t>
      </w:r>
      <w:r w:rsidR="00BB524A">
        <w:t xml:space="preserve">(if that’s your thing…) </w:t>
      </w:r>
      <w:r>
        <w:t>and team collaboration. Excellent for quick social media graphics and simple infographics. Free plan is generous; Pro plan unlocks brand kits and premium assets. Now also owns Flourish (see data visualisation section).</w:t>
      </w:r>
    </w:p>
    <w:p w14:paraId="1722CF83" w14:textId="77777777" w:rsidR="00A71C94" w:rsidRDefault="00000000">
      <w:pPr>
        <w:spacing w:after="200"/>
      </w:pPr>
      <w:r>
        <w:rPr>
          <w:b/>
          <w:bCs/>
        </w:rPr>
        <w:t>Piktochart</w:t>
      </w:r>
      <w:r>
        <w:t xml:space="preserve">  </w:t>
      </w:r>
      <w:hyperlink r:id="rId12" w:history="1">
        <w:r>
          <w:rPr>
            <w:rStyle w:val="Hyperlink"/>
          </w:rPr>
          <w:t>piktochart.com</w:t>
        </w:r>
      </w:hyperlink>
      <w:r>
        <w:t xml:space="preserve"> Designed specifically for infographics and reports. Block-based editor makes it easy to experiment without breaking layouts. Good for long-form, scrolling infographics. Now includes AI-powered generation from text prompts or uploaded data. Free tier available for education and nonprofits.</w:t>
      </w:r>
    </w:p>
    <w:p w14:paraId="2D7F9BFF" w14:textId="77777777" w:rsidR="00A71C94" w:rsidRDefault="00000000">
      <w:pPr>
        <w:spacing w:after="200"/>
      </w:pPr>
      <w:proofErr w:type="spellStart"/>
      <w:r>
        <w:rPr>
          <w:b/>
          <w:bCs/>
        </w:rPr>
        <w:lastRenderedPageBreak/>
        <w:t>Venngage</w:t>
      </w:r>
      <w:proofErr w:type="spellEnd"/>
      <w:r>
        <w:t xml:space="preserve">  </w:t>
      </w:r>
      <w:hyperlink r:id="rId13" w:history="1">
        <w:r>
          <w:rPr>
            <w:rStyle w:val="Hyperlink"/>
          </w:rPr>
          <w:t>venngage.com</w:t>
        </w:r>
      </w:hyperlink>
      <w:r>
        <w:t xml:space="preserve"> Strong choice for data-driven infographics, reports and flowcharts. Over 7,500 templates organised by use case (statistical, comparison, informational). Good for business and corporate contexts. Includes an AI infographic generator and auto-branding features. Free plan available.</w:t>
      </w:r>
    </w:p>
    <w:p w14:paraId="13906373" w14:textId="77777777" w:rsidR="00A71C94" w:rsidRDefault="00000000">
      <w:pPr>
        <w:spacing w:after="200"/>
      </w:pPr>
      <w:proofErr w:type="spellStart"/>
      <w:r>
        <w:rPr>
          <w:b/>
          <w:bCs/>
        </w:rPr>
        <w:t>Visme</w:t>
      </w:r>
      <w:proofErr w:type="spellEnd"/>
      <w:r>
        <w:t xml:space="preserve">  </w:t>
      </w:r>
      <w:hyperlink r:id="rId14" w:history="1">
        <w:r>
          <w:rPr>
            <w:rStyle w:val="Hyperlink"/>
          </w:rPr>
          <w:t>visme.co</w:t>
        </w:r>
      </w:hyperlink>
      <w:r>
        <w:t xml:space="preserve"> All-in-one visual content tool with emphasis on animation and interactivity. Supports animated infographics, interactive elements and embedded video. Extensive chart and map library. Good if you want visuals that go beyond static images. Free tier with 250 MB storage.</w:t>
      </w:r>
    </w:p>
    <w:p w14:paraId="2543F624" w14:textId="77777777" w:rsidR="00A71C94" w:rsidRDefault="00000000">
      <w:pPr>
        <w:spacing w:after="200"/>
      </w:pPr>
      <w:proofErr w:type="spellStart"/>
      <w:r>
        <w:rPr>
          <w:b/>
          <w:bCs/>
        </w:rPr>
        <w:t>Infogram</w:t>
      </w:r>
      <w:proofErr w:type="spellEnd"/>
      <w:r>
        <w:t xml:space="preserve">  </w:t>
      </w:r>
      <w:hyperlink r:id="rId15" w:history="1">
        <w:r>
          <w:rPr>
            <w:rStyle w:val="Hyperlink"/>
          </w:rPr>
          <w:t>infogram.com</w:t>
        </w:r>
      </w:hyperlink>
      <w:r>
        <w:t xml:space="preserve"> Particularly strong on interactive data visualisation – 35+ chart types, 550+ maps. Can connect to live data sources (Google Sheets, Dropbox). Good for dashboards and reports where the data matters more than the design. Owned by Prezi. Free plan available (note: free projects are publicly visible).</w:t>
      </w:r>
    </w:p>
    <w:p w14:paraId="3B4681DE" w14:textId="77777777" w:rsidR="00A71C94" w:rsidRDefault="00000000">
      <w:pPr>
        <w:spacing w:after="200"/>
      </w:pPr>
      <w:r>
        <w:rPr>
          <w:b/>
          <w:bCs/>
        </w:rPr>
        <w:t>Adobe Express</w:t>
      </w:r>
      <w:r>
        <w:t xml:space="preserve">  </w:t>
      </w:r>
      <w:hyperlink r:id="rId16" w:history="1">
        <w:r>
          <w:rPr>
            <w:rStyle w:val="Hyperlink"/>
          </w:rPr>
          <w:t>adobe.com/</w:t>
        </w:r>
        <w:proofErr w:type="spellStart"/>
        <w:r>
          <w:rPr>
            <w:rStyle w:val="Hyperlink"/>
          </w:rPr>
          <w:t>uk</w:t>
        </w:r>
        <w:proofErr w:type="spellEnd"/>
        <w:r>
          <w:rPr>
            <w:rStyle w:val="Hyperlink"/>
          </w:rPr>
          <w:t>/express</w:t>
        </w:r>
      </w:hyperlink>
      <w:r>
        <w:t xml:space="preserve"> Free and intuitive. Good for quick social media graphics and simple visual content. Integrates with the wider Adobe Creative Cloud ecosystem if you have access. Less powerful than the tools above for complex infographics, but excellent for speed.</w:t>
      </w:r>
    </w:p>
    <w:p w14:paraId="1AF103BB" w14:textId="77777777" w:rsidR="00A71C94" w:rsidRDefault="00000000">
      <w:pPr>
        <w:spacing w:after="200"/>
      </w:pPr>
      <w:r>
        <w:rPr>
          <w:b/>
          <w:bCs/>
        </w:rPr>
        <w:t>Easel.ly</w:t>
      </w:r>
      <w:r>
        <w:t xml:space="preserve">  </w:t>
      </w:r>
      <w:hyperlink r:id="rId17" w:history="1">
        <w:r>
          <w:rPr>
            <w:rStyle w:val="Hyperlink"/>
          </w:rPr>
          <w:t>easel.ly</w:t>
        </w:r>
      </w:hyperlink>
      <w:r>
        <w:t xml:space="preserve"> Simple and budget-friendly, aimed primarily at educators and students. Limited compared to the tools above, but the free tier works for basic needs. Also offers a design service if you’d rather have someone else do it.</w:t>
      </w:r>
    </w:p>
    <w:p w14:paraId="2B28EDDC" w14:textId="77777777" w:rsidR="00A71C94" w:rsidRDefault="00000000">
      <w:pPr>
        <w:pStyle w:val="Heading1"/>
      </w:pPr>
      <w:bookmarkStart w:id="2" w:name="_Toc224714514"/>
      <w:r>
        <w:t>Data visualisation tools</w:t>
      </w:r>
      <w:bookmarkEnd w:id="2"/>
    </w:p>
    <w:p w14:paraId="5C39CAFD" w14:textId="77777777" w:rsidR="00A71C94" w:rsidRDefault="00000000">
      <w:pPr>
        <w:spacing w:after="200"/>
      </w:pPr>
      <w:r>
        <w:t>These are distinct from infographic makers. They focus on turning data into accurate, embeddable charts, maps and tables – the kind of thing you’d put in a blog post, report or website.</w:t>
      </w:r>
    </w:p>
    <w:p w14:paraId="302D4359" w14:textId="77777777" w:rsidR="00A71C94" w:rsidRDefault="00000000">
      <w:pPr>
        <w:spacing w:after="200"/>
      </w:pPr>
      <w:proofErr w:type="spellStart"/>
      <w:r>
        <w:rPr>
          <w:b/>
          <w:bCs/>
        </w:rPr>
        <w:t>Datawrapper</w:t>
      </w:r>
      <w:proofErr w:type="spellEnd"/>
      <w:r>
        <w:t xml:space="preserve">  </w:t>
      </w:r>
      <w:hyperlink r:id="rId18" w:history="1">
        <w:r>
          <w:rPr>
            <w:rStyle w:val="Hyperlink"/>
          </w:rPr>
          <w:t>datawrapper.de</w:t>
        </w:r>
      </w:hyperlink>
      <w:r>
        <w:t xml:space="preserve"> Designed by and for journalists, now widely used across many sectors including academia. No account needed to start creating. Produces clean, responsive, accessible charts that can be embedded anywhere. Excellent default design with built-in accessibility (e.g. colour-blind safe palettes). Free tier includes unlimited charts, maps and tables. Used by the UN, New York Times, Der Spiegel and many others. Highly recommended.</w:t>
      </w:r>
    </w:p>
    <w:p w14:paraId="537D7556" w14:textId="77777777" w:rsidR="00A71C94" w:rsidRDefault="00000000">
      <w:pPr>
        <w:spacing w:after="200"/>
      </w:pPr>
      <w:r>
        <w:rPr>
          <w:b/>
          <w:bCs/>
        </w:rPr>
        <w:t>Flourish</w:t>
      </w:r>
      <w:r>
        <w:t xml:space="preserve">  </w:t>
      </w:r>
      <w:hyperlink r:id="rId19" w:history="1">
        <w:proofErr w:type="spellStart"/>
        <w:proofErr w:type="gramStart"/>
        <w:r>
          <w:rPr>
            <w:rStyle w:val="Hyperlink"/>
          </w:rPr>
          <w:t>flourish.studio</w:t>
        </w:r>
        <w:proofErr w:type="spellEnd"/>
        <w:proofErr w:type="gramEnd"/>
      </w:hyperlink>
      <w:r>
        <w:t xml:space="preserve"> Excellent for animated and interactive visualisations – famous for ‘bar chart races’ and </w:t>
      </w:r>
      <w:proofErr w:type="spellStart"/>
      <w:r>
        <w:t>scrollytelling</w:t>
      </w:r>
      <w:proofErr w:type="spellEnd"/>
      <w:r>
        <w:t xml:space="preserve"> features. 50+ templates including maps, timelines and photo sliders. Now owned by Canva. Free plan is generous (projects are publicly visible). Good for presentations and social media content where you want data to ‘move’.</w:t>
      </w:r>
    </w:p>
    <w:p w14:paraId="0F0B5370" w14:textId="77777777" w:rsidR="00A71C94" w:rsidRDefault="00000000">
      <w:pPr>
        <w:spacing w:after="200"/>
      </w:pPr>
      <w:proofErr w:type="spellStart"/>
      <w:r>
        <w:rPr>
          <w:b/>
          <w:bCs/>
        </w:rPr>
        <w:t>RAWGraphs</w:t>
      </w:r>
      <w:proofErr w:type="spellEnd"/>
      <w:r>
        <w:t xml:space="preserve">  </w:t>
      </w:r>
      <w:hyperlink r:id="rId20" w:history="1">
        <w:r>
          <w:rPr>
            <w:rStyle w:val="Hyperlink"/>
          </w:rPr>
          <w:t>rawgraphs.io</w:t>
        </w:r>
      </w:hyperlink>
      <w:r>
        <w:t xml:space="preserve"> Free and open source. Handles unusual and complex chart types that standard tools miss. Exports editable SVG files (which you can refine in Illustrator, Affinity Designer or Inkscape). Crucially, your data stays in the browser and is never uploaded to a server – relevant for anyone working with sensitive health data.</w:t>
      </w:r>
    </w:p>
    <w:p w14:paraId="408CB871" w14:textId="77777777" w:rsidR="00A71C94" w:rsidRDefault="00000000">
      <w:pPr>
        <w:pStyle w:val="Heading1"/>
      </w:pPr>
      <w:bookmarkStart w:id="3" w:name="_Toc224714515"/>
      <w:r>
        <w:t>Resources: images, icons &amp; vectors</w:t>
      </w:r>
      <w:bookmarkEnd w:id="3"/>
    </w:p>
    <w:p w14:paraId="718CAF33" w14:textId="77777777" w:rsidR="00A71C94" w:rsidRDefault="00000000">
      <w:pPr>
        <w:spacing w:after="200"/>
      </w:pPr>
      <w:r>
        <w:t xml:space="preserve">Most of the resources below offer images under Creative Commons or similar licences (free to use with or without attribution). However, </w:t>
      </w:r>
      <w:r>
        <w:rPr>
          <w:b/>
          <w:bCs/>
        </w:rPr>
        <w:t>always check the licence on each individual image before using it</w:t>
      </w:r>
      <w:r>
        <w:t>, as terms vary. Note that ‘free for commercial use’ doesn’t always include use in materials promoting paid services – read the small print.</w:t>
      </w:r>
    </w:p>
    <w:p w14:paraId="3D2A23CD" w14:textId="77777777" w:rsidR="00A71C94" w:rsidRDefault="00000000">
      <w:pPr>
        <w:pStyle w:val="Heading2"/>
      </w:pPr>
      <w:bookmarkStart w:id="4" w:name="_Toc224714516"/>
      <w:r>
        <w:t>Stock photos</w:t>
      </w:r>
      <w:bookmarkEnd w:id="4"/>
    </w:p>
    <w:p w14:paraId="14AC3516" w14:textId="77777777" w:rsidR="00A71C94" w:rsidRDefault="00000000">
      <w:pPr>
        <w:pStyle w:val="ListParagraph"/>
        <w:numPr>
          <w:ilvl w:val="0"/>
          <w:numId w:val="2"/>
        </w:numPr>
        <w:spacing w:after="120"/>
      </w:pPr>
      <w:proofErr w:type="spellStart"/>
      <w:r>
        <w:rPr>
          <w:b/>
          <w:bCs/>
        </w:rPr>
        <w:t>Unsplash</w:t>
      </w:r>
      <w:proofErr w:type="spellEnd"/>
      <w:r>
        <w:t xml:space="preserve">  </w:t>
      </w:r>
      <w:hyperlink r:id="rId21" w:history="1">
        <w:r>
          <w:rPr>
            <w:rStyle w:val="Hyperlink"/>
          </w:rPr>
          <w:t>unsplash.com</w:t>
        </w:r>
      </w:hyperlink>
      <w:r>
        <w:t xml:space="preserve"> – the largest free stock photo library. High quality, modern, non</w:t>
      </w:r>
      <w:proofErr w:type="gramStart"/>
      <w:r>
        <w:t>-‘</w:t>
      </w:r>
      <w:proofErr w:type="gramEnd"/>
      <w:r>
        <w:t>stocky’ feel. Free for personal and commercial use, no attribution required.</w:t>
      </w:r>
    </w:p>
    <w:p w14:paraId="2D7D36A7" w14:textId="77777777" w:rsidR="00A71C94" w:rsidRDefault="00000000">
      <w:pPr>
        <w:pStyle w:val="ListParagraph"/>
        <w:numPr>
          <w:ilvl w:val="0"/>
          <w:numId w:val="2"/>
        </w:numPr>
        <w:spacing w:after="120"/>
      </w:pPr>
      <w:proofErr w:type="spellStart"/>
      <w:r>
        <w:rPr>
          <w:b/>
          <w:bCs/>
        </w:rPr>
        <w:t>Pexels</w:t>
      </w:r>
      <w:proofErr w:type="spellEnd"/>
      <w:r>
        <w:t xml:space="preserve">  </w:t>
      </w:r>
      <w:hyperlink r:id="rId22" w:history="1">
        <w:r>
          <w:rPr>
            <w:rStyle w:val="Hyperlink"/>
          </w:rPr>
          <w:t>pexels.com</w:t>
        </w:r>
      </w:hyperlink>
      <w:r>
        <w:t xml:space="preserve"> – large, well-curated free photo and video library. Good search, no sign-up needed.</w:t>
      </w:r>
    </w:p>
    <w:p w14:paraId="37A67E35" w14:textId="77777777" w:rsidR="00A71C94" w:rsidRDefault="00000000">
      <w:pPr>
        <w:pStyle w:val="ListParagraph"/>
        <w:numPr>
          <w:ilvl w:val="0"/>
          <w:numId w:val="2"/>
        </w:numPr>
        <w:spacing w:after="120"/>
      </w:pPr>
      <w:proofErr w:type="spellStart"/>
      <w:r>
        <w:rPr>
          <w:b/>
          <w:bCs/>
        </w:rPr>
        <w:lastRenderedPageBreak/>
        <w:t>Pixabay</w:t>
      </w:r>
      <w:proofErr w:type="spellEnd"/>
      <w:r>
        <w:t xml:space="preserve">  </w:t>
      </w:r>
      <w:hyperlink r:id="rId23" w:history="1">
        <w:r>
          <w:rPr>
            <w:rStyle w:val="Hyperlink"/>
          </w:rPr>
          <w:t>pixabay.com</w:t>
        </w:r>
      </w:hyperlink>
      <w:r>
        <w:t xml:space="preserve"> – photos, vectors, illustrations and videos. All free under the </w:t>
      </w:r>
      <w:proofErr w:type="spellStart"/>
      <w:r>
        <w:t>Pixabay</w:t>
      </w:r>
      <w:proofErr w:type="spellEnd"/>
      <w:r>
        <w:t xml:space="preserve"> Content Licence.</w:t>
      </w:r>
    </w:p>
    <w:p w14:paraId="0944936B" w14:textId="77777777" w:rsidR="00A71C94" w:rsidRDefault="00000000">
      <w:pPr>
        <w:pStyle w:val="ListParagraph"/>
        <w:numPr>
          <w:ilvl w:val="0"/>
          <w:numId w:val="2"/>
        </w:numPr>
        <w:spacing w:after="120"/>
      </w:pPr>
      <w:proofErr w:type="spellStart"/>
      <w:r>
        <w:rPr>
          <w:b/>
          <w:bCs/>
        </w:rPr>
        <w:t>LibreStock</w:t>
      </w:r>
      <w:proofErr w:type="spellEnd"/>
      <w:r>
        <w:t xml:space="preserve">  </w:t>
      </w:r>
      <w:hyperlink r:id="rId24" w:history="1">
        <w:r>
          <w:rPr>
            <w:rStyle w:val="Hyperlink"/>
          </w:rPr>
          <w:t>librestock.com</w:t>
        </w:r>
      </w:hyperlink>
      <w:r>
        <w:t xml:space="preserve"> – meta-search engine that indexes CC0 images across 40+ stock photo sites. Useful time-saver.</w:t>
      </w:r>
    </w:p>
    <w:p w14:paraId="26D83362" w14:textId="77777777" w:rsidR="00A71C94" w:rsidRDefault="00000000">
      <w:pPr>
        <w:pStyle w:val="ListParagraph"/>
        <w:numPr>
          <w:ilvl w:val="0"/>
          <w:numId w:val="2"/>
        </w:numPr>
        <w:spacing w:after="120"/>
      </w:pPr>
      <w:proofErr w:type="spellStart"/>
      <w:r>
        <w:rPr>
          <w:b/>
          <w:bCs/>
        </w:rPr>
        <w:t>StockSnap</w:t>
      </w:r>
      <w:proofErr w:type="spellEnd"/>
      <w:r>
        <w:t xml:space="preserve">  </w:t>
      </w:r>
      <w:hyperlink r:id="rId25" w:history="1">
        <w:r>
          <w:rPr>
            <w:rStyle w:val="Hyperlink"/>
          </w:rPr>
          <w:t>stocksnap.io</w:t>
        </w:r>
      </w:hyperlink>
      <w:r>
        <w:t xml:space="preserve"> – curated CC0 photos, updated regularly.</w:t>
      </w:r>
    </w:p>
    <w:p w14:paraId="4F380354" w14:textId="77777777" w:rsidR="00A71C94" w:rsidRDefault="00000000">
      <w:pPr>
        <w:pStyle w:val="Heading2"/>
      </w:pPr>
      <w:bookmarkStart w:id="5" w:name="_Toc224714517"/>
      <w:r>
        <w:t>Vectors, icons &amp; illustrations</w:t>
      </w:r>
      <w:bookmarkEnd w:id="5"/>
    </w:p>
    <w:p w14:paraId="32E4875B" w14:textId="77777777" w:rsidR="00A71C94" w:rsidRDefault="00000000">
      <w:pPr>
        <w:pStyle w:val="ListParagraph"/>
        <w:numPr>
          <w:ilvl w:val="0"/>
          <w:numId w:val="2"/>
        </w:numPr>
        <w:spacing w:after="120"/>
      </w:pPr>
      <w:proofErr w:type="spellStart"/>
      <w:r>
        <w:rPr>
          <w:b/>
          <w:bCs/>
        </w:rPr>
        <w:t>Freepik</w:t>
      </w:r>
      <w:proofErr w:type="spellEnd"/>
      <w:r>
        <w:t xml:space="preserve">  </w:t>
      </w:r>
      <w:hyperlink r:id="rId26" w:history="1">
        <w:r>
          <w:rPr>
            <w:rStyle w:val="Hyperlink"/>
          </w:rPr>
          <w:t>freepik.com</w:t>
        </w:r>
      </w:hyperlink>
      <w:r>
        <w:t xml:space="preserve"> – large library of vectors, illustrations and photos. Free with attribution; premium plan removes the requirement. Good for finding visual ideas and inspiration.</w:t>
      </w:r>
    </w:p>
    <w:p w14:paraId="04297FBC" w14:textId="77777777" w:rsidR="00A71C94" w:rsidRDefault="00000000">
      <w:pPr>
        <w:pStyle w:val="ListParagraph"/>
        <w:numPr>
          <w:ilvl w:val="0"/>
          <w:numId w:val="2"/>
        </w:numPr>
        <w:spacing w:after="120"/>
      </w:pPr>
      <w:r>
        <w:rPr>
          <w:b/>
          <w:bCs/>
        </w:rPr>
        <w:t>The Noun Project</w:t>
      </w:r>
      <w:r>
        <w:t xml:space="preserve">  </w:t>
      </w:r>
      <w:hyperlink r:id="rId27" w:history="1">
        <w:r>
          <w:rPr>
            <w:rStyle w:val="Hyperlink"/>
          </w:rPr>
          <w:t>thenounproject.com</w:t>
        </w:r>
      </w:hyperlink>
      <w:r>
        <w:t xml:space="preserve"> – millions of clean, consistent icons. Excellent for infographics where you need a coherent icon set. Free with attribution; paid plan for royalty-free use.</w:t>
      </w:r>
    </w:p>
    <w:p w14:paraId="47160253" w14:textId="77777777" w:rsidR="00A71C94" w:rsidRDefault="00000000">
      <w:pPr>
        <w:pStyle w:val="ListParagraph"/>
        <w:numPr>
          <w:ilvl w:val="0"/>
          <w:numId w:val="2"/>
        </w:numPr>
        <w:spacing w:after="120"/>
      </w:pPr>
      <w:proofErr w:type="spellStart"/>
      <w:r>
        <w:rPr>
          <w:b/>
          <w:bCs/>
        </w:rPr>
        <w:t>Openverse</w:t>
      </w:r>
      <w:proofErr w:type="spellEnd"/>
      <w:r>
        <w:t xml:space="preserve">  </w:t>
      </w:r>
      <w:hyperlink r:id="rId28" w:history="1">
        <w:r>
          <w:rPr>
            <w:rStyle w:val="Hyperlink"/>
          </w:rPr>
          <w:t>openverse.org</w:t>
        </w:r>
      </w:hyperlink>
      <w:r>
        <w:t xml:space="preserve"> – searches across multiple Creative Commons–licensed image and audio sources. Maintained by WordPress. Good for finding openly licensed vectors and illustrations.</w:t>
      </w:r>
    </w:p>
    <w:p w14:paraId="3263F861" w14:textId="77777777" w:rsidR="00A71C94" w:rsidRDefault="00000000">
      <w:pPr>
        <w:pStyle w:val="ListParagraph"/>
        <w:numPr>
          <w:ilvl w:val="0"/>
          <w:numId w:val="2"/>
        </w:numPr>
        <w:spacing w:after="120"/>
      </w:pPr>
      <w:proofErr w:type="spellStart"/>
      <w:r>
        <w:rPr>
          <w:b/>
          <w:bCs/>
        </w:rPr>
        <w:t>Vecteezy</w:t>
      </w:r>
      <w:proofErr w:type="spellEnd"/>
      <w:r>
        <w:t xml:space="preserve">  </w:t>
      </w:r>
      <w:hyperlink r:id="rId29" w:history="1">
        <w:r>
          <w:rPr>
            <w:rStyle w:val="Hyperlink"/>
          </w:rPr>
          <w:t>vecteezy.com</w:t>
        </w:r>
      </w:hyperlink>
      <w:r>
        <w:t xml:space="preserve"> – free and premium vectors, stock photos and videos.</w:t>
      </w:r>
    </w:p>
    <w:p w14:paraId="403C6CFE" w14:textId="77777777" w:rsidR="00A71C94" w:rsidRDefault="00000000">
      <w:pPr>
        <w:pStyle w:val="Heading2"/>
      </w:pPr>
      <w:bookmarkStart w:id="6" w:name="_Toc224714518"/>
      <w:r>
        <w:t>Health-specific image banks</w:t>
      </w:r>
      <w:bookmarkEnd w:id="6"/>
    </w:p>
    <w:p w14:paraId="692E1840" w14:textId="77777777" w:rsidR="00A71C94" w:rsidRDefault="00000000">
      <w:pPr>
        <w:spacing w:after="100"/>
      </w:pPr>
      <w:r>
        <w:t>These provide non-stigmatising, appropriate images for health research communications:</w:t>
      </w:r>
    </w:p>
    <w:p w14:paraId="28653022" w14:textId="77777777" w:rsidR="00A71C94" w:rsidRDefault="00000000">
      <w:pPr>
        <w:pStyle w:val="ListParagraph"/>
        <w:numPr>
          <w:ilvl w:val="0"/>
          <w:numId w:val="2"/>
        </w:numPr>
        <w:spacing w:after="120"/>
      </w:pPr>
      <w:r>
        <w:rPr>
          <w:b/>
          <w:bCs/>
        </w:rPr>
        <w:t>World Obesity Federation Image Bank</w:t>
      </w:r>
      <w:r>
        <w:t xml:space="preserve">  </w:t>
      </w:r>
      <w:hyperlink r:id="rId30" w:history="1">
        <w:r>
          <w:rPr>
            <w:rStyle w:val="Hyperlink"/>
          </w:rPr>
          <w:t>worldobesity.org/resources/image-bank</w:t>
        </w:r>
      </w:hyperlink>
      <w:r>
        <w:t xml:space="preserve"> – non-stigmatising images of people living with obesity. Linked from the EASO website.</w:t>
      </w:r>
    </w:p>
    <w:p w14:paraId="4CF45CDF" w14:textId="77777777" w:rsidR="00A71C94" w:rsidRDefault="00000000">
      <w:pPr>
        <w:pStyle w:val="ListParagraph"/>
        <w:numPr>
          <w:ilvl w:val="0"/>
          <w:numId w:val="2"/>
        </w:numPr>
        <w:spacing w:after="120"/>
      </w:pPr>
      <w:r>
        <w:rPr>
          <w:b/>
          <w:bCs/>
        </w:rPr>
        <w:t>ECPO Image Bank</w:t>
      </w:r>
      <w:r>
        <w:t xml:space="preserve">  </w:t>
      </w:r>
      <w:hyperlink r:id="rId31" w:history="1">
        <w:r>
          <w:rPr>
            <w:rStyle w:val="Hyperlink"/>
          </w:rPr>
          <w:t>ecpomedia.org/image-bank</w:t>
        </w:r>
      </w:hyperlink>
      <w:r>
        <w:t xml:space="preserve"> – the European Coalition for People Living with Obesity offers open-access, positive and non-stereotypical images.</w:t>
      </w:r>
    </w:p>
    <w:p w14:paraId="559BACA7" w14:textId="77777777" w:rsidR="00A71C94" w:rsidRDefault="00000000">
      <w:pPr>
        <w:pStyle w:val="ListParagraph"/>
        <w:numPr>
          <w:ilvl w:val="0"/>
          <w:numId w:val="2"/>
        </w:numPr>
        <w:spacing w:after="120"/>
      </w:pPr>
      <w:r>
        <w:rPr>
          <w:b/>
          <w:bCs/>
        </w:rPr>
        <w:t>The Gender Spectrum Collection</w:t>
      </w:r>
      <w:r>
        <w:t xml:space="preserve">  </w:t>
      </w:r>
      <w:hyperlink r:id="rId32" w:history="1">
        <w:r>
          <w:rPr>
            <w:rStyle w:val="Hyperlink"/>
          </w:rPr>
          <w:t>genderspectrum.vice.com</w:t>
        </w:r>
      </w:hyperlink>
      <w:r>
        <w:t xml:space="preserve"> – free stock photos of trans and non-binary people in everyday situations, created by Vice/Broadly. Creative Commons licensed. (Note: Vice Media’s financial situation means this resource may not be permanent – worth bookmarking what you need.)</w:t>
      </w:r>
    </w:p>
    <w:p w14:paraId="503B741C" w14:textId="77777777" w:rsidR="00A71C94" w:rsidRDefault="00000000">
      <w:pPr>
        <w:pStyle w:val="ListParagraph"/>
        <w:numPr>
          <w:ilvl w:val="0"/>
          <w:numId w:val="2"/>
        </w:numPr>
        <w:spacing w:after="120"/>
      </w:pPr>
      <w:proofErr w:type="spellStart"/>
      <w:r>
        <w:rPr>
          <w:b/>
          <w:bCs/>
        </w:rPr>
        <w:t>FoodiesFeed</w:t>
      </w:r>
      <w:proofErr w:type="spellEnd"/>
      <w:r>
        <w:t xml:space="preserve">  </w:t>
      </w:r>
      <w:hyperlink r:id="rId33" w:history="1">
        <w:r>
          <w:rPr>
            <w:rStyle w:val="Hyperlink"/>
          </w:rPr>
          <w:t>foodiesfeed.com</w:t>
        </w:r>
      </w:hyperlink>
      <w:r>
        <w:t xml:space="preserve"> – free, high-quality food photography. Useful for nutrition and public health communications.</w:t>
      </w:r>
    </w:p>
    <w:p w14:paraId="13E2302A" w14:textId="77777777" w:rsidR="00A71C94" w:rsidRDefault="00000000">
      <w:pPr>
        <w:pStyle w:val="ListParagraph"/>
        <w:numPr>
          <w:ilvl w:val="0"/>
          <w:numId w:val="2"/>
        </w:numPr>
        <w:spacing w:after="120"/>
      </w:pPr>
      <w:r>
        <w:rPr>
          <w:b/>
          <w:bCs/>
        </w:rPr>
        <w:t>NHS Health Check Image Bank</w:t>
      </w:r>
      <w:r>
        <w:t xml:space="preserve">  </w:t>
      </w:r>
      <w:hyperlink r:id="rId34" w:history="1">
        <w:r>
          <w:rPr>
            <w:rStyle w:val="Hyperlink"/>
          </w:rPr>
          <w:t>healthcheck.nhs.uk – image bank</w:t>
        </w:r>
      </w:hyperlink>
      <w:r>
        <w:t xml:space="preserve"> – royalty-free images with diverse models, designed for NHS Health Check communications.</w:t>
      </w:r>
    </w:p>
    <w:p w14:paraId="675E7480" w14:textId="77777777" w:rsidR="00A71C94" w:rsidRDefault="00000000">
      <w:pPr>
        <w:pStyle w:val="Heading2"/>
      </w:pPr>
      <w:bookmarkStart w:id="7" w:name="_Toc224714519"/>
      <w:r>
        <w:t>Colour and design tools</w:t>
      </w:r>
      <w:bookmarkEnd w:id="7"/>
    </w:p>
    <w:p w14:paraId="2DA84A03" w14:textId="77777777" w:rsidR="00A71C94" w:rsidRDefault="00000000">
      <w:pPr>
        <w:pStyle w:val="ListParagraph"/>
        <w:numPr>
          <w:ilvl w:val="0"/>
          <w:numId w:val="2"/>
        </w:numPr>
        <w:spacing w:after="120"/>
      </w:pPr>
      <w:proofErr w:type="spellStart"/>
      <w:r>
        <w:rPr>
          <w:b/>
          <w:bCs/>
        </w:rPr>
        <w:t>Coolors</w:t>
      </w:r>
      <w:proofErr w:type="spellEnd"/>
      <w:r>
        <w:t xml:space="preserve">  </w:t>
      </w:r>
      <w:hyperlink r:id="rId35" w:history="1">
        <w:r>
          <w:rPr>
            <w:rStyle w:val="Hyperlink"/>
          </w:rPr>
          <w:t>coolors.co</w:t>
        </w:r>
      </w:hyperlink>
      <w:r>
        <w:t xml:space="preserve"> – generate harmonious colour palettes. Fast and intuitive.</w:t>
      </w:r>
    </w:p>
    <w:p w14:paraId="2C2C2411" w14:textId="77777777" w:rsidR="00A71C94" w:rsidRDefault="00000000">
      <w:pPr>
        <w:pStyle w:val="ListParagraph"/>
        <w:numPr>
          <w:ilvl w:val="0"/>
          <w:numId w:val="2"/>
        </w:numPr>
        <w:spacing w:after="120"/>
      </w:pPr>
      <w:r>
        <w:rPr>
          <w:b/>
          <w:bCs/>
        </w:rPr>
        <w:t>Google Fonts</w:t>
      </w:r>
      <w:r>
        <w:t xml:space="preserve">  </w:t>
      </w:r>
      <w:hyperlink r:id="rId36" w:history="1">
        <w:r>
          <w:rPr>
            <w:rStyle w:val="Hyperlink"/>
          </w:rPr>
          <w:t>fonts.google.com</w:t>
        </w:r>
      </w:hyperlink>
      <w:r>
        <w:t xml:space="preserve"> – free, high-quality fonts for web and print.</w:t>
      </w:r>
    </w:p>
    <w:p w14:paraId="347064E3" w14:textId="77777777" w:rsidR="00A71C94" w:rsidRDefault="00000000">
      <w:pPr>
        <w:pStyle w:val="Heading1"/>
      </w:pPr>
      <w:bookmarkStart w:id="8" w:name="_Toc224714520"/>
      <w:r>
        <w:t>Help with software and training</w:t>
      </w:r>
      <w:bookmarkEnd w:id="8"/>
    </w:p>
    <w:p w14:paraId="56DB2198" w14:textId="77777777" w:rsidR="00A71C94" w:rsidRDefault="00000000">
      <w:pPr>
        <w:pStyle w:val="ListParagraph"/>
        <w:numPr>
          <w:ilvl w:val="0"/>
          <w:numId w:val="2"/>
        </w:numPr>
        <w:spacing w:after="120"/>
      </w:pPr>
      <w:r>
        <w:rPr>
          <w:b/>
          <w:bCs/>
        </w:rPr>
        <w:t>LinkedIn Learning</w:t>
      </w:r>
      <w:r>
        <w:t xml:space="preserve">  </w:t>
      </w:r>
      <w:hyperlink r:id="rId37" w:history="1">
        <w:r>
          <w:rPr>
            <w:rStyle w:val="Hyperlink"/>
          </w:rPr>
          <w:t>linkedin.com/learning</w:t>
        </w:r>
      </w:hyperlink>
      <w:r>
        <w:t xml:space="preserve"> – formerly Lynda.com. Oxford University has institutional access. Excellent tutorials on most design software packages as well as broader topics such as ‘infographic design’ and ‘data visualisation’. Check whether your institution provides access.</w:t>
      </w:r>
    </w:p>
    <w:p w14:paraId="2FA4A8D9" w14:textId="77777777" w:rsidR="00A71C94" w:rsidRDefault="00000000">
      <w:pPr>
        <w:pStyle w:val="ListParagraph"/>
        <w:numPr>
          <w:ilvl w:val="0"/>
          <w:numId w:val="2"/>
        </w:numPr>
        <w:spacing w:after="120"/>
      </w:pPr>
      <w:r>
        <w:rPr>
          <w:b/>
          <w:bCs/>
        </w:rPr>
        <w:t>Canva Design School</w:t>
      </w:r>
      <w:r>
        <w:t xml:space="preserve">  </w:t>
      </w:r>
      <w:hyperlink r:id="rId38" w:history="1">
        <w:r>
          <w:rPr>
            <w:rStyle w:val="Hyperlink"/>
          </w:rPr>
          <w:t>canva.com/</w:t>
        </w:r>
        <w:proofErr w:type="spellStart"/>
        <w:r>
          <w:rPr>
            <w:rStyle w:val="Hyperlink"/>
          </w:rPr>
          <w:t>designschool</w:t>
        </w:r>
        <w:proofErr w:type="spellEnd"/>
      </w:hyperlink>
      <w:r>
        <w:t xml:space="preserve"> – free courses on design fundamentals, infographic creation and data visualisation, specifically using Canva.</w:t>
      </w:r>
    </w:p>
    <w:p w14:paraId="5AEE647F" w14:textId="77777777" w:rsidR="00A71C94" w:rsidRDefault="00000000">
      <w:pPr>
        <w:pStyle w:val="ListParagraph"/>
        <w:numPr>
          <w:ilvl w:val="0"/>
          <w:numId w:val="2"/>
        </w:numPr>
        <w:spacing w:after="120"/>
      </w:pPr>
      <w:r>
        <w:rPr>
          <w:b/>
          <w:bCs/>
        </w:rPr>
        <w:t>Coursera</w:t>
      </w:r>
      <w:r>
        <w:t xml:space="preserve">  </w:t>
      </w:r>
      <w:hyperlink r:id="rId39" w:history="1">
        <w:r>
          <w:rPr>
            <w:rStyle w:val="Hyperlink"/>
          </w:rPr>
          <w:t>coursera.org</w:t>
        </w:r>
      </w:hyperlink>
      <w:r>
        <w:t xml:space="preserve"> – free infographic design and data visualisation courses from universities worldwide.</w:t>
      </w:r>
    </w:p>
    <w:p w14:paraId="069249E9" w14:textId="77777777" w:rsidR="00A71C94" w:rsidRDefault="00000000">
      <w:pPr>
        <w:pStyle w:val="ListParagraph"/>
        <w:numPr>
          <w:ilvl w:val="0"/>
          <w:numId w:val="2"/>
        </w:numPr>
        <w:spacing w:after="120"/>
      </w:pPr>
      <w:proofErr w:type="spellStart"/>
      <w:r>
        <w:rPr>
          <w:b/>
          <w:bCs/>
        </w:rPr>
        <w:t>Skillshare</w:t>
      </w:r>
      <w:proofErr w:type="spellEnd"/>
      <w:r>
        <w:t xml:space="preserve">  </w:t>
      </w:r>
      <w:hyperlink r:id="rId40" w:history="1">
        <w:r>
          <w:rPr>
            <w:rStyle w:val="Hyperlink"/>
          </w:rPr>
          <w:t>skillshare.com</w:t>
        </w:r>
      </w:hyperlink>
      <w:r>
        <w:t xml:space="preserve"> – good for design tutorials. Usually offers a free trial period.</w:t>
      </w:r>
    </w:p>
    <w:p w14:paraId="352A2718" w14:textId="77777777" w:rsidR="00A71C94" w:rsidRDefault="00000000">
      <w:pPr>
        <w:pStyle w:val="ListParagraph"/>
        <w:numPr>
          <w:ilvl w:val="0"/>
          <w:numId w:val="2"/>
        </w:numPr>
        <w:spacing w:after="120"/>
      </w:pPr>
      <w:r>
        <w:rPr>
          <w:b/>
          <w:bCs/>
        </w:rPr>
        <w:lastRenderedPageBreak/>
        <w:t>YouTube</w:t>
      </w:r>
      <w:r>
        <w:t xml:space="preserve"> – remains an excellent resource for learning specific software techniques. The challenge is finding the right search terms; try ‘[software name] infographic tutorial’.</w:t>
      </w:r>
    </w:p>
    <w:p w14:paraId="2D2A8715" w14:textId="77777777" w:rsidR="00A71C94" w:rsidRDefault="00000000">
      <w:pPr>
        <w:pStyle w:val="Heading1"/>
      </w:pPr>
      <w:bookmarkStart w:id="9" w:name="_Toc224714521"/>
      <w:r>
        <w:t>Outsourcing</w:t>
      </w:r>
      <w:bookmarkEnd w:id="9"/>
    </w:p>
    <w:p w14:paraId="538CEF6B" w14:textId="77777777" w:rsidR="00A71C94" w:rsidRDefault="00000000">
      <w:pPr>
        <w:spacing w:after="200"/>
      </w:pPr>
      <w:r>
        <w:t>Sometimes you need a professional. Prices typically range from £150 to £1,000+ depending on complexity and the designer or agency you choose.</w:t>
      </w:r>
    </w:p>
    <w:p w14:paraId="60C9BDF3" w14:textId="77777777" w:rsidR="00A71C94" w:rsidRDefault="00000000">
      <w:pPr>
        <w:spacing w:after="100"/>
      </w:pPr>
      <w:r>
        <w:rPr>
          <w:b/>
          <w:bCs/>
        </w:rPr>
        <w:t>Tips for minimising costs:</w:t>
      </w:r>
    </w:p>
    <w:p w14:paraId="36890A90" w14:textId="77777777" w:rsidR="00A71C94" w:rsidRDefault="00000000">
      <w:pPr>
        <w:pStyle w:val="ListParagraph"/>
        <w:numPr>
          <w:ilvl w:val="0"/>
          <w:numId w:val="2"/>
        </w:numPr>
        <w:spacing w:after="120"/>
      </w:pPr>
      <w:r>
        <w:t>Have a clear idea of your key message and the data you’ll be using before you approach a designer.</w:t>
      </w:r>
    </w:p>
    <w:p w14:paraId="426716BF" w14:textId="77777777" w:rsidR="00A71C94" w:rsidRDefault="00000000">
      <w:pPr>
        <w:pStyle w:val="ListParagraph"/>
        <w:numPr>
          <w:ilvl w:val="0"/>
          <w:numId w:val="2"/>
        </w:numPr>
        <w:spacing w:after="120"/>
      </w:pPr>
      <w:r>
        <w:t>Sketch out a rough narrative flow – how does the infographic lead the reader from start to finish?</w:t>
      </w:r>
    </w:p>
    <w:p w14:paraId="07E06E76" w14:textId="77777777" w:rsidR="00A71C94" w:rsidRDefault="00000000">
      <w:pPr>
        <w:pStyle w:val="ListParagraph"/>
        <w:numPr>
          <w:ilvl w:val="0"/>
          <w:numId w:val="2"/>
        </w:numPr>
        <w:spacing w:after="120"/>
      </w:pPr>
      <w:r>
        <w:t>Know where and how you’ll use the output (website, social media, printed poster, etc.) as this affects the format and design approach.</w:t>
      </w:r>
    </w:p>
    <w:p w14:paraId="47FA6CE0" w14:textId="77777777" w:rsidR="00A71C94" w:rsidRDefault="00000000">
      <w:pPr>
        <w:pStyle w:val="ListParagraph"/>
        <w:numPr>
          <w:ilvl w:val="0"/>
          <w:numId w:val="2"/>
        </w:numPr>
        <w:spacing w:after="120"/>
      </w:pPr>
      <w:r>
        <w:t>Meet with the designer upfront and agree on scope. Clear briefing minimises rounds of corrections and therefore costs.</w:t>
      </w:r>
    </w:p>
    <w:p w14:paraId="6D2F9634" w14:textId="77777777" w:rsidR="00A71C94" w:rsidRDefault="00000000">
      <w:pPr>
        <w:pStyle w:val="ListParagraph"/>
        <w:numPr>
          <w:ilvl w:val="0"/>
          <w:numId w:val="2"/>
        </w:numPr>
        <w:spacing w:after="120"/>
      </w:pPr>
      <w:r>
        <w:t>Freelance platforms such as Fiverr (fiverr.com) and Upwork (upwork.com) can be cost-effective, but quality varies – check portfolios and reviews carefully.</w:t>
      </w:r>
    </w:p>
    <w:p w14:paraId="55A23802" w14:textId="1DDEC15E" w:rsidR="00A71C94" w:rsidRDefault="00000000">
      <w:pPr>
        <w:pBdr>
          <w:top w:val="single" w:sz="3" w:space="8" w:color="005EB8"/>
        </w:pBdr>
        <w:spacing w:before="600"/>
      </w:pPr>
      <w:r>
        <w:rPr>
          <w:color w:val="666666"/>
          <w:sz w:val="18"/>
          <w:szCs w:val="18"/>
        </w:rPr>
        <w:t xml:space="preserve">This handout accompanies the ARC </w:t>
      </w:r>
      <w:proofErr w:type="spellStart"/>
      <w:r>
        <w:rPr>
          <w:color w:val="666666"/>
          <w:sz w:val="18"/>
          <w:szCs w:val="18"/>
        </w:rPr>
        <w:t>OxTV</w:t>
      </w:r>
      <w:proofErr w:type="spellEnd"/>
      <w:r>
        <w:rPr>
          <w:color w:val="666666"/>
          <w:sz w:val="18"/>
          <w:szCs w:val="18"/>
        </w:rPr>
        <w:t xml:space="preserve"> webinar on designing effective infographics, data visualisations and visual abstracts. </w:t>
      </w:r>
    </w:p>
    <w:sectPr w:rsidR="00A71C94">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6F21"/>
    <w:multiLevelType w:val="hybridMultilevel"/>
    <w:tmpl w:val="3754FE56"/>
    <w:lvl w:ilvl="0" w:tplc="AF1AE40C">
      <w:start w:val="1"/>
      <w:numFmt w:val="bullet"/>
      <w:lvlText w:val="●"/>
      <w:lvlJc w:val="left"/>
      <w:pPr>
        <w:ind w:left="720" w:hanging="360"/>
      </w:pPr>
    </w:lvl>
    <w:lvl w:ilvl="1" w:tplc="2AB49FA8">
      <w:start w:val="1"/>
      <w:numFmt w:val="bullet"/>
      <w:lvlText w:val="○"/>
      <w:lvlJc w:val="left"/>
      <w:pPr>
        <w:ind w:left="1440" w:hanging="360"/>
      </w:pPr>
    </w:lvl>
    <w:lvl w:ilvl="2" w:tplc="893C30AE">
      <w:start w:val="1"/>
      <w:numFmt w:val="bullet"/>
      <w:lvlText w:val="■"/>
      <w:lvlJc w:val="left"/>
      <w:pPr>
        <w:ind w:left="2160" w:hanging="360"/>
      </w:pPr>
    </w:lvl>
    <w:lvl w:ilvl="3" w:tplc="04AED528">
      <w:start w:val="1"/>
      <w:numFmt w:val="bullet"/>
      <w:lvlText w:val="●"/>
      <w:lvlJc w:val="left"/>
      <w:pPr>
        <w:ind w:left="2880" w:hanging="360"/>
      </w:pPr>
    </w:lvl>
    <w:lvl w:ilvl="4" w:tplc="E43A49A4">
      <w:start w:val="1"/>
      <w:numFmt w:val="bullet"/>
      <w:lvlText w:val="○"/>
      <w:lvlJc w:val="left"/>
      <w:pPr>
        <w:ind w:left="3600" w:hanging="360"/>
      </w:pPr>
    </w:lvl>
    <w:lvl w:ilvl="5" w:tplc="6A4A116E">
      <w:start w:val="1"/>
      <w:numFmt w:val="bullet"/>
      <w:lvlText w:val="■"/>
      <w:lvlJc w:val="left"/>
      <w:pPr>
        <w:ind w:left="4320" w:hanging="360"/>
      </w:pPr>
    </w:lvl>
    <w:lvl w:ilvl="6" w:tplc="14D0DA7A">
      <w:start w:val="1"/>
      <w:numFmt w:val="bullet"/>
      <w:lvlText w:val="●"/>
      <w:lvlJc w:val="left"/>
      <w:pPr>
        <w:ind w:left="5040" w:hanging="360"/>
      </w:pPr>
    </w:lvl>
    <w:lvl w:ilvl="7" w:tplc="2966A09C">
      <w:start w:val="1"/>
      <w:numFmt w:val="bullet"/>
      <w:lvlText w:val="●"/>
      <w:lvlJc w:val="left"/>
      <w:pPr>
        <w:ind w:left="5760" w:hanging="360"/>
      </w:pPr>
    </w:lvl>
    <w:lvl w:ilvl="8" w:tplc="00DC501E">
      <w:start w:val="1"/>
      <w:numFmt w:val="bullet"/>
      <w:lvlText w:val="●"/>
      <w:lvlJc w:val="left"/>
      <w:pPr>
        <w:ind w:left="6480" w:hanging="360"/>
      </w:pPr>
    </w:lvl>
  </w:abstractNum>
  <w:abstractNum w:abstractNumId="1" w15:restartNumberingAfterBreak="0">
    <w:nsid w:val="7EF7256F"/>
    <w:multiLevelType w:val="hybridMultilevel"/>
    <w:tmpl w:val="7AAA3AC2"/>
    <w:lvl w:ilvl="0" w:tplc="93DE1D38">
      <w:start w:val="1"/>
      <w:numFmt w:val="bullet"/>
      <w:lvlText w:val="•"/>
      <w:lvlJc w:val="left"/>
      <w:pPr>
        <w:ind w:left="720" w:hanging="360"/>
      </w:pPr>
    </w:lvl>
    <w:lvl w:ilvl="1" w:tplc="4DBEF59A">
      <w:numFmt w:val="decimal"/>
      <w:lvlText w:val=""/>
      <w:lvlJc w:val="left"/>
    </w:lvl>
    <w:lvl w:ilvl="2" w:tplc="9DFEBCCC">
      <w:numFmt w:val="decimal"/>
      <w:lvlText w:val=""/>
      <w:lvlJc w:val="left"/>
    </w:lvl>
    <w:lvl w:ilvl="3" w:tplc="4E76889A">
      <w:numFmt w:val="decimal"/>
      <w:lvlText w:val=""/>
      <w:lvlJc w:val="left"/>
    </w:lvl>
    <w:lvl w:ilvl="4" w:tplc="22D81D5C">
      <w:numFmt w:val="decimal"/>
      <w:lvlText w:val=""/>
      <w:lvlJc w:val="left"/>
    </w:lvl>
    <w:lvl w:ilvl="5" w:tplc="D660C080">
      <w:numFmt w:val="decimal"/>
      <w:lvlText w:val=""/>
      <w:lvlJc w:val="left"/>
    </w:lvl>
    <w:lvl w:ilvl="6" w:tplc="6390E23E">
      <w:numFmt w:val="decimal"/>
      <w:lvlText w:val=""/>
      <w:lvlJc w:val="left"/>
    </w:lvl>
    <w:lvl w:ilvl="7" w:tplc="26DE5826">
      <w:numFmt w:val="decimal"/>
      <w:lvlText w:val=""/>
      <w:lvlJc w:val="left"/>
    </w:lvl>
    <w:lvl w:ilvl="8" w:tplc="007E6038">
      <w:numFmt w:val="decimal"/>
      <w:lvlText w:val=""/>
      <w:lvlJc w:val="left"/>
    </w:lvl>
  </w:abstractNum>
  <w:num w:numId="1" w16cid:durableId="1999378028">
    <w:abstractNumId w:val="0"/>
    <w:lvlOverride w:ilvl="0">
      <w:startOverride w:val="1"/>
    </w:lvlOverride>
  </w:num>
  <w:num w:numId="2" w16cid:durableId="7628726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C94"/>
    <w:rsid w:val="00045B21"/>
    <w:rsid w:val="00A71C94"/>
    <w:rsid w:val="00BB5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047235D"/>
  <w15:docId w15:val="{7652357F-31AE-BA47-AD0C-5C43D6DBD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6" w:space="4" w:color="005EB8"/>
      </w:pBdr>
      <w:spacing w:before="360" w:after="200"/>
      <w:outlineLvl w:val="0"/>
    </w:pPr>
    <w:rPr>
      <w:b/>
      <w:bCs/>
      <w:color w:val="005EB8"/>
      <w:sz w:val="28"/>
      <w:szCs w:val="28"/>
    </w:rPr>
  </w:style>
  <w:style w:type="paragraph" w:styleId="Heading2">
    <w:name w:val="heading 2"/>
    <w:uiPriority w:val="9"/>
    <w:unhideWhenUsed/>
    <w:qFormat/>
    <w:pPr>
      <w:spacing w:before="280" w:after="12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BB524A"/>
    <w:pPr>
      <w:spacing w:after="100"/>
    </w:pPr>
  </w:style>
  <w:style w:type="paragraph" w:styleId="TOC2">
    <w:name w:val="toc 2"/>
    <w:basedOn w:val="Normal"/>
    <w:next w:val="Normal"/>
    <w:autoRedefine/>
    <w:uiPriority w:val="39"/>
    <w:unhideWhenUsed/>
    <w:rsid w:val="00BB524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venngage.com/" TargetMode="External"/><Relationship Id="rId18" Type="http://schemas.openxmlformats.org/officeDocument/2006/relationships/hyperlink" Target="https://www.datawrapper.de/" TargetMode="External"/><Relationship Id="rId26" Type="http://schemas.openxmlformats.org/officeDocument/2006/relationships/hyperlink" Target="https://www.freepik.com/" TargetMode="External"/><Relationship Id="rId39" Type="http://schemas.openxmlformats.org/officeDocument/2006/relationships/hyperlink" Target="https://www.coursera.org/" TargetMode="External"/><Relationship Id="rId21" Type="http://schemas.openxmlformats.org/officeDocument/2006/relationships/hyperlink" Target="https://unsplash.com/" TargetMode="External"/><Relationship Id="rId34" Type="http://schemas.openxmlformats.org/officeDocument/2006/relationships/hyperlink" Target="https://www.healthcheck.nhs.uk/commissioners-and-providers/marketing/image-bank/" TargetMode="External"/><Relationship Id="rId42" Type="http://schemas.openxmlformats.org/officeDocument/2006/relationships/theme" Target="theme/theme1.xml"/><Relationship Id="rId7" Type="http://schemas.openxmlformats.org/officeDocument/2006/relationships/hyperlink" Target="https://www.scribus.net/" TargetMode="External"/><Relationship Id="rId2" Type="http://schemas.openxmlformats.org/officeDocument/2006/relationships/styles" Target="styles.xml"/><Relationship Id="rId16" Type="http://schemas.openxmlformats.org/officeDocument/2006/relationships/hyperlink" Target="https://www.adobe.com/uk/express/" TargetMode="External"/><Relationship Id="rId29" Type="http://schemas.openxmlformats.org/officeDocument/2006/relationships/hyperlink" Target="https://www.vecteezy.com/" TargetMode="External"/><Relationship Id="rId1" Type="http://schemas.openxmlformats.org/officeDocument/2006/relationships/numbering" Target="numbering.xml"/><Relationship Id="rId6" Type="http://schemas.openxmlformats.org/officeDocument/2006/relationships/hyperlink" Target="https://affinity.serif.com/en-gb/photo/" TargetMode="External"/><Relationship Id="rId11" Type="http://schemas.openxmlformats.org/officeDocument/2006/relationships/hyperlink" Target="https://www.canva.com/create/infographics" TargetMode="External"/><Relationship Id="rId24" Type="http://schemas.openxmlformats.org/officeDocument/2006/relationships/hyperlink" Target="https://librestock.com/" TargetMode="External"/><Relationship Id="rId32" Type="http://schemas.openxmlformats.org/officeDocument/2006/relationships/hyperlink" Target="https://genderspectrum.vice.com/" TargetMode="External"/><Relationship Id="rId37" Type="http://schemas.openxmlformats.org/officeDocument/2006/relationships/hyperlink" Target="https://www.linkedin.com/learning/" TargetMode="External"/><Relationship Id="rId40" Type="http://schemas.openxmlformats.org/officeDocument/2006/relationships/hyperlink" Target="https://www.skillshare.com/" TargetMode="External"/><Relationship Id="rId45" Type="http://schemas.openxmlformats.org/officeDocument/2006/relationships/customXml" Target="../customXml/item3.xml"/><Relationship Id="rId5" Type="http://schemas.openxmlformats.org/officeDocument/2006/relationships/hyperlink" Target="https://www.gimp.org/" TargetMode="External"/><Relationship Id="rId15" Type="http://schemas.openxmlformats.org/officeDocument/2006/relationships/hyperlink" Target="https://infogram.com/" TargetMode="External"/><Relationship Id="rId23" Type="http://schemas.openxmlformats.org/officeDocument/2006/relationships/hyperlink" Target="https://pixabay.com/" TargetMode="External"/><Relationship Id="rId28" Type="http://schemas.openxmlformats.org/officeDocument/2006/relationships/hyperlink" Target="https://openverse.org/" TargetMode="External"/><Relationship Id="rId36" Type="http://schemas.openxmlformats.org/officeDocument/2006/relationships/hyperlink" Target="https://fonts.google.com/" TargetMode="External"/><Relationship Id="rId10" Type="http://schemas.openxmlformats.org/officeDocument/2006/relationships/hyperlink" Target="https://affinity.serif.com/en-gb/designer/" TargetMode="External"/><Relationship Id="rId19" Type="http://schemas.openxmlformats.org/officeDocument/2006/relationships/hyperlink" Target="https://flourish.studio/" TargetMode="External"/><Relationship Id="rId31" Type="http://schemas.openxmlformats.org/officeDocument/2006/relationships/hyperlink" Target="https://ecpomedia.org/image-bank/" TargetMode="External"/><Relationship Id="rId4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inkscape.org/" TargetMode="External"/><Relationship Id="rId14" Type="http://schemas.openxmlformats.org/officeDocument/2006/relationships/hyperlink" Target="https://www.visme.co/" TargetMode="External"/><Relationship Id="rId22" Type="http://schemas.openxmlformats.org/officeDocument/2006/relationships/hyperlink" Target="https://www.pexels.com/" TargetMode="External"/><Relationship Id="rId27" Type="http://schemas.openxmlformats.org/officeDocument/2006/relationships/hyperlink" Target="https://thenounproject.com/" TargetMode="External"/><Relationship Id="rId30" Type="http://schemas.openxmlformats.org/officeDocument/2006/relationships/hyperlink" Target="https://www.worldobesity.org/resources/image-bank" TargetMode="External"/><Relationship Id="rId35" Type="http://schemas.openxmlformats.org/officeDocument/2006/relationships/hyperlink" Target="https://coolors.co/" TargetMode="External"/><Relationship Id="rId43" Type="http://schemas.openxmlformats.org/officeDocument/2006/relationships/customXml" Target="../customXml/item1.xml"/><Relationship Id="rId8" Type="http://schemas.openxmlformats.org/officeDocument/2006/relationships/hyperlink" Target="https://affinity.serif.com/en-gb/publisher/" TargetMode="External"/><Relationship Id="rId3" Type="http://schemas.openxmlformats.org/officeDocument/2006/relationships/settings" Target="settings.xml"/><Relationship Id="rId12" Type="http://schemas.openxmlformats.org/officeDocument/2006/relationships/hyperlink" Target="https://piktochart.com/" TargetMode="External"/><Relationship Id="rId17" Type="http://schemas.openxmlformats.org/officeDocument/2006/relationships/hyperlink" Target="https://www.easel.ly/" TargetMode="External"/><Relationship Id="rId25" Type="http://schemas.openxmlformats.org/officeDocument/2006/relationships/hyperlink" Target="https://stocksnap.io/" TargetMode="External"/><Relationship Id="rId33" Type="http://schemas.openxmlformats.org/officeDocument/2006/relationships/hyperlink" Target="https://www.foodiesfeed.com/" TargetMode="External"/><Relationship Id="rId38" Type="http://schemas.openxmlformats.org/officeDocument/2006/relationships/hyperlink" Target="https://www.canva.com/designschool/" TargetMode="External"/><Relationship Id="rId20" Type="http://schemas.openxmlformats.org/officeDocument/2006/relationships/hyperlink" Target="https://rawgraphs.io/" TargetMode="External"/><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79F9F610434E47A52E9F374F632437" ma:contentTypeVersion="18" ma:contentTypeDescription="Create a new document." ma:contentTypeScope="" ma:versionID="18339979d3c591022372a888ad1012e5">
  <xsd:schema xmlns:xsd="http://www.w3.org/2001/XMLSchema" xmlns:xs="http://www.w3.org/2001/XMLSchema" xmlns:p="http://schemas.microsoft.com/office/2006/metadata/properties" xmlns:ns2="1d24c38f-2a7f-47a5-871c-514158aa8f11" xmlns:ns3="2a453ca8-2bb7-46d8-ba04-427af7c35e17" targetNamespace="http://schemas.microsoft.com/office/2006/metadata/properties" ma:root="true" ma:fieldsID="7341d6e2fd291db72edc762604366d06" ns2:_="" ns3:_="">
    <xsd:import namespace="1d24c38f-2a7f-47a5-871c-514158aa8f11"/>
    <xsd:import namespace="2a453ca8-2bb7-46d8-ba04-427af7c35e1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4c38f-2a7f-47a5-871c-514158aa8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eb44a9-b924-44d0-8ed9-f8b504a4ba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453ca8-2bb7-46d8-ba04-427af7c35e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58fc258-27e4-4196-ace3-6ca9e40b07b0}" ma:internalName="TaxCatchAll" ma:showField="CatchAllData" ma:web="2a453ca8-2bb7-46d8-ba04-427af7c35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453ca8-2bb7-46d8-ba04-427af7c35e17" xsi:nil="true"/>
    <lcf76f155ced4ddcb4097134ff3c332f xmlns="1d24c38f-2a7f-47a5-871c-514158aa8f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583B98-29BB-4E9B-A428-F6EAB9CBDCEF}"/>
</file>

<file path=customXml/itemProps2.xml><?xml version="1.0" encoding="utf-8"?>
<ds:datastoreItem xmlns:ds="http://schemas.openxmlformats.org/officeDocument/2006/customXml" ds:itemID="{BA2596D1-DAE0-4016-BAAB-F2DB92665D46}"/>
</file>

<file path=customXml/itemProps3.xml><?xml version="1.0" encoding="utf-8"?>
<ds:datastoreItem xmlns:ds="http://schemas.openxmlformats.org/officeDocument/2006/customXml" ds:itemID="{7F024962-A8CF-4668-A129-67F9F32E6F3A}"/>
</file>

<file path=docProps/app.xml><?xml version="1.0" encoding="utf-8"?>
<Properties xmlns="http://schemas.openxmlformats.org/officeDocument/2006/extended-properties" xmlns:vt="http://schemas.openxmlformats.org/officeDocument/2006/docPropsVTypes">
  <Template>Normal.dotm</Template>
  <TotalTime>2</TotalTime>
  <Pages>4</Pages>
  <Words>1754</Words>
  <Characters>10001</Characters>
  <Application>Microsoft Office Word</Application>
  <DocSecurity>0</DocSecurity>
  <Lines>83</Lines>
  <Paragraphs>23</Paragraphs>
  <ScaleCrop>false</ScaleCrop>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Gavin Hubbard</cp:lastModifiedBy>
  <cp:revision>2</cp:revision>
  <dcterms:created xsi:type="dcterms:W3CDTF">2026-03-18T08:20:00Z</dcterms:created>
  <dcterms:modified xsi:type="dcterms:W3CDTF">2026-03-18T08:23:00Z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0x0101002D79F9F610434E47A52E9F374F632437</vt:lpwstr>
  </property>
</Properties>
</file>